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7" w:rsidRDefault="00E21627">
      <w:pPr>
        <w:pStyle w:val="Header"/>
        <w:tabs>
          <w:tab w:val="clear" w:pos="4320"/>
          <w:tab w:val="clear" w:pos="8640"/>
        </w:tabs>
      </w:pPr>
      <w:bookmarkStart w:id="0" w:name="_GoBack"/>
      <w:bookmarkEnd w:id="0"/>
    </w:p>
    <w:p w:rsidR="00E21627" w:rsidRDefault="00D473B0">
      <w:pPr>
        <w:pStyle w:val="Header"/>
        <w:tabs>
          <w:tab w:val="clear" w:pos="4320"/>
          <w:tab w:val="clear" w:pos="8640"/>
        </w:tabs>
        <w:sectPr w:rsidR="00E2162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r>
        <w:tab/>
      </w:r>
      <w:r>
        <w:tab/>
      </w:r>
      <w:r>
        <w:tab/>
      </w:r>
      <w:r>
        <w:tab/>
      </w:r>
      <w:r>
        <w:tab/>
      </w:r>
      <w:r>
        <w:tab/>
      </w:r>
      <w:r>
        <w:tab/>
      </w:r>
      <w:r>
        <w:tab/>
      </w:r>
      <w:r>
        <w:tab/>
      </w:r>
      <w:r>
        <w:tab/>
      </w:r>
      <w:r>
        <w:tab/>
        <w:t xml:space="preserve">          DA 15-</w:t>
      </w:r>
      <w:r w:rsidR="006F6F47">
        <w:t>114</w:t>
      </w:r>
    </w:p>
    <w:p w:rsidR="00E21627" w:rsidRDefault="00837533" w:rsidP="00D473B0">
      <w:pPr>
        <w:spacing w:before="60"/>
        <w:ind w:firstLine="720"/>
        <w:jc w:val="right"/>
        <w:rPr>
          <w:sz w:val="24"/>
        </w:rPr>
      </w:pPr>
      <w:r>
        <w:rPr>
          <w:sz w:val="24"/>
        </w:rPr>
        <w:lastRenderedPageBreak/>
        <w:t xml:space="preserve">January </w:t>
      </w:r>
      <w:r w:rsidR="00EF0F14">
        <w:rPr>
          <w:sz w:val="24"/>
        </w:rPr>
        <w:t>2</w:t>
      </w:r>
      <w:r w:rsidR="00304539">
        <w:rPr>
          <w:sz w:val="24"/>
        </w:rPr>
        <w:t>7</w:t>
      </w:r>
      <w:r>
        <w:rPr>
          <w:sz w:val="24"/>
        </w:rPr>
        <w:t>, 2015</w:t>
      </w:r>
    </w:p>
    <w:p w:rsidR="00E21627" w:rsidRDefault="00E21627">
      <w:pPr>
        <w:jc w:val="right"/>
        <w:rPr>
          <w:sz w:val="24"/>
        </w:rPr>
      </w:pPr>
    </w:p>
    <w:p w:rsidR="00436DD5" w:rsidRDefault="00837533">
      <w:pPr>
        <w:spacing w:after="240"/>
        <w:jc w:val="center"/>
        <w:outlineLvl w:val="0"/>
        <w:rPr>
          <w:b/>
          <w:sz w:val="28"/>
          <w:szCs w:val="28"/>
        </w:rPr>
      </w:pPr>
      <w:r>
        <w:rPr>
          <w:b/>
          <w:sz w:val="28"/>
          <w:szCs w:val="28"/>
        </w:rPr>
        <w:t xml:space="preserve">Appointment of Members to the </w:t>
      </w:r>
      <w:r w:rsidR="00CA7567">
        <w:rPr>
          <w:b/>
          <w:sz w:val="28"/>
          <w:szCs w:val="28"/>
        </w:rPr>
        <w:t>Downloadable Security Technology</w:t>
      </w:r>
      <w:r w:rsidR="00E80460">
        <w:rPr>
          <w:b/>
          <w:sz w:val="28"/>
          <w:szCs w:val="28"/>
        </w:rPr>
        <w:t xml:space="preserve"> Advisory </w:t>
      </w:r>
      <w:r>
        <w:rPr>
          <w:b/>
          <w:sz w:val="28"/>
          <w:szCs w:val="28"/>
        </w:rPr>
        <w:t>Committee</w:t>
      </w:r>
      <w:r w:rsidR="00436DD5">
        <w:rPr>
          <w:b/>
          <w:sz w:val="28"/>
          <w:szCs w:val="28"/>
        </w:rPr>
        <w:t xml:space="preserve"> </w:t>
      </w:r>
    </w:p>
    <w:p w:rsidR="00436DD5" w:rsidRPr="00B256C3" w:rsidRDefault="00436DD5">
      <w:pPr>
        <w:spacing w:after="240"/>
        <w:jc w:val="center"/>
        <w:outlineLvl w:val="0"/>
        <w:rPr>
          <w:b/>
          <w:i/>
          <w:sz w:val="28"/>
          <w:szCs w:val="28"/>
        </w:rPr>
      </w:pPr>
      <w:r w:rsidRPr="00B256C3">
        <w:rPr>
          <w:b/>
          <w:i/>
          <w:sz w:val="28"/>
          <w:szCs w:val="28"/>
        </w:rPr>
        <w:t>Committee’s First Meeting on February 17, 2015</w:t>
      </w:r>
    </w:p>
    <w:p w:rsidR="00E21627" w:rsidRDefault="00A72897">
      <w:pPr>
        <w:spacing w:before="120" w:after="240"/>
        <w:rPr>
          <w:sz w:val="24"/>
        </w:rPr>
      </w:pPr>
      <w:r>
        <w:rPr>
          <w:sz w:val="24"/>
        </w:rPr>
        <w:t xml:space="preserve">Washington, DC: </w:t>
      </w:r>
      <w:r w:rsidR="00F65309">
        <w:rPr>
          <w:sz w:val="24"/>
        </w:rPr>
        <w:t xml:space="preserve">Chairman </w:t>
      </w:r>
      <w:r>
        <w:rPr>
          <w:sz w:val="24"/>
        </w:rPr>
        <w:t xml:space="preserve">Tom Wheeler </w:t>
      </w:r>
      <w:r w:rsidR="00F65309">
        <w:rPr>
          <w:sz w:val="24"/>
        </w:rPr>
        <w:t xml:space="preserve">of the </w:t>
      </w:r>
      <w:r w:rsidR="00837533">
        <w:rPr>
          <w:sz w:val="24"/>
        </w:rPr>
        <w:t xml:space="preserve">Federal Communications Commission hereby announces, consistent with the Federal Advisory Committee Act, the members of </w:t>
      </w:r>
      <w:r w:rsidR="00E80460" w:rsidRPr="00E80460">
        <w:rPr>
          <w:sz w:val="24"/>
        </w:rPr>
        <w:t>the Downloadable Security Techn</w:t>
      </w:r>
      <w:r w:rsidR="00CA7567">
        <w:rPr>
          <w:sz w:val="24"/>
        </w:rPr>
        <w:t>o</w:t>
      </w:r>
      <w:r w:rsidR="00E80460" w:rsidRPr="00E80460">
        <w:rPr>
          <w:sz w:val="24"/>
        </w:rPr>
        <w:t>l</w:t>
      </w:r>
      <w:r w:rsidR="00CA7567">
        <w:rPr>
          <w:sz w:val="24"/>
        </w:rPr>
        <w:t>ogy</w:t>
      </w:r>
      <w:r w:rsidR="00E80460" w:rsidRPr="00E80460">
        <w:rPr>
          <w:sz w:val="24"/>
        </w:rPr>
        <w:t xml:space="preserve"> Advisory Committee</w:t>
      </w:r>
      <w:r w:rsidR="00837533">
        <w:rPr>
          <w:sz w:val="24"/>
        </w:rPr>
        <w:t xml:space="preserve"> (“</w:t>
      </w:r>
      <w:r w:rsidR="00E80460">
        <w:rPr>
          <w:sz w:val="24"/>
        </w:rPr>
        <w:t>DSTAC</w:t>
      </w:r>
      <w:r w:rsidR="00837533">
        <w:rPr>
          <w:sz w:val="24"/>
        </w:rPr>
        <w:t xml:space="preserve">”).  </w:t>
      </w:r>
    </w:p>
    <w:p w:rsidR="00E21627" w:rsidRDefault="00E80460">
      <w:pPr>
        <w:rPr>
          <w:sz w:val="24"/>
          <w:szCs w:val="24"/>
        </w:rPr>
      </w:pPr>
      <w:r w:rsidRPr="00E80460">
        <w:rPr>
          <w:sz w:val="24"/>
          <w:szCs w:val="24"/>
        </w:rPr>
        <w:t>T</w:t>
      </w:r>
      <w:r w:rsidR="00837533">
        <w:rPr>
          <w:sz w:val="24"/>
          <w:szCs w:val="24"/>
        </w:rPr>
        <w:t>he STELA Reauthorization Act of 2014 directs the DSTAC</w:t>
      </w:r>
      <w:r w:rsidRPr="00E80460">
        <w:rPr>
          <w:sz w:val="24"/>
          <w:szCs w:val="24"/>
        </w:rPr>
        <w:t xml:space="preserve"> “to identify, report, and recommend performance objectives, technical capabilities, and technical standards of a not unduly burdensome, uniform, and technology- and platform-neutral software-based downloadable security system” to promote the competitive availability of navigation devices (e.g., set-top boxes and television sets) in furtherance of Section</w:t>
      </w:r>
      <w:r w:rsidR="00837533">
        <w:rPr>
          <w:sz w:val="24"/>
          <w:szCs w:val="24"/>
        </w:rPr>
        <w:t xml:space="preserve"> 629 of the Communications Act.</w:t>
      </w:r>
      <w:r w:rsidRPr="00E80460">
        <w:rPr>
          <w:sz w:val="24"/>
          <w:szCs w:val="24"/>
        </w:rPr>
        <w:t xml:space="preserve">  The DSTAC must file a report with the Commission </w:t>
      </w:r>
      <w:r w:rsidR="00837533">
        <w:rPr>
          <w:sz w:val="24"/>
          <w:szCs w:val="24"/>
        </w:rPr>
        <w:t xml:space="preserve">by September 4, 2015 </w:t>
      </w:r>
      <w:r w:rsidRPr="00E80460">
        <w:rPr>
          <w:sz w:val="24"/>
          <w:szCs w:val="24"/>
        </w:rPr>
        <w:t xml:space="preserve">to detail its findings and recommendations. </w:t>
      </w:r>
      <w:r w:rsidR="00837533">
        <w:rPr>
          <w:sz w:val="24"/>
          <w:szCs w:val="24"/>
        </w:rPr>
        <w:t xml:space="preserve">  </w:t>
      </w:r>
    </w:p>
    <w:p w:rsidR="00E21627" w:rsidRDefault="00E21627">
      <w:pPr>
        <w:rPr>
          <w:sz w:val="24"/>
          <w:szCs w:val="24"/>
        </w:rPr>
      </w:pPr>
    </w:p>
    <w:p w:rsidR="00CA7567" w:rsidRDefault="00CA7567">
      <w:pPr>
        <w:rPr>
          <w:sz w:val="24"/>
          <w:szCs w:val="24"/>
        </w:rPr>
      </w:pPr>
      <w:r w:rsidRPr="00CA7567">
        <w:rPr>
          <w:sz w:val="24"/>
          <w:szCs w:val="24"/>
        </w:rPr>
        <w:t>At the meeting, the Committee will discuss (i) the scope of the report that it will deliver to the Commission, (ii) the ultimate goals of interested parties with respect to navigation device conditional access and content security, (iii) recommended working groups and the tasks for which they will be responsible, and (iv) any other topics related to the DSTAC’s work that may arise.</w:t>
      </w:r>
    </w:p>
    <w:p w:rsidR="00CA7567" w:rsidRDefault="00CA7567">
      <w:pPr>
        <w:rPr>
          <w:sz w:val="24"/>
          <w:szCs w:val="24"/>
        </w:rPr>
      </w:pPr>
    </w:p>
    <w:p w:rsidR="00E21627" w:rsidRDefault="00E80460">
      <w:pPr>
        <w:rPr>
          <w:sz w:val="24"/>
          <w:szCs w:val="24"/>
        </w:rPr>
      </w:pPr>
      <w:r>
        <w:rPr>
          <w:sz w:val="24"/>
          <w:szCs w:val="24"/>
        </w:rPr>
        <w:t xml:space="preserve">Brendan Murray </w:t>
      </w:r>
      <w:r w:rsidR="00837533">
        <w:rPr>
          <w:sz w:val="24"/>
          <w:szCs w:val="24"/>
        </w:rPr>
        <w:t xml:space="preserve">and </w:t>
      </w:r>
      <w:r>
        <w:rPr>
          <w:sz w:val="24"/>
          <w:szCs w:val="24"/>
        </w:rPr>
        <w:t>Nancy Murphy</w:t>
      </w:r>
      <w:r w:rsidR="00837533">
        <w:rPr>
          <w:sz w:val="24"/>
          <w:szCs w:val="24"/>
        </w:rPr>
        <w:t xml:space="preserve"> will serve as the Designated Federal Officer and </w:t>
      </w:r>
      <w:r>
        <w:rPr>
          <w:sz w:val="24"/>
          <w:szCs w:val="24"/>
        </w:rPr>
        <w:t>Alternate</w:t>
      </w:r>
      <w:r w:rsidR="00837533">
        <w:rPr>
          <w:sz w:val="24"/>
          <w:szCs w:val="24"/>
        </w:rPr>
        <w:t xml:space="preserve"> Designated Federal Officer, respectively, of the D</w:t>
      </w:r>
      <w:r>
        <w:rPr>
          <w:sz w:val="24"/>
          <w:szCs w:val="24"/>
        </w:rPr>
        <w:t>STAC</w:t>
      </w:r>
      <w:r w:rsidR="00837533">
        <w:rPr>
          <w:sz w:val="24"/>
          <w:szCs w:val="24"/>
        </w:rPr>
        <w:t>.</w:t>
      </w:r>
    </w:p>
    <w:p w:rsidR="00E21627" w:rsidRDefault="00E21627">
      <w:pPr>
        <w:rPr>
          <w:sz w:val="24"/>
          <w:szCs w:val="24"/>
        </w:rPr>
      </w:pPr>
    </w:p>
    <w:p w:rsidR="00E21627" w:rsidRDefault="00E80460">
      <w:pPr>
        <w:rPr>
          <w:sz w:val="24"/>
          <w:szCs w:val="24"/>
        </w:rPr>
      </w:pPr>
      <w:r>
        <w:rPr>
          <w:sz w:val="24"/>
          <w:szCs w:val="24"/>
        </w:rPr>
        <w:t>DSTAC</w:t>
      </w:r>
      <w:r w:rsidR="00837533">
        <w:rPr>
          <w:sz w:val="24"/>
          <w:szCs w:val="24"/>
        </w:rPr>
        <w:t xml:space="preserve"> meetings will be open to the general public and will be announced, in advance, by Public Notice.  The first meeting has been scheduled for T</w:t>
      </w:r>
      <w:r>
        <w:rPr>
          <w:sz w:val="24"/>
          <w:szCs w:val="24"/>
        </w:rPr>
        <w:t>uesday</w:t>
      </w:r>
      <w:r w:rsidR="00837533">
        <w:rPr>
          <w:sz w:val="24"/>
          <w:szCs w:val="24"/>
        </w:rPr>
        <w:t xml:space="preserve">, </w:t>
      </w:r>
      <w:r>
        <w:rPr>
          <w:sz w:val="24"/>
          <w:szCs w:val="24"/>
        </w:rPr>
        <w:t>February 17</w:t>
      </w:r>
      <w:r w:rsidR="00837533">
        <w:rPr>
          <w:sz w:val="24"/>
          <w:szCs w:val="24"/>
        </w:rPr>
        <w:t>, 201</w:t>
      </w:r>
      <w:r>
        <w:rPr>
          <w:sz w:val="24"/>
          <w:szCs w:val="24"/>
        </w:rPr>
        <w:t>5</w:t>
      </w:r>
      <w:r w:rsidR="00837533">
        <w:rPr>
          <w:sz w:val="24"/>
          <w:szCs w:val="24"/>
        </w:rPr>
        <w:t xml:space="preserve">, </w:t>
      </w:r>
      <w:r>
        <w:rPr>
          <w:sz w:val="24"/>
          <w:szCs w:val="24"/>
        </w:rPr>
        <w:t>10</w:t>
      </w:r>
      <w:r w:rsidR="00837533">
        <w:rPr>
          <w:sz w:val="24"/>
          <w:szCs w:val="24"/>
        </w:rPr>
        <w:t xml:space="preserve">:00 </w:t>
      </w:r>
      <w:r>
        <w:rPr>
          <w:sz w:val="24"/>
          <w:szCs w:val="24"/>
        </w:rPr>
        <w:t>a</w:t>
      </w:r>
      <w:r w:rsidR="00837533">
        <w:rPr>
          <w:sz w:val="24"/>
          <w:szCs w:val="24"/>
        </w:rPr>
        <w:t xml:space="preserve">.m. to </w:t>
      </w:r>
      <w:r w:rsidR="006B1BD0">
        <w:rPr>
          <w:sz w:val="24"/>
          <w:szCs w:val="24"/>
        </w:rPr>
        <w:t>4</w:t>
      </w:r>
      <w:r w:rsidR="00837533">
        <w:rPr>
          <w:sz w:val="24"/>
          <w:szCs w:val="24"/>
        </w:rPr>
        <w:t>:00 p.m., at FCC Headquarters, 445 12</w:t>
      </w:r>
      <w:r w:rsidR="00837533">
        <w:rPr>
          <w:sz w:val="24"/>
          <w:szCs w:val="24"/>
          <w:vertAlign w:val="superscript"/>
        </w:rPr>
        <w:t>th</w:t>
      </w:r>
      <w:r w:rsidR="00837533">
        <w:rPr>
          <w:sz w:val="24"/>
          <w:szCs w:val="24"/>
        </w:rPr>
        <w:t xml:space="preserve"> Street, Washington, DC.  We will provide additional details as they become available.  </w:t>
      </w:r>
    </w:p>
    <w:p w:rsidR="00E80460" w:rsidRDefault="00E80460">
      <w:pPr>
        <w:rPr>
          <w:sz w:val="24"/>
          <w:szCs w:val="24"/>
        </w:rPr>
      </w:pPr>
    </w:p>
    <w:p w:rsidR="00E21627" w:rsidRDefault="00837533">
      <w:pPr>
        <w:rPr>
          <w:sz w:val="24"/>
          <w:szCs w:val="24"/>
        </w:rPr>
      </w:pPr>
      <w:r>
        <w:rPr>
          <w:sz w:val="24"/>
          <w:szCs w:val="24"/>
        </w:rPr>
        <w:t xml:space="preserve">If you have any questions, please contact </w:t>
      </w:r>
      <w:r w:rsidR="00E80460">
        <w:rPr>
          <w:sz w:val="24"/>
          <w:szCs w:val="24"/>
        </w:rPr>
        <w:t>Brendan Murray</w:t>
      </w:r>
      <w:r>
        <w:rPr>
          <w:sz w:val="24"/>
          <w:szCs w:val="24"/>
        </w:rPr>
        <w:t>, (202) 418-</w:t>
      </w:r>
      <w:r w:rsidR="00E80460">
        <w:rPr>
          <w:sz w:val="24"/>
          <w:szCs w:val="24"/>
        </w:rPr>
        <w:t>1573,</w:t>
      </w:r>
      <w:r>
        <w:rPr>
          <w:sz w:val="24"/>
          <w:szCs w:val="24"/>
        </w:rPr>
        <w:t xml:space="preserve"> </w:t>
      </w:r>
      <w:hyperlink r:id="rId14" w:history="1">
        <w:r w:rsidR="00E80460" w:rsidRPr="00980503">
          <w:rPr>
            <w:rStyle w:val="Hyperlink"/>
            <w:sz w:val="24"/>
            <w:szCs w:val="24"/>
          </w:rPr>
          <w:t>Brendan.Murray@fcc.gov</w:t>
        </w:r>
      </w:hyperlink>
      <w:r w:rsidR="00E80460">
        <w:rPr>
          <w:sz w:val="24"/>
          <w:szCs w:val="24"/>
        </w:rPr>
        <w:t xml:space="preserve">, or Nancy Murphy, (202) 418-1043, </w:t>
      </w:r>
      <w:hyperlink r:id="rId15" w:history="1">
        <w:r w:rsidR="00E80460" w:rsidRPr="00980503">
          <w:rPr>
            <w:rStyle w:val="Hyperlink"/>
            <w:sz w:val="24"/>
            <w:szCs w:val="24"/>
          </w:rPr>
          <w:t>Nancy.Murphy@fcc.gov</w:t>
        </w:r>
      </w:hyperlink>
      <w:r>
        <w:rPr>
          <w:sz w:val="24"/>
          <w:szCs w:val="24"/>
        </w:rPr>
        <w:t>.</w:t>
      </w:r>
      <w:r w:rsidR="00D01524">
        <w:rPr>
          <w:sz w:val="24"/>
          <w:szCs w:val="24"/>
        </w:rPr>
        <w:t xml:space="preserve">  Press inquiries should be directed to Janice Wise, (202) 418-8165.</w:t>
      </w:r>
    </w:p>
    <w:p w:rsidR="00E21627" w:rsidRDefault="00E21627">
      <w:pPr>
        <w:rPr>
          <w:b/>
          <w:sz w:val="26"/>
          <w:szCs w:val="26"/>
        </w:rPr>
      </w:pPr>
    </w:p>
    <w:p w:rsidR="00E21627" w:rsidRDefault="00837533">
      <w:pPr>
        <w:jc w:val="center"/>
        <w:rPr>
          <w:b/>
          <w:sz w:val="26"/>
          <w:szCs w:val="26"/>
          <w:u w:val="single"/>
        </w:rPr>
      </w:pPr>
      <w:r>
        <w:rPr>
          <w:b/>
          <w:sz w:val="26"/>
          <w:szCs w:val="26"/>
        </w:rPr>
        <w:br w:type="page"/>
      </w:r>
      <w:r>
        <w:rPr>
          <w:b/>
          <w:sz w:val="26"/>
          <w:szCs w:val="26"/>
          <w:u w:val="single"/>
        </w:rPr>
        <w:lastRenderedPageBreak/>
        <w:t>MEMBERS OF THE</w:t>
      </w:r>
      <w:r w:rsidR="00E80460">
        <w:rPr>
          <w:b/>
          <w:sz w:val="26"/>
          <w:szCs w:val="26"/>
          <w:u w:val="single"/>
        </w:rPr>
        <w:t xml:space="preserve"> FCC DOWNLOADABLE SECURITY TECHNICAL ADVISORY COMMITTEE</w:t>
      </w:r>
    </w:p>
    <w:p w:rsidR="00E21627" w:rsidRDefault="00E21627">
      <w:pPr>
        <w:jc w:val="center"/>
        <w:rPr>
          <w:b/>
          <w:i/>
          <w:sz w:val="26"/>
          <w:szCs w:val="26"/>
        </w:rPr>
      </w:pPr>
    </w:p>
    <w:p w:rsidR="00E21627" w:rsidRDefault="00837533">
      <w:pPr>
        <w:outlineLvl w:val="0"/>
        <w:rPr>
          <w:i/>
          <w:sz w:val="26"/>
          <w:szCs w:val="26"/>
        </w:rPr>
      </w:pPr>
      <w:r>
        <w:rPr>
          <w:b/>
          <w:i/>
          <w:sz w:val="26"/>
          <w:szCs w:val="26"/>
        </w:rPr>
        <w:t xml:space="preserve">                                  </w:t>
      </w:r>
      <w:r w:rsidR="00E80460">
        <w:rPr>
          <w:i/>
          <w:sz w:val="26"/>
          <w:szCs w:val="26"/>
        </w:rPr>
        <w:t>Brendan Murray</w:t>
      </w:r>
      <w:r>
        <w:rPr>
          <w:i/>
          <w:sz w:val="26"/>
          <w:szCs w:val="26"/>
        </w:rPr>
        <w:t>, Designated Federal Officer</w:t>
      </w:r>
    </w:p>
    <w:p w:rsidR="00E21627" w:rsidRDefault="00E80460">
      <w:pPr>
        <w:jc w:val="center"/>
        <w:rPr>
          <w:i/>
          <w:sz w:val="26"/>
          <w:szCs w:val="26"/>
        </w:rPr>
      </w:pPr>
      <w:r>
        <w:rPr>
          <w:i/>
          <w:sz w:val="26"/>
          <w:szCs w:val="26"/>
        </w:rPr>
        <w:t>Nancy Murphy</w:t>
      </w:r>
      <w:r w:rsidR="00837533">
        <w:rPr>
          <w:i/>
          <w:sz w:val="26"/>
          <w:szCs w:val="26"/>
        </w:rPr>
        <w:t xml:space="preserve">, </w:t>
      </w:r>
      <w:r>
        <w:rPr>
          <w:i/>
          <w:sz w:val="26"/>
          <w:szCs w:val="26"/>
        </w:rPr>
        <w:t>Alternate</w:t>
      </w:r>
      <w:r w:rsidR="00837533">
        <w:rPr>
          <w:i/>
          <w:sz w:val="26"/>
          <w:szCs w:val="26"/>
        </w:rPr>
        <w:t xml:space="preserve"> Designated Federal Officer</w:t>
      </w:r>
    </w:p>
    <w:p w:rsidR="00E21627" w:rsidRDefault="00E21627">
      <w:pPr>
        <w:outlineLvl w:val="0"/>
        <w:rPr>
          <w:b/>
          <w:sz w:val="26"/>
          <w:szCs w:val="26"/>
        </w:rPr>
      </w:pPr>
    </w:p>
    <w:p w:rsidR="00E21627" w:rsidRDefault="00837533">
      <w:pPr>
        <w:outlineLvl w:val="0"/>
        <w:rPr>
          <w:b/>
          <w:sz w:val="26"/>
          <w:szCs w:val="26"/>
        </w:rPr>
      </w:pPr>
      <w:r>
        <w:rPr>
          <w:b/>
          <w:sz w:val="26"/>
          <w:szCs w:val="26"/>
        </w:rPr>
        <w:t>Chair:</w:t>
      </w:r>
    </w:p>
    <w:p w:rsidR="00E21627" w:rsidRDefault="00E80460" w:rsidP="00B256C3">
      <w:pPr>
        <w:outlineLvl w:val="0"/>
        <w:rPr>
          <w:sz w:val="26"/>
          <w:szCs w:val="26"/>
        </w:rPr>
      </w:pPr>
      <w:r w:rsidRPr="00F65309">
        <w:rPr>
          <w:sz w:val="26"/>
          <w:szCs w:val="26"/>
        </w:rPr>
        <w:t>Cheryl Tritt</w:t>
      </w:r>
      <w:r w:rsidR="00EF0F14" w:rsidRPr="00F65309">
        <w:rPr>
          <w:sz w:val="26"/>
          <w:szCs w:val="26"/>
        </w:rPr>
        <w:t xml:space="preserve">, </w:t>
      </w:r>
      <w:r w:rsidR="00F65309" w:rsidRPr="00F65309">
        <w:rPr>
          <w:sz w:val="26"/>
          <w:szCs w:val="26"/>
        </w:rPr>
        <w:t>Of</w:t>
      </w:r>
      <w:r w:rsidR="00EF0F14" w:rsidRPr="00F65309">
        <w:rPr>
          <w:sz w:val="26"/>
          <w:szCs w:val="26"/>
        </w:rPr>
        <w:t xml:space="preserve"> Counsel, Wilkinson, Barker, Knauer</w:t>
      </w:r>
    </w:p>
    <w:p w:rsidR="00957985" w:rsidRPr="00B256C3" w:rsidRDefault="00957985" w:rsidP="00B256C3">
      <w:pPr>
        <w:outlineLvl w:val="0"/>
        <w:rPr>
          <w:i/>
          <w:sz w:val="26"/>
          <w:szCs w:val="26"/>
        </w:rPr>
      </w:pPr>
      <w:r w:rsidRPr="00B256C3">
        <w:rPr>
          <w:i/>
          <w:sz w:val="26"/>
          <w:szCs w:val="26"/>
        </w:rPr>
        <w:t>Special Government Employee</w:t>
      </w:r>
    </w:p>
    <w:p w:rsidR="00E80460" w:rsidRDefault="00E80460">
      <w:pPr>
        <w:rPr>
          <w:i/>
          <w:sz w:val="26"/>
          <w:szCs w:val="26"/>
        </w:rPr>
      </w:pPr>
    </w:p>
    <w:p w:rsidR="00957985" w:rsidRDefault="00837533">
      <w:pPr>
        <w:outlineLvl w:val="0"/>
        <w:rPr>
          <w:b/>
          <w:sz w:val="26"/>
          <w:szCs w:val="26"/>
        </w:rPr>
      </w:pPr>
      <w:r>
        <w:rPr>
          <w:b/>
          <w:sz w:val="26"/>
          <w:szCs w:val="26"/>
        </w:rPr>
        <w:t>Member</w:t>
      </w:r>
      <w:r w:rsidR="00957985">
        <w:rPr>
          <w:b/>
          <w:sz w:val="26"/>
          <w:szCs w:val="26"/>
        </w:rPr>
        <w:t>s</w:t>
      </w:r>
    </w:p>
    <w:p w:rsidR="00957985" w:rsidRDefault="00957985">
      <w:pPr>
        <w:outlineLvl w:val="0"/>
        <w:rPr>
          <w:b/>
          <w:sz w:val="26"/>
          <w:szCs w:val="26"/>
        </w:rPr>
      </w:pPr>
      <w:r>
        <w:rPr>
          <w:b/>
          <w:sz w:val="26"/>
          <w:szCs w:val="26"/>
        </w:rPr>
        <w:t>Title and Company</w:t>
      </w:r>
    </w:p>
    <w:p w:rsidR="00E21627" w:rsidRDefault="00957985">
      <w:pPr>
        <w:outlineLvl w:val="0"/>
        <w:rPr>
          <w:b/>
          <w:sz w:val="26"/>
          <w:szCs w:val="26"/>
        </w:rPr>
      </w:pPr>
      <w:r w:rsidRPr="00B256C3">
        <w:rPr>
          <w:b/>
          <w:i/>
          <w:sz w:val="26"/>
          <w:szCs w:val="26"/>
        </w:rPr>
        <w:t>Organization Represented</w:t>
      </w:r>
      <w:r w:rsidR="00837533">
        <w:rPr>
          <w:b/>
          <w:sz w:val="26"/>
          <w:szCs w:val="26"/>
        </w:rPr>
        <w:t>:</w:t>
      </w:r>
    </w:p>
    <w:p w:rsidR="00957985" w:rsidRDefault="00957985">
      <w:pPr>
        <w:outlineLvl w:val="0"/>
        <w:rPr>
          <w:b/>
          <w:sz w:val="26"/>
          <w:szCs w:val="26"/>
        </w:rPr>
      </w:pPr>
    </w:p>
    <w:p w:rsidR="00957985" w:rsidRDefault="00760C45" w:rsidP="00957985">
      <w:pPr>
        <w:rPr>
          <w:sz w:val="26"/>
          <w:szCs w:val="26"/>
        </w:rPr>
      </w:pPr>
      <w:r w:rsidRPr="00760C45">
        <w:rPr>
          <w:sz w:val="26"/>
          <w:szCs w:val="26"/>
        </w:rPr>
        <w:t>Dr. Ahmad Ansari</w:t>
      </w:r>
      <w:r w:rsidR="00177DC2">
        <w:rPr>
          <w:sz w:val="26"/>
          <w:szCs w:val="26"/>
        </w:rPr>
        <w:t>, Director of New Product Development</w:t>
      </w:r>
      <w:r w:rsidR="00957985">
        <w:rPr>
          <w:sz w:val="26"/>
          <w:szCs w:val="26"/>
        </w:rPr>
        <w:t xml:space="preserve">, </w:t>
      </w:r>
      <w:r w:rsidR="00957985" w:rsidRPr="00760C45">
        <w:rPr>
          <w:sz w:val="26"/>
          <w:szCs w:val="26"/>
        </w:rPr>
        <w:t>AT&amp;T</w:t>
      </w:r>
      <w:r w:rsidR="00957985">
        <w:rPr>
          <w:sz w:val="26"/>
          <w:szCs w:val="26"/>
        </w:rPr>
        <w:t xml:space="preserve"> Labs</w:t>
      </w:r>
    </w:p>
    <w:p w:rsidR="00760C45" w:rsidRPr="00B256C3" w:rsidRDefault="00760C45" w:rsidP="00760C45">
      <w:pPr>
        <w:rPr>
          <w:i/>
          <w:sz w:val="26"/>
          <w:szCs w:val="26"/>
        </w:rPr>
      </w:pPr>
      <w:r w:rsidRPr="00B256C3">
        <w:rPr>
          <w:i/>
          <w:sz w:val="26"/>
          <w:szCs w:val="26"/>
        </w:rPr>
        <w:t>AT&amp;T</w:t>
      </w:r>
    </w:p>
    <w:p w:rsidR="00760C45" w:rsidRDefault="00760C45" w:rsidP="00760C45">
      <w:pPr>
        <w:rPr>
          <w:sz w:val="26"/>
          <w:szCs w:val="26"/>
        </w:rPr>
      </w:pPr>
    </w:p>
    <w:p w:rsidR="00760C45" w:rsidRDefault="00760C45" w:rsidP="00760C45">
      <w:pPr>
        <w:rPr>
          <w:sz w:val="26"/>
          <w:szCs w:val="26"/>
        </w:rPr>
      </w:pPr>
      <w:r w:rsidRPr="00760C45">
        <w:rPr>
          <w:sz w:val="26"/>
          <w:szCs w:val="26"/>
        </w:rPr>
        <w:t>Brant Candelore</w:t>
      </w:r>
      <w:r w:rsidR="00177DC2">
        <w:rPr>
          <w:sz w:val="26"/>
          <w:szCs w:val="26"/>
        </w:rPr>
        <w:t>, Senior Staff Member</w:t>
      </w:r>
      <w:r w:rsidR="00957985">
        <w:rPr>
          <w:sz w:val="26"/>
          <w:szCs w:val="26"/>
        </w:rPr>
        <w:t>, Sony Electronics, Inc.</w:t>
      </w:r>
      <w:r w:rsidRPr="00760C45">
        <w:rPr>
          <w:sz w:val="26"/>
          <w:szCs w:val="26"/>
        </w:rPr>
        <w:t xml:space="preserve"> </w:t>
      </w:r>
    </w:p>
    <w:p w:rsidR="00760C45" w:rsidRPr="00B256C3" w:rsidRDefault="00957985" w:rsidP="00760C45">
      <w:pPr>
        <w:rPr>
          <w:i/>
          <w:sz w:val="26"/>
          <w:szCs w:val="26"/>
        </w:rPr>
      </w:pPr>
      <w:r w:rsidRPr="00B256C3">
        <w:rPr>
          <w:i/>
          <w:sz w:val="26"/>
          <w:szCs w:val="26"/>
        </w:rPr>
        <w:t>Sony Electronics, Inc.</w:t>
      </w:r>
    </w:p>
    <w:p w:rsidR="00760C45" w:rsidRDefault="00760C45" w:rsidP="00760C45">
      <w:pPr>
        <w:rPr>
          <w:sz w:val="26"/>
          <w:szCs w:val="26"/>
        </w:rPr>
      </w:pPr>
    </w:p>
    <w:p w:rsidR="00760C45" w:rsidRDefault="00760C45" w:rsidP="00760C45">
      <w:pPr>
        <w:rPr>
          <w:sz w:val="26"/>
          <w:szCs w:val="26"/>
        </w:rPr>
      </w:pPr>
      <w:r w:rsidRPr="00760C45">
        <w:rPr>
          <w:sz w:val="26"/>
          <w:szCs w:val="26"/>
        </w:rPr>
        <w:t>John Card II</w:t>
      </w:r>
      <w:r w:rsidR="00957985">
        <w:rPr>
          <w:sz w:val="26"/>
          <w:szCs w:val="26"/>
        </w:rPr>
        <w:t xml:space="preserve">, </w:t>
      </w:r>
      <w:r w:rsidR="00957985" w:rsidRPr="00957985">
        <w:rPr>
          <w:sz w:val="26"/>
          <w:szCs w:val="26"/>
        </w:rPr>
        <w:t>Director of Standards and Technology</w:t>
      </w:r>
      <w:r w:rsidR="00957985">
        <w:rPr>
          <w:sz w:val="26"/>
          <w:szCs w:val="26"/>
        </w:rPr>
        <w:t>,</w:t>
      </w:r>
      <w:r w:rsidR="00957985" w:rsidRPr="00957985">
        <w:rPr>
          <w:sz w:val="26"/>
          <w:szCs w:val="26"/>
        </w:rPr>
        <w:t xml:space="preserve"> EchoStar Technologies</w:t>
      </w:r>
      <w:r w:rsidR="00957985">
        <w:rPr>
          <w:sz w:val="26"/>
          <w:szCs w:val="26"/>
        </w:rPr>
        <w:t>, LLC</w:t>
      </w:r>
    </w:p>
    <w:p w:rsidR="00760C45" w:rsidRPr="00B256C3" w:rsidRDefault="00431D36" w:rsidP="00760C45">
      <w:pPr>
        <w:rPr>
          <w:i/>
          <w:sz w:val="26"/>
          <w:szCs w:val="26"/>
        </w:rPr>
      </w:pPr>
      <w:r w:rsidRPr="00B256C3">
        <w:rPr>
          <w:i/>
          <w:sz w:val="26"/>
          <w:szCs w:val="26"/>
        </w:rPr>
        <w:t>DISH Network</w:t>
      </w:r>
    </w:p>
    <w:p w:rsidR="00760C45" w:rsidRDefault="00760C45" w:rsidP="00760C45">
      <w:pPr>
        <w:rPr>
          <w:sz w:val="26"/>
          <w:szCs w:val="26"/>
        </w:rPr>
      </w:pPr>
    </w:p>
    <w:p w:rsidR="00760C45" w:rsidRDefault="00760C45" w:rsidP="00760C45">
      <w:pPr>
        <w:rPr>
          <w:sz w:val="26"/>
          <w:szCs w:val="26"/>
        </w:rPr>
      </w:pPr>
      <w:r w:rsidRPr="00760C45">
        <w:rPr>
          <w:sz w:val="26"/>
          <w:szCs w:val="26"/>
        </w:rPr>
        <w:t>Matthew Clark</w:t>
      </w:r>
      <w:r w:rsidR="00177DC2">
        <w:rPr>
          <w:sz w:val="26"/>
          <w:szCs w:val="26"/>
        </w:rPr>
        <w:t>, Principal, Business Development Digital Products</w:t>
      </w:r>
      <w:r w:rsidR="00957985">
        <w:rPr>
          <w:sz w:val="26"/>
          <w:szCs w:val="26"/>
        </w:rPr>
        <w:t>, Amazon</w:t>
      </w:r>
      <w:r w:rsidRPr="00760C45">
        <w:rPr>
          <w:sz w:val="26"/>
          <w:szCs w:val="26"/>
        </w:rPr>
        <w:t xml:space="preserve"> </w:t>
      </w:r>
    </w:p>
    <w:p w:rsidR="00760C45" w:rsidRPr="00B256C3" w:rsidRDefault="00760C45" w:rsidP="00760C45">
      <w:pPr>
        <w:rPr>
          <w:i/>
          <w:sz w:val="26"/>
          <w:szCs w:val="26"/>
        </w:rPr>
      </w:pPr>
      <w:r w:rsidRPr="00B256C3">
        <w:rPr>
          <w:i/>
          <w:sz w:val="26"/>
          <w:szCs w:val="26"/>
        </w:rPr>
        <w:t>Amazon</w:t>
      </w:r>
    </w:p>
    <w:p w:rsidR="00760C45" w:rsidRDefault="00760C45" w:rsidP="00760C45">
      <w:pPr>
        <w:rPr>
          <w:sz w:val="26"/>
          <w:szCs w:val="26"/>
        </w:rPr>
      </w:pPr>
    </w:p>
    <w:p w:rsidR="00760C45" w:rsidRDefault="00760C45" w:rsidP="00760C45">
      <w:pPr>
        <w:rPr>
          <w:sz w:val="26"/>
          <w:szCs w:val="26"/>
        </w:rPr>
      </w:pPr>
      <w:r w:rsidRPr="00760C45">
        <w:rPr>
          <w:sz w:val="26"/>
          <w:szCs w:val="26"/>
        </w:rPr>
        <w:t>Bob Clyne</w:t>
      </w:r>
      <w:r w:rsidR="00177DC2">
        <w:rPr>
          <w:sz w:val="26"/>
          <w:szCs w:val="26"/>
        </w:rPr>
        <w:t>, Senior Vice President of Engineering and New Technologies</w:t>
      </w:r>
      <w:r w:rsidR="00957985">
        <w:rPr>
          <w:sz w:val="26"/>
          <w:szCs w:val="26"/>
        </w:rPr>
        <w:t>, Cablevision Systems Corporation</w:t>
      </w:r>
    </w:p>
    <w:p w:rsidR="00760C45" w:rsidRPr="00B256C3" w:rsidRDefault="00760C45" w:rsidP="00760C45">
      <w:pPr>
        <w:rPr>
          <w:i/>
          <w:sz w:val="26"/>
          <w:szCs w:val="26"/>
        </w:rPr>
      </w:pPr>
      <w:r w:rsidRPr="00B256C3">
        <w:rPr>
          <w:i/>
          <w:sz w:val="26"/>
          <w:szCs w:val="26"/>
        </w:rPr>
        <w:t>Cablevision</w:t>
      </w:r>
      <w:r w:rsidR="00957985" w:rsidRPr="00B256C3">
        <w:rPr>
          <w:i/>
          <w:sz w:val="26"/>
          <w:szCs w:val="26"/>
        </w:rPr>
        <w:t xml:space="preserve"> Systems Corporation</w:t>
      </w:r>
    </w:p>
    <w:p w:rsidR="00760C45" w:rsidRDefault="00760C45" w:rsidP="00760C45">
      <w:pPr>
        <w:rPr>
          <w:sz w:val="26"/>
          <w:szCs w:val="26"/>
        </w:rPr>
      </w:pPr>
    </w:p>
    <w:p w:rsidR="0092711E" w:rsidRDefault="0092711E" w:rsidP="00760C45">
      <w:pPr>
        <w:rPr>
          <w:sz w:val="26"/>
          <w:szCs w:val="26"/>
        </w:rPr>
      </w:pPr>
      <w:r w:rsidRPr="00760C45">
        <w:rPr>
          <w:sz w:val="26"/>
          <w:szCs w:val="26"/>
        </w:rPr>
        <w:t>Adam Goldberg</w:t>
      </w:r>
      <w:r w:rsidR="00177DC2">
        <w:rPr>
          <w:sz w:val="26"/>
          <w:szCs w:val="26"/>
        </w:rPr>
        <w:t>, Principal, AGP, LLC</w:t>
      </w:r>
      <w:r w:rsidRPr="00760C45">
        <w:rPr>
          <w:sz w:val="26"/>
          <w:szCs w:val="26"/>
        </w:rPr>
        <w:t xml:space="preserve"> </w:t>
      </w:r>
    </w:p>
    <w:p w:rsidR="0092711E" w:rsidRPr="00B256C3" w:rsidRDefault="0092711E" w:rsidP="00760C45">
      <w:pPr>
        <w:rPr>
          <w:i/>
          <w:sz w:val="26"/>
          <w:szCs w:val="26"/>
        </w:rPr>
      </w:pPr>
      <w:r w:rsidRPr="00B256C3">
        <w:rPr>
          <w:i/>
          <w:sz w:val="26"/>
          <w:szCs w:val="26"/>
        </w:rPr>
        <w:t>Public Knowledge</w:t>
      </w:r>
    </w:p>
    <w:p w:rsidR="0092711E" w:rsidRDefault="0092711E" w:rsidP="00760C45">
      <w:pPr>
        <w:rPr>
          <w:sz w:val="26"/>
          <w:szCs w:val="26"/>
        </w:rPr>
      </w:pPr>
    </w:p>
    <w:p w:rsidR="00760C45" w:rsidRDefault="00760C45" w:rsidP="00760C45">
      <w:pPr>
        <w:rPr>
          <w:sz w:val="26"/>
          <w:szCs w:val="26"/>
        </w:rPr>
      </w:pPr>
      <w:r w:rsidRPr="00760C45">
        <w:rPr>
          <w:sz w:val="26"/>
          <w:szCs w:val="26"/>
        </w:rPr>
        <w:t>Mark Hess</w:t>
      </w:r>
      <w:r w:rsidR="00177DC2">
        <w:rPr>
          <w:sz w:val="26"/>
          <w:szCs w:val="26"/>
        </w:rPr>
        <w:t xml:space="preserve">, </w:t>
      </w:r>
      <w:r w:rsidR="00177DC2" w:rsidRPr="00177DC2">
        <w:rPr>
          <w:sz w:val="26"/>
          <w:szCs w:val="26"/>
        </w:rPr>
        <w:t>Senior Vice President, Office of the Chief Technology Officer, Business and Industry Affairs</w:t>
      </w:r>
      <w:r w:rsidR="00957985">
        <w:rPr>
          <w:sz w:val="26"/>
          <w:szCs w:val="26"/>
        </w:rPr>
        <w:t>, Comcast Cable</w:t>
      </w:r>
    </w:p>
    <w:p w:rsidR="00760C45" w:rsidRPr="00B256C3" w:rsidRDefault="00760C45" w:rsidP="00760C45">
      <w:pPr>
        <w:rPr>
          <w:i/>
          <w:sz w:val="26"/>
          <w:szCs w:val="26"/>
        </w:rPr>
      </w:pPr>
      <w:r w:rsidRPr="00B256C3">
        <w:rPr>
          <w:i/>
          <w:sz w:val="26"/>
          <w:szCs w:val="26"/>
        </w:rPr>
        <w:t>Comcast</w:t>
      </w:r>
      <w:r w:rsidR="00957985" w:rsidRPr="00B256C3">
        <w:rPr>
          <w:i/>
          <w:sz w:val="26"/>
          <w:szCs w:val="26"/>
        </w:rPr>
        <w:t xml:space="preserve"> </w:t>
      </w:r>
      <w:r w:rsidR="00957985">
        <w:rPr>
          <w:i/>
          <w:sz w:val="26"/>
          <w:szCs w:val="26"/>
        </w:rPr>
        <w:t>Cable</w:t>
      </w:r>
    </w:p>
    <w:p w:rsidR="00760C45" w:rsidRDefault="00760C45" w:rsidP="00760C45">
      <w:pPr>
        <w:rPr>
          <w:sz w:val="26"/>
          <w:szCs w:val="26"/>
        </w:rPr>
      </w:pPr>
    </w:p>
    <w:p w:rsidR="0092711E" w:rsidRDefault="0092711E" w:rsidP="0092711E">
      <w:pPr>
        <w:rPr>
          <w:sz w:val="26"/>
          <w:szCs w:val="26"/>
        </w:rPr>
      </w:pPr>
      <w:r w:rsidRPr="00760C45">
        <w:rPr>
          <w:sz w:val="26"/>
          <w:szCs w:val="26"/>
        </w:rPr>
        <w:t>Brad Love</w:t>
      </w:r>
      <w:r w:rsidR="00177DC2">
        <w:rPr>
          <w:sz w:val="26"/>
          <w:szCs w:val="26"/>
        </w:rPr>
        <w:t>, Chief Technologist</w:t>
      </w:r>
      <w:r w:rsidR="00957985">
        <w:rPr>
          <w:sz w:val="26"/>
          <w:szCs w:val="26"/>
        </w:rPr>
        <w:t>, Hauppauge</w:t>
      </w:r>
    </w:p>
    <w:p w:rsidR="0092711E" w:rsidRPr="00B256C3" w:rsidRDefault="0092711E" w:rsidP="0092711E">
      <w:pPr>
        <w:rPr>
          <w:i/>
          <w:sz w:val="26"/>
          <w:szCs w:val="26"/>
        </w:rPr>
      </w:pPr>
      <w:r w:rsidRPr="00B256C3">
        <w:rPr>
          <w:i/>
          <w:sz w:val="26"/>
          <w:szCs w:val="26"/>
        </w:rPr>
        <w:t>Hauppauge</w:t>
      </w:r>
    </w:p>
    <w:p w:rsidR="0092711E" w:rsidRDefault="0092711E" w:rsidP="00760C45">
      <w:pPr>
        <w:rPr>
          <w:sz w:val="26"/>
          <w:szCs w:val="26"/>
        </w:rPr>
      </w:pPr>
    </w:p>
    <w:p w:rsidR="0092711E" w:rsidRDefault="0092711E" w:rsidP="00760C45">
      <w:pPr>
        <w:rPr>
          <w:sz w:val="26"/>
          <w:szCs w:val="26"/>
        </w:rPr>
      </w:pPr>
      <w:r w:rsidRPr="00760C45">
        <w:rPr>
          <w:sz w:val="26"/>
          <w:szCs w:val="26"/>
        </w:rPr>
        <w:t>Kenneth Lowe</w:t>
      </w:r>
      <w:r w:rsidR="00177DC2">
        <w:rPr>
          <w:sz w:val="26"/>
          <w:szCs w:val="26"/>
        </w:rPr>
        <w:t>, VP and Co-Founder</w:t>
      </w:r>
      <w:r w:rsidR="00957985">
        <w:rPr>
          <w:sz w:val="26"/>
          <w:szCs w:val="26"/>
        </w:rPr>
        <w:t>, Vizio</w:t>
      </w:r>
    </w:p>
    <w:p w:rsidR="0092711E" w:rsidRPr="00B256C3" w:rsidRDefault="0092711E" w:rsidP="00760C45">
      <w:pPr>
        <w:rPr>
          <w:i/>
          <w:sz w:val="26"/>
          <w:szCs w:val="26"/>
        </w:rPr>
      </w:pPr>
      <w:r w:rsidRPr="00B256C3">
        <w:rPr>
          <w:i/>
          <w:sz w:val="26"/>
          <w:szCs w:val="26"/>
        </w:rPr>
        <w:t>Vizio</w:t>
      </w:r>
    </w:p>
    <w:p w:rsidR="0092711E" w:rsidRDefault="0092711E" w:rsidP="00760C45">
      <w:pPr>
        <w:rPr>
          <w:sz w:val="26"/>
          <w:szCs w:val="26"/>
        </w:rPr>
      </w:pPr>
    </w:p>
    <w:p w:rsidR="00957985" w:rsidRDefault="00760C45" w:rsidP="00957985">
      <w:pPr>
        <w:rPr>
          <w:sz w:val="26"/>
          <w:szCs w:val="26"/>
        </w:rPr>
      </w:pPr>
      <w:r w:rsidRPr="00760C45">
        <w:rPr>
          <w:sz w:val="26"/>
          <w:szCs w:val="26"/>
        </w:rPr>
        <w:lastRenderedPageBreak/>
        <w:t>John McCosk</w:t>
      </w:r>
      <w:r w:rsidR="000A1816">
        <w:rPr>
          <w:sz w:val="26"/>
          <w:szCs w:val="26"/>
        </w:rPr>
        <w:t>e</w:t>
      </w:r>
      <w:r w:rsidRPr="00760C45">
        <w:rPr>
          <w:sz w:val="26"/>
          <w:szCs w:val="26"/>
        </w:rPr>
        <w:t>y</w:t>
      </w:r>
      <w:r w:rsidR="00177DC2">
        <w:rPr>
          <w:sz w:val="26"/>
          <w:szCs w:val="26"/>
        </w:rPr>
        <w:t>, EVP, Global Policy and External Affairs</w:t>
      </w:r>
      <w:r w:rsidR="00957985">
        <w:rPr>
          <w:sz w:val="26"/>
          <w:szCs w:val="26"/>
        </w:rPr>
        <w:t xml:space="preserve">, </w:t>
      </w:r>
      <w:r w:rsidR="00957985" w:rsidRPr="00760C45">
        <w:rPr>
          <w:sz w:val="26"/>
          <w:szCs w:val="26"/>
        </w:rPr>
        <w:t>M</w:t>
      </w:r>
      <w:r w:rsidR="00957985">
        <w:rPr>
          <w:sz w:val="26"/>
          <w:szCs w:val="26"/>
        </w:rPr>
        <w:t xml:space="preserve">otion </w:t>
      </w:r>
      <w:r w:rsidR="00957985" w:rsidRPr="00760C45">
        <w:rPr>
          <w:sz w:val="26"/>
          <w:szCs w:val="26"/>
        </w:rPr>
        <w:t>P</w:t>
      </w:r>
      <w:r w:rsidR="00957985">
        <w:rPr>
          <w:sz w:val="26"/>
          <w:szCs w:val="26"/>
        </w:rPr>
        <w:t xml:space="preserve">icture </w:t>
      </w:r>
      <w:r w:rsidR="00957985" w:rsidRPr="00760C45">
        <w:rPr>
          <w:sz w:val="26"/>
          <w:szCs w:val="26"/>
        </w:rPr>
        <w:t>A</w:t>
      </w:r>
      <w:r w:rsidR="00957985">
        <w:rPr>
          <w:sz w:val="26"/>
          <w:szCs w:val="26"/>
        </w:rPr>
        <w:t xml:space="preserve">ssociation of </w:t>
      </w:r>
      <w:r w:rsidR="00957985" w:rsidRPr="00760C45">
        <w:rPr>
          <w:sz w:val="26"/>
          <w:szCs w:val="26"/>
        </w:rPr>
        <w:t>A</w:t>
      </w:r>
      <w:r w:rsidR="00957985">
        <w:rPr>
          <w:sz w:val="26"/>
          <w:szCs w:val="26"/>
        </w:rPr>
        <w:t>merica</w:t>
      </w:r>
    </w:p>
    <w:p w:rsidR="00760C45" w:rsidRPr="00B256C3" w:rsidRDefault="00760C45" w:rsidP="00760C45">
      <w:pPr>
        <w:rPr>
          <w:i/>
          <w:sz w:val="26"/>
          <w:szCs w:val="26"/>
        </w:rPr>
      </w:pPr>
      <w:r w:rsidRPr="00B256C3">
        <w:rPr>
          <w:i/>
          <w:sz w:val="26"/>
          <w:szCs w:val="26"/>
        </w:rPr>
        <w:t>Motion Picture Association of America</w:t>
      </w:r>
    </w:p>
    <w:p w:rsidR="00760C45" w:rsidRPr="00760C45" w:rsidRDefault="00760C45" w:rsidP="00760C45">
      <w:pPr>
        <w:rPr>
          <w:sz w:val="26"/>
          <w:szCs w:val="26"/>
        </w:rPr>
      </w:pPr>
    </w:p>
    <w:p w:rsidR="00760C45" w:rsidRDefault="00760C45" w:rsidP="00760C45">
      <w:pPr>
        <w:rPr>
          <w:sz w:val="26"/>
          <w:szCs w:val="26"/>
        </w:rPr>
      </w:pPr>
      <w:r w:rsidRPr="00760C45">
        <w:rPr>
          <w:sz w:val="26"/>
          <w:szCs w:val="26"/>
        </w:rPr>
        <w:t>Bruce McClelland</w:t>
      </w:r>
      <w:r w:rsidR="00177DC2">
        <w:rPr>
          <w:sz w:val="26"/>
          <w:szCs w:val="26"/>
        </w:rPr>
        <w:t>, President of Network and Cloud &amp; Global Services</w:t>
      </w:r>
      <w:r w:rsidR="00957985">
        <w:rPr>
          <w:sz w:val="26"/>
          <w:szCs w:val="26"/>
        </w:rPr>
        <w:t>, ARRIS</w:t>
      </w:r>
    </w:p>
    <w:p w:rsidR="00760C45" w:rsidRPr="00B256C3" w:rsidRDefault="00760C45" w:rsidP="00760C45">
      <w:pPr>
        <w:rPr>
          <w:i/>
          <w:sz w:val="26"/>
          <w:szCs w:val="26"/>
        </w:rPr>
      </w:pPr>
      <w:r w:rsidRPr="00B256C3">
        <w:rPr>
          <w:i/>
          <w:sz w:val="26"/>
          <w:szCs w:val="26"/>
        </w:rPr>
        <w:t>ARRIS</w:t>
      </w:r>
    </w:p>
    <w:p w:rsidR="00760C45" w:rsidRDefault="00760C45" w:rsidP="00760C45">
      <w:pPr>
        <w:rPr>
          <w:sz w:val="26"/>
          <w:szCs w:val="26"/>
        </w:rPr>
      </w:pPr>
    </w:p>
    <w:p w:rsidR="00760C45" w:rsidRDefault="00760C45" w:rsidP="00760C45">
      <w:pPr>
        <w:rPr>
          <w:sz w:val="26"/>
          <w:szCs w:val="26"/>
        </w:rPr>
      </w:pPr>
      <w:r w:rsidRPr="00760C45">
        <w:rPr>
          <w:sz w:val="26"/>
          <w:szCs w:val="26"/>
        </w:rPr>
        <w:t>Milo Medin</w:t>
      </w:r>
      <w:r w:rsidR="00177DC2">
        <w:rPr>
          <w:sz w:val="26"/>
          <w:szCs w:val="26"/>
        </w:rPr>
        <w:t>, Vice President of Access Services</w:t>
      </w:r>
      <w:r w:rsidR="00957985">
        <w:rPr>
          <w:sz w:val="26"/>
          <w:szCs w:val="26"/>
        </w:rPr>
        <w:t>, Google</w:t>
      </w:r>
    </w:p>
    <w:p w:rsidR="00760C45" w:rsidRPr="00B256C3" w:rsidRDefault="00760C45" w:rsidP="00760C45">
      <w:pPr>
        <w:rPr>
          <w:i/>
          <w:sz w:val="26"/>
          <w:szCs w:val="26"/>
        </w:rPr>
      </w:pPr>
      <w:r w:rsidRPr="00B256C3">
        <w:rPr>
          <w:i/>
          <w:sz w:val="26"/>
          <w:szCs w:val="26"/>
        </w:rPr>
        <w:t>Google</w:t>
      </w:r>
    </w:p>
    <w:p w:rsidR="00760C45" w:rsidRDefault="00760C45" w:rsidP="00760C45">
      <w:pPr>
        <w:rPr>
          <w:sz w:val="26"/>
          <w:szCs w:val="26"/>
        </w:rPr>
      </w:pPr>
    </w:p>
    <w:p w:rsidR="0092711E" w:rsidRDefault="0092711E" w:rsidP="00760C45">
      <w:pPr>
        <w:rPr>
          <w:sz w:val="26"/>
          <w:szCs w:val="26"/>
        </w:rPr>
      </w:pPr>
      <w:r w:rsidRPr="00760C45">
        <w:rPr>
          <w:sz w:val="26"/>
          <w:szCs w:val="26"/>
        </w:rPr>
        <w:t>Alan Messer</w:t>
      </w:r>
      <w:r w:rsidR="00177DC2">
        <w:rPr>
          <w:sz w:val="26"/>
          <w:szCs w:val="26"/>
        </w:rPr>
        <w:t>, Vice President, Advanced Technology</w:t>
      </w:r>
      <w:r w:rsidR="00EF0F14">
        <w:rPr>
          <w:sz w:val="26"/>
          <w:szCs w:val="26"/>
        </w:rPr>
        <w:t xml:space="preserve">, Samsung’s Advanced Technology </w:t>
      </w:r>
      <w:r w:rsidR="00EF0F14" w:rsidRPr="00EF0F14">
        <w:rPr>
          <w:sz w:val="26"/>
          <w:szCs w:val="26"/>
        </w:rPr>
        <w:t>Lab</w:t>
      </w:r>
    </w:p>
    <w:p w:rsidR="0092711E" w:rsidRPr="00B256C3" w:rsidRDefault="0092711E" w:rsidP="00760C45">
      <w:pPr>
        <w:rPr>
          <w:i/>
          <w:sz w:val="26"/>
          <w:szCs w:val="26"/>
        </w:rPr>
      </w:pPr>
      <w:r w:rsidRPr="00B256C3">
        <w:rPr>
          <w:i/>
          <w:sz w:val="26"/>
          <w:szCs w:val="26"/>
        </w:rPr>
        <w:t>Samsung</w:t>
      </w:r>
    </w:p>
    <w:p w:rsidR="0092711E" w:rsidRDefault="0092711E" w:rsidP="00760C45">
      <w:pPr>
        <w:rPr>
          <w:sz w:val="26"/>
          <w:szCs w:val="26"/>
        </w:rPr>
      </w:pPr>
    </w:p>
    <w:p w:rsidR="0092711E" w:rsidRDefault="0092711E" w:rsidP="00760C45">
      <w:pPr>
        <w:rPr>
          <w:sz w:val="26"/>
          <w:szCs w:val="26"/>
        </w:rPr>
      </w:pPr>
      <w:r w:rsidRPr="00760C45">
        <w:rPr>
          <w:sz w:val="26"/>
          <w:szCs w:val="26"/>
        </w:rPr>
        <w:t>Jay Rolls</w:t>
      </w:r>
      <w:r w:rsidR="00177DC2">
        <w:rPr>
          <w:sz w:val="26"/>
          <w:szCs w:val="26"/>
        </w:rPr>
        <w:t>, Senior Vice President and Chief Technology Officer</w:t>
      </w:r>
      <w:r w:rsidR="00EF0F14">
        <w:rPr>
          <w:sz w:val="26"/>
          <w:szCs w:val="26"/>
        </w:rPr>
        <w:t>, Charter Communications, Inc.</w:t>
      </w:r>
    </w:p>
    <w:p w:rsidR="0092711E" w:rsidRPr="00B256C3" w:rsidRDefault="0092711E" w:rsidP="00760C45">
      <w:pPr>
        <w:rPr>
          <w:i/>
          <w:sz w:val="26"/>
          <w:szCs w:val="26"/>
        </w:rPr>
      </w:pPr>
      <w:r w:rsidRPr="00B256C3">
        <w:rPr>
          <w:i/>
          <w:sz w:val="26"/>
          <w:szCs w:val="26"/>
        </w:rPr>
        <w:t>Charter</w:t>
      </w:r>
      <w:r w:rsidR="00EF0F14" w:rsidRPr="00B256C3">
        <w:rPr>
          <w:i/>
          <w:sz w:val="26"/>
          <w:szCs w:val="26"/>
        </w:rPr>
        <w:t xml:space="preserve"> Communications, Inc.</w:t>
      </w:r>
    </w:p>
    <w:p w:rsidR="0092711E" w:rsidRDefault="0092711E" w:rsidP="00760C45">
      <w:pPr>
        <w:rPr>
          <w:sz w:val="26"/>
          <w:szCs w:val="26"/>
        </w:rPr>
      </w:pPr>
    </w:p>
    <w:p w:rsidR="00957985" w:rsidRPr="00B256C3" w:rsidRDefault="0092711E" w:rsidP="00957985">
      <w:pPr>
        <w:rPr>
          <w:sz w:val="26"/>
          <w:szCs w:val="26"/>
        </w:rPr>
      </w:pPr>
      <w:r w:rsidRPr="00B256C3">
        <w:rPr>
          <w:sz w:val="26"/>
          <w:szCs w:val="26"/>
        </w:rPr>
        <w:t>Simha Sethumadhavan</w:t>
      </w:r>
      <w:r w:rsidR="00957985" w:rsidRPr="00B256C3">
        <w:rPr>
          <w:sz w:val="26"/>
          <w:szCs w:val="26"/>
        </w:rPr>
        <w:t xml:space="preserve">, </w:t>
      </w:r>
      <w:r w:rsidR="00EF0F14" w:rsidRPr="00B256C3">
        <w:rPr>
          <w:sz w:val="26"/>
          <w:szCs w:val="26"/>
        </w:rPr>
        <w:t>Associate Professor of Computer Science</w:t>
      </w:r>
      <w:r w:rsidR="00EF0F14">
        <w:rPr>
          <w:sz w:val="26"/>
          <w:szCs w:val="26"/>
        </w:rPr>
        <w:t xml:space="preserve"> &amp; Alfred P. Sloan Fellow</w:t>
      </w:r>
      <w:r w:rsidR="00EF0F14" w:rsidRPr="00B256C3">
        <w:rPr>
          <w:sz w:val="26"/>
          <w:szCs w:val="26"/>
        </w:rPr>
        <w:t xml:space="preserve">, </w:t>
      </w:r>
      <w:r w:rsidR="00957985" w:rsidRPr="00B256C3">
        <w:rPr>
          <w:sz w:val="26"/>
          <w:szCs w:val="26"/>
        </w:rPr>
        <w:t>Columbia University</w:t>
      </w:r>
    </w:p>
    <w:p w:rsidR="0092711E" w:rsidRPr="00B256C3" w:rsidRDefault="00957985" w:rsidP="0092711E">
      <w:pPr>
        <w:rPr>
          <w:i/>
          <w:sz w:val="26"/>
          <w:szCs w:val="26"/>
        </w:rPr>
      </w:pPr>
      <w:r w:rsidRPr="00B256C3">
        <w:rPr>
          <w:i/>
          <w:sz w:val="26"/>
          <w:szCs w:val="26"/>
        </w:rPr>
        <w:t>Special Government Employee</w:t>
      </w:r>
    </w:p>
    <w:p w:rsidR="0092711E" w:rsidRDefault="0092711E" w:rsidP="00760C45">
      <w:pPr>
        <w:rPr>
          <w:sz w:val="26"/>
          <w:szCs w:val="26"/>
        </w:rPr>
      </w:pPr>
    </w:p>
    <w:p w:rsidR="00EF0F14" w:rsidRDefault="00760C45" w:rsidP="00EF0F14">
      <w:pPr>
        <w:rPr>
          <w:sz w:val="26"/>
          <w:szCs w:val="26"/>
        </w:rPr>
      </w:pPr>
      <w:r w:rsidRPr="00760C45">
        <w:rPr>
          <w:sz w:val="26"/>
          <w:szCs w:val="26"/>
        </w:rPr>
        <w:t>Brent Smith</w:t>
      </w:r>
      <w:r w:rsidR="00EF0F14">
        <w:rPr>
          <w:sz w:val="26"/>
          <w:szCs w:val="26"/>
        </w:rPr>
        <w:t xml:space="preserve">, President and CTO, </w:t>
      </w:r>
      <w:r w:rsidR="00EF0F14" w:rsidRPr="00760C45">
        <w:rPr>
          <w:sz w:val="26"/>
          <w:szCs w:val="26"/>
        </w:rPr>
        <w:t>Evolution</w:t>
      </w:r>
      <w:r w:rsidR="00EF0F14">
        <w:rPr>
          <w:sz w:val="26"/>
          <w:szCs w:val="26"/>
        </w:rPr>
        <w:t xml:space="preserve"> Digital</w:t>
      </w:r>
    </w:p>
    <w:p w:rsidR="00760C45" w:rsidRPr="00B256C3" w:rsidRDefault="00760C45" w:rsidP="00760C45">
      <w:pPr>
        <w:rPr>
          <w:i/>
          <w:sz w:val="26"/>
          <w:szCs w:val="26"/>
        </w:rPr>
      </w:pPr>
      <w:r w:rsidRPr="00B256C3">
        <w:rPr>
          <w:i/>
          <w:sz w:val="26"/>
          <w:szCs w:val="26"/>
        </w:rPr>
        <w:t>Evolution</w:t>
      </w:r>
      <w:r w:rsidR="00EF0F14" w:rsidRPr="00B256C3">
        <w:rPr>
          <w:i/>
          <w:sz w:val="26"/>
          <w:szCs w:val="26"/>
        </w:rPr>
        <w:t xml:space="preserve"> Digital</w:t>
      </w:r>
    </w:p>
    <w:p w:rsidR="00760C45" w:rsidRDefault="00760C45" w:rsidP="00760C45">
      <w:pPr>
        <w:rPr>
          <w:sz w:val="26"/>
          <w:szCs w:val="26"/>
        </w:rPr>
      </w:pPr>
    </w:p>
    <w:p w:rsidR="0092711E" w:rsidRPr="00B256C3" w:rsidRDefault="00760C45" w:rsidP="00760C45">
      <w:pPr>
        <w:rPr>
          <w:sz w:val="26"/>
          <w:szCs w:val="26"/>
        </w:rPr>
      </w:pPr>
      <w:r w:rsidRPr="00B256C3">
        <w:rPr>
          <w:sz w:val="26"/>
          <w:szCs w:val="26"/>
        </w:rPr>
        <w:t>Dr. Joseph Weber</w:t>
      </w:r>
      <w:r w:rsidR="00EF0F14" w:rsidRPr="00B256C3">
        <w:rPr>
          <w:sz w:val="26"/>
          <w:szCs w:val="26"/>
        </w:rPr>
        <w:t>, Chief Technical Officer for the Service Provider Business Unit, TiVo, Inc.</w:t>
      </w:r>
    </w:p>
    <w:p w:rsidR="0092711E" w:rsidRPr="00B256C3" w:rsidRDefault="00760C45" w:rsidP="00760C45">
      <w:pPr>
        <w:rPr>
          <w:i/>
          <w:sz w:val="26"/>
          <w:szCs w:val="26"/>
        </w:rPr>
      </w:pPr>
      <w:r w:rsidRPr="00B256C3">
        <w:rPr>
          <w:i/>
          <w:sz w:val="26"/>
          <w:szCs w:val="26"/>
        </w:rPr>
        <w:t>TiVo</w:t>
      </w:r>
      <w:r w:rsidR="00EF0F14" w:rsidRPr="00B256C3">
        <w:rPr>
          <w:i/>
          <w:sz w:val="26"/>
          <w:szCs w:val="26"/>
        </w:rPr>
        <w:t>, Inc.</w:t>
      </w:r>
    </w:p>
    <w:p w:rsidR="0092711E" w:rsidRDefault="0092711E" w:rsidP="00760C45">
      <w:pPr>
        <w:rPr>
          <w:sz w:val="26"/>
          <w:szCs w:val="26"/>
        </w:rPr>
      </w:pPr>
    </w:p>
    <w:p w:rsidR="00015C19" w:rsidRDefault="0092711E" w:rsidP="00760C45">
      <w:pPr>
        <w:rPr>
          <w:sz w:val="26"/>
          <w:szCs w:val="26"/>
        </w:rPr>
      </w:pPr>
      <w:r w:rsidRPr="00B256C3">
        <w:rPr>
          <w:sz w:val="26"/>
          <w:szCs w:val="26"/>
        </w:rPr>
        <w:t>Robin Wilson</w:t>
      </w:r>
      <w:r w:rsidR="00EF0F14" w:rsidRPr="00B256C3">
        <w:rPr>
          <w:sz w:val="26"/>
          <w:szCs w:val="26"/>
        </w:rPr>
        <w:t xml:space="preserve">, Vice President, Business Development, </w:t>
      </w:r>
      <w:r w:rsidR="000A1816">
        <w:rPr>
          <w:sz w:val="26"/>
          <w:szCs w:val="26"/>
        </w:rPr>
        <w:t>NAGRA</w:t>
      </w:r>
    </w:p>
    <w:p w:rsidR="0092711E" w:rsidRPr="00B256C3" w:rsidRDefault="000A1816" w:rsidP="00760C45">
      <w:pPr>
        <w:rPr>
          <w:i/>
          <w:sz w:val="26"/>
          <w:szCs w:val="26"/>
        </w:rPr>
      </w:pPr>
      <w:r>
        <w:rPr>
          <w:i/>
          <w:sz w:val="26"/>
          <w:szCs w:val="26"/>
        </w:rPr>
        <w:t>NAGRA</w:t>
      </w:r>
    </w:p>
    <w:p w:rsidR="0092711E" w:rsidRDefault="0092711E" w:rsidP="00760C45">
      <w:pPr>
        <w:rPr>
          <w:sz w:val="26"/>
          <w:szCs w:val="26"/>
        </w:rPr>
      </w:pPr>
    </w:p>
    <w:sectPr w:rsidR="0092711E">
      <w:footerReference w:type="even" r:id="rId16"/>
      <w:footerReference w:type="defaul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0F" w:rsidRDefault="0025240F">
      <w:r>
        <w:separator/>
      </w:r>
    </w:p>
  </w:endnote>
  <w:endnote w:type="continuationSeparator" w:id="0">
    <w:p w:rsidR="0025240F" w:rsidRDefault="0025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FE" w:rsidRDefault="00257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FE" w:rsidRDefault="00257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FE" w:rsidRDefault="002571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27" w:rsidRDefault="00837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627" w:rsidRDefault="00E216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27" w:rsidRDefault="00837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111F">
      <w:rPr>
        <w:rStyle w:val="PageNumber"/>
        <w:noProof/>
      </w:rPr>
      <w:t>2</w:t>
    </w:r>
    <w:r>
      <w:rPr>
        <w:rStyle w:val="PageNumber"/>
      </w:rPr>
      <w:fldChar w:fldCharType="end"/>
    </w:r>
  </w:p>
  <w:p w:rsidR="00E21627" w:rsidRDefault="00E21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0F" w:rsidRDefault="0025240F">
      <w:r>
        <w:separator/>
      </w:r>
    </w:p>
  </w:footnote>
  <w:footnote w:type="continuationSeparator" w:id="0">
    <w:p w:rsidR="0025240F" w:rsidRDefault="00252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FE" w:rsidRDefault="00257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FE" w:rsidRDefault="00257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27" w:rsidRDefault="0083753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9EC3BF6" wp14:editId="36C51559">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1D0CE06" wp14:editId="027C9C18">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627" w:rsidRDefault="00837533">
                          <w:pPr>
                            <w:rPr>
                              <w:rFonts w:ascii="Arial" w:hAnsi="Arial"/>
                              <w:b/>
                            </w:rPr>
                          </w:pPr>
                          <w:r>
                            <w:rPr>
                              <w:rFonts w:ascii="Arial" w:hAnsi="Arial"/>
                              <w:b/>
                            </w:rPr>
                            <w:t>Federal Communications Commission</w:t>
                          </w:r>
                        </w:p>
                        <w:p w:rsidR="00E21627" w:rsidRDefault="0083753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E21627" w:rsidRDefault="0083753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E21627" w:rsidRDefault="00837533">
                    <w:pPr>
                      <w:rPr>
                        <w:rFonts w:ascii="Arial" w:hAnsi="Arial"/>
                        <w:b/>
                      </w:rPr>
                    </w:pPr>
                    <w:r>
                      <w:rPr>
                        <w:rFonts w:ascii="Arial" w:hAnsi="Arial"/>
                        <w:b/>
                      </w:rPr>
                      <w:t>Federal Communications Commission</w:t>
                    </w:r>
                  </w:p>
                  <w:p w:rsidR="00E21627" w:rsidRDefault="0083753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E21627" w:rsidRDefault="0083753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E21627" w:rsidRDefault="0083753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17CE504" wp14:editId="2F6A88F2">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514891F" wp14:editId="1FDD2F76">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627" w:rsidRDefault="00837533">
                          <w:pPr>
                            <w:spacing w:before="40"/>
                            <w:jc w:val="right"/>
                            <w:rPr>
                              <w:rFonts w:ascii="Arial" w:hAnsi="Arial"/>
                              <w:b/>
                              <w:sz w:val="16"/>
                            </w:rPr>
                          </w:pPr>
                          <w:r>
                            <w:rPr>
                              <w:rFonts w:ascii="Arial" w:hAnsi="Arial"/>
                              <w:b/>
                              <w:sz w:val="16"/>
                            </w:rPr>
                            <w:t>News Media Information 202 / 418-0500</w:t>
                          </w:r>
                        </w:p>
                        <w:p w:rsidR="00E21627" w:rsidRDefault="0083753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21627" w:rsidRDefault="00837533">
                          <w:pPr>
                            <w:jc w:val="right"/>
                            <w:rPr>
                              <w:rFonts w:ascii="Arial" w:hAnsi="Arial"/>
                              <w:b/>
                              <w:sz w:val="16"/>
                            </w:rPr>
                          </w:pPr>
                          <w:r>
                            <w:rPr>
                              <w:rFonts w:ascii="Arial" w:hAnsi="Arial"/>
                              <w:b/>
                              <w:sz w:val="16"/>
                            </w:rPr>
                            <w:t>TTY: 1-888-835-5322</w:t>
                          </w:r>
                        </w:p>
                        <w:p w:rsidR="00E21627" w:rsidRDefault="00E216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E21627" w:rsidRDefault="00837533">
                    <w:pPr>
                      <w:spacing w:before="40"/>
                      <w:jc w:val="right"/>
                      <w:rPr>
                        <w:rFonts w:ascii="Arial" w:hAnsi="Arial"/>
                        <w:b/>
                        <w:sz w:val="16"/>
                      </w:rPr>
                    </w:pPr>
                    <w:r>
                      <w:rPr>
                        <w:rFonts w:ascii="Arial" w:hAnsi="Arial"/>
                        <w:b/>
                        <w:sz w:val="16"/>
                      </w:rPr>
                      <w:t>News Media Information 202 / 418-0500</w:t>
                    </w:r>
                  </w:p>
                  <w:p w:rsidR="00E21627" w:rsidRDefault="0083753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21627" w:rsidRDefault="00837533">
                    <w:pPr>
                      <w:jc w:val="right"/>
                      <w:rPr>
                        <w:rFonts w:ascii="Arial" w:hAnsi="Arial"/>
                        <w:b/>
                        <w:sz w:val="16"/>
                      </w:rPr>
                    </w:pPr>
                    <w:r>
                      <w:rPr>
                        <w:rFonts w:ascii="Arial" w:hAnsi="Arial"/>
                        <w:b/>
                        <w:sz w:val="16"/>
                      </w:rPr>
                      <w:t>TTY: 1-888-835-5322</w:t>
                    </w:r>
                  </w:p>
                  <w:p w:rsidR="00E21627" w:rsidRDefault="00E21627">
                    <w:pPr>
                      <w:jc w:val="right"/>
                    </w:pPr>
                  </w:p>
                </w:txbxContent>
              </v:textbox>
            </v:shape>
          </w:pict>
        </mc:Fallback>
      </mc:AlternateContent>
    </w:r>
  </w:p>
  <w:p w:rsidR="00E21627" w:rsidRDefault="00E2162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D3942B2"/>
    <w:multiLevelType w:val="hybridMultilevel"/>
    <w:tmpl w:val="8E422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60"/>
    <w:rsid w:val="00015C19"/>
    <w:rsid w:val="000A1816"/>
    <w:rsid w:val="00172D82"/>
    <w:rsid w:val="00177DC2"/>
    <w:rsid w:val="00193017"/>
    <w:rsid w:val="0025240F"/>
    <w:rsid w:val="002571FE"/>
    <w:rsid w:val="002E5639"/>
    <w:rsid w:val="00304539"/>
    <w:rsid w:val="00315732"/>
    <w:rsid w:val="00431D36"/>
    <w:rsid w:val="00436DD5"/>
    <w:rsid w:val="005B15CE"/>
    <w:rsid w:val="006A03F4"/>
    <w:rsid w:val="006B1BD0"/>
    <w:rsid w:val="006F6F47"/>
    <w:rsid w:val="00760C45"/>
    <w:rsid w:val="00837533"/>
    <w:rsid w:val="00876508"/>
    <w:rsid w:val="0089111F"/>
    <w:rsid w:val="009026C0"/>
    <w:rsid w:val="0092711E"/>
    <w:rsid w:val="00957985"/>
    <w:rsid w:val="00A02F5C"/>
    <w:rsid w:val="00A72897"/>
    <w:rsid w:val="00B256C3"/>
    <w:rsid w:val="00B42040"/>
    <w:rsid w:val="00B65895"/>
    <w:rsid w:val="00B95D84"/>
    <w:rsid w:val="00CA7567"/>
    <w:rsid w:val="00CF339E"/>
    <w:rsid w:val="00D01524"/>
    <w:rsid w:val="00D473B0"/>
    <w:rsid w:val="00DF3B8A"/>
    <w:rsid w:val="00E21627"/>
    <w:rsid w:val="00E80460"/>
    <w:rsid w:val="00EE3742"/>
    <w:rsid w:val="00EF0F14"/>
    <w:rsid w:val="00F65309"/>
    <w:rsid w:val="00FE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60C45"/>
    <w:pPr>
      <w:spacing w:after="200" w:line="276" w:lineRule="auto"/>
      <w:ind w:left="720"/>
      <w:contextualSpacing/>
    </w:pPr>
    <w:rPr>
      <w:rFonts w:ascii="Calibri" w:eastAsia="Calibri" w:hAnsi="Calibri"/>
      <w:szCs w:val="22"/>
    </w:rPr>
  </w:style>
  <w:style w:type="character" w:styleId="CommentReference">
    <w:name w:val="annotation reference"/>
    <w:basedOn w:val="DefaultParagraphFont"/>
    <w:rsid w:val="00B95D84"/>
    <w:rPr>
      <w:sz w:val="16"/>
      <w:szCs w:val="16"/>
    </w:rPr>
  </w:style>
  <w:style w:type="paragraph" w:styleId="CommentText">
    <w:name w:val="annotation text"/>
    <w:basedOn w:val="Normal"/>
    <w:link w:val="CommentTextChar"/>
    <w:rsid w:val="00B95D84"/>
    <w:rPr>
      <w:sz w:val="20"/>
    </w:rPr>
  </w:style>
  <w:style w:type="character" w:customStyle="1" w:styleId="CommentTextChar">
    <w:name w:val="Comment Text Char"/>
    <w:basedOn w:val="DefaultParagraphFont"/>
    <w:link w:val="CommentText"/>
    <w:rsid w:val="00B95D84"/>
  </w:style>
  <w:style w:type="paragraph" w:styleId="CommentSubject">
    <w:name w:val="annotation subject"/>
    <w:basedOn w:val="CommentText"/>
    <w:next w:val="CommentText"/>
    <w:link w:val="CommentSubjectChar"/>
    <w:rsid w:val="00B95D84"/>
    <w:rPr>
      <w:b/>
      <w:bCs/>
    </w:rPr>
  </w:style>
  <w:style w:type="character" w:customStyle="1" w:styleId="CommentSubjectChar">
    <w:name w:val="Comment Subject Char"/>
    <w:basedOn w:val="CommentTextChar"/>
    <w:link w:val="CommentSubject"/>
    <w:rsid w:val="00B95D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60C45"/>
    <w:pPr>
      <w:spacing w:after="200" w:line="276" w:lineRule="auto"/>
      <w:ind w:left="720"/>
      <w:contextualSpacing/>
    </w:pPr>
    <w:rPr>
      <w:rFonts w:ascii="Calibri" w:eastAsia="Calibri" w:hAnsi="Calibri"/>
      <w:szCs w:val="22"/>
    </w:rPr>
  </w:style>
  <w:style w:type="character" w:styleId="CommentReference">
    <w:name w:val="annotation reference"/>
    <w:basedOn w:val="DefaultParagraphFont"/>
    <w:rsid w:val="00B95D84"/>
    <w:rPr>
      <w:sz w:val="16"/>
      <w:szCs w:val="16"/>
    </w:rPr>
  </w:style>
  <w:style w:type="paragraph" w:styleId="CommentText">
    <w:name w:val="annotation text"/>
    <w:basedOn w:val="Normal"/>
    <w:link w:val="CommentTextChar"/>
    <w:rsid w:val="00B95D84"/>
    <w:rPr>
      <w:sz w:val="20"/>
    </w:rPr>
  </w:style>
  <w:style w:type="character" w:customStyle="1" w:styleId="CommentTextChar">
    <w:name w:val="Comment Text Char"/>
    <w:basedOn w:val="DefaultParagraphFont"/>
    <w:link w:val="CommentText"/>
    <w:rsid w:val="00B95D84"/>
  </w:style>
  <w:style w:type="paragraph" w:styleId="CommentSubject">
    <w:name w:val="annotation subject"/>
    <w:basedOn w:val="CommentText"/>
    <w:next w:val="CommentText"/>
    <w:link w:val="CommentSubjectChar"/>
    <w:rsid w:val="00B95D84"/>
    <w:rPr>
      <w:b/>
      <w:bCs/>
    </w:rPr>
  </w:style>
  <w:style w:type="character" w:customStyle="1" w:styleId="CommentSubjectChar">
    <w:name w:val="Comment Subject Char"/>
    <w:basedOn w:val="CommentTextChar"/>
    <w:link w:val="CommentSubject"/>
    <w:rsid w:val="00B95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14580">
      <w:bodyDiv w:val="1"/>
      <w:marLeft w:val="0"/>
      <w:marRight w:val="0"/>
      <w:marTop w:val="0"/>
      <w:marBottom w:val="0"/>
      <w:divBdr>
        <w:top w:val="none" w:sz="0" w:space="0" w:color="auto"/>
        <w:left w:val="none" w:sz="0" w:space="0" w:color="auto"/>
        <w:bottom w:val="none" w:sz="0" w:space="0" w:color="auto"/>
        <w:right w:val="none" w:sz="0" w:space="0" w:color="auto"/>
      </w:divBdr>
    </w:div>
    <w:div w:id="972445698">
      <w:bodyDiv w:val="1"/>
      <w:marLeft w:val="0"/>
      <w:marRight w:val="0"/>
      <w:marTop w:val="0"/>
      <w:marBottom w:val="0"/>
      <w:divBdr>
        <w:top w:val="none" w:sz="0" w:space="0" w:color="auto"/>
        <w:left w:val="none" w:sz="0" w:space="0" w:color="auto"/>
        <w:bottom w:val="none" w:sz="0" w:space="0" w:color="auto"/>
        <w:right w:val="none" w:sz="0" w:space="0" w:color="auto"/>
      </w:divBdr>
      <w:divsChild>
        <w:div w:id="52195240">
          <w:marLeft w:val="0"/>
          <w:marRight w:val="0"/>
          <w:marTop w:val="0"/>
          <w:marBottom w:val="0"/>
          <w:divBdr>
            <w:top w:val="none" w:sz="0" w:space="0" w:color="auto"/>
            <w:left w:val="none" w:sz="0" w:space="0" w:color="auto"/>
            <w:bottom w:val="none" w:sz="0" w:space="0" w:color="auto"/>
            <w:right w:val="none" w:sz="0" w:space="0" w:color="auto"/>
          </w:divBdr>
          <w:divsChild>
            <w:div w:id="49036262">
              <w:marLeft w:val="0"/>
              <w:marRight w:val="0"/>
              <w:marTop w:val="0"/>
              <w:marBottom w:val="0"/>
              <w:divBdr>
                <w:top w:val="none" w:sz="0" w:space="0" w:color="auto"/>
                <w:left w:val="none" w:sz="0" w:space="0" w:color="auto"/>
                <w:bottom w:val="none" w:sz="0" w:space="0" w:color="auto"/>
                <w:right w:val="none" w:sz="0" w:space="0" w:color="auto"/>
              </w:divBdr>
              <w:divsChild>
                <w:div w:id="15943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ancy.Murphy@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endan.Murray@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3366</Characters>
  <Application>Microsoft Office Word</Application>
  <DocSecurity>0</DocSecurity>
  <Lines>112</Lines>
  <Paragraphs>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3922</CharactersWithSpaces>
  <SharedDoc>false</SharedDoc>
  <HyperlinkBase> </HyperlinkBase>
  <HLinks>
    <vt:vector size="12" baseType="variant">
      <vt:variant>
        <vt:i4>1966190</vt:i4>
      </vt:variant>
      <vt:variant>
        <vt:i4>3</vt:i4>
      </vt:variant>
      <vt:variant>
        <vt:i4>0</vt:i4>
      </vt:variant>
      <vt:variant>
        <vt:i4>5</vt:i4>
      </vt:variant>
      <vt:variant>
        <vt:lpwstr>mailto:Karen.Beverly@fcc.gov</vt:lpwstr>
      </vt:variant>
      <vt:variant>
        <vt:lpwstr/>
      </vt:variant>
      <vt:variant>
        <vt:i4>3014704</vt:i4>
      </vt:variant>
      <vt:variant>
        <vt:i4>0</vt:i4>
      </vt:variant>
      <vt:variant>
        <vt:i4>0</vt:i4>
      </vt:variant>
      <vt:variant>
        <vt:i4>5</vt:i4>
      </vt:variant>
      <vt:variant>
        <vt:lpwstr>http://www.fcc.gov/DiversityFAC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2013-03-11T17:35:00Z</cp:lastPrinted>
  <dcterms:created xsi:type="dcterms:W3CDTF">2015-01-27T21:49:00Z</dcterms:created>
  <dcterms:modified xsi:type="dcterms:W3CDTF">2015-01-27T21:49:00Z</dcterms:modified>
  <cp:category> </cp:category>
  <cp:contentStatus> </cp:contentStatus>
</cp:coreProperties>
</file>