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35" w:rsidRPr="001B6895" w:rsidRDefault="00B41535" w:rsidP="00B41535">
      <w:pPr>
        <w:jc w:val="center"/>
        <w:rPr>
          <w:b/>
        </w:rPr>
      </w:pPr>
      <w:bookmarkStart w:id="0" w:name="_GoBack"/>
      <w:bookmarkEnd w:id="0"/>
      <w:r w:rsidRPr="001B6895">
        <w:rPr>
          <w:b/>
        </w:rPr>
        <w:t>Before the</w:t>
      </w:r>
    </w:p>
    <w:p w:rsidR="00B41535" w:rsidRPr="001B6895" w:rsidRDefault="00B41535" w:rsidP="00B41535">
      <w:pPr>
        <w:pStyle w:val="StyleBoldCentered"/>
        <w:rPr>
          <w:rFonts w:ascii="Times New Roman" w:hAnsi="Times New Roman"/>
        </w:rPr>
      </w:pPr>
      <w:r w:rsidRPr="001B6895">
        <w:rPr>
          <w:rFonts w:ascii="Times New Roman" w:hAnsi="Times New Roman"/>
        </w:rPr>
        <w:t>F</w:t>
      </w:r>
      <w:r w:rsidRPr="001B6895">
        <w:rPr>
          <w:rFonts w:ascii="Times New Roman" w:hAnsi="Times New Roman"/>
          <w:caps w:val="0"/>
        </w:rPr>
        <w:t>ederal Communications Commission</w:t>
      </w:r>
    </w:p>
    <w:p w:rsidR="00B41535" w:rsidRPr="001B6895" w:rsidRDefault="00B41535" w:rsidP="00B41535">
      <w:pPr>
        <w:pStyle w:val="StyleBoldCentered"/>
        <w:rPr>
          <w:rFonts w:ascii="Times New Roman" w:hAnsi="Times New Roman"/>
        </w:rPr>
      </w:pPr>
      <w:r w:rsidRPr="001B6895">
        <w:rPr>
          <w:rFonts w:ascii="Times New Roman" w:hAnsi="Times New Roman"/>
          <w:caps w:val="0"/>
        </w:rPr>
        <w:t>Washington, D.C. 20554</w:t>
      </w:r>
    </w:p>
    <w:p w:rsidR="00B41535" w:rsidRPr="001B6895" w:rsidRDefault="00B41535" w:rsidP="00B41535"/>
    <w:tbl>
      <w:tblPr>
        <w:tblW w:w="0" w:type="auto"/>
        <w:tblLayout w:type="fixed"/>
        <w:tblLook w:val="0000" w:firstRow="0" w:lastRow="0" w:firstColumn="0" w:lastColumn="0" w:noHBand="0" w:noVBand="0"/>
      </w:tblPr>
      <w:tblGrid>
        <w:gridCol w:w="4698"/>
        <w:gridCol w:w="630"/>
        <w:gridCol w:w="4248"/>
      </w:tblGrid>
      <w:tr w:rsidR="00B41535" w:rsidRPr="001B6895" w:rsidTr="00F84B93">
        <w:tc>
          <w:tcPr>
            <w:tcW w:w="4698" w:type="dxa"/>
          </w:tcPr>
          <w:p w:rsidR="00B41535" w:rsidRPr="001B6895" w:rsidRDefault="00B41535" w:rsidP="00F84B93">
            <w:pPr>
              <w:tabs>
                <w:tab w:val="center" w:pos="4680"/>
              </w:tabs>
              <w:suppressAutoHyphens/>
              <w:rPr>
                <w:spacing w:val="-2"/>
              </w:rPr>
            </w:pPr>
            <w:r w:rsidRPr="001B6895">
              <w:rPr>
                <w:spacing w:val="-2"/>
              </w:rPr>
              <w:t>In the Matter of</w:t>
            </w:r>
          </w:p>
          <w:p w:rsidR="00B41535" w:rsidRPr="001B6895" w:rsidRDefault="00B41535" w:rsidP="00F84B93">
            <w:pPr>
              <w:tabs>
                <w:tab w:val="center" w:pos="4680"/>
              </w:tabs>
              <w:suppressAutoHyphens/>
              <w:rPr>
                <w:spacing w:val="-2"/>
              </w:rPr>
            </w:pPr>
          </w:p>
          <w:p w:rsidR="00B41535" w:rsidRPr="001B6895" w:rsidRDefault="00B41535" w:rsidP="00F84B93">
            <w:pPr>
              <w:ind w:right="-18"/>
            </w:pPr>
            <w:r w:rsidRPr="001B6895">
              <w:t>LSSi Data Corp. and VoltDelta Resources, LLC,</w:t>
            </w:r>
          </w:p>
          <w:p w:rsidR="00B41535" w:rsidRPr="001B6895" w:rsidRDefault="00B41535" w:rsidP="00F84B93">
            <w:pPr>
              <w:ind w:right="-18"/>
            </w:pPr>
            <w:r w:rsidRPr="001B6895">
              <w:tab/>
            </w:r>
            <w:r w:rsidRPr="001B6895">
              <w:tab/>
            </w:r>
            <w:r w:rsidRPr="001B6895">
              <w:tab/>
            </w:r>
            <w:r w:rsidRPr="001B6895">
              <w:tab/>
            </w:r>
          </w:p>
          <w:p w:rsidR="00B41535" w:rsidRPr="001B6895" w:rsidRDefault="00B41535" w:rsidP="00F84B93">
            <w:pPr>
              <w:ind w:right="-18"/>
            </w:pPr>
            <w:r w:rsidRPr="001B6895">
              <w:t>Complainant</w:t>
            </w:r>
            <w:r w:rsidR="001A7A20">
              <w:t>s</w:t>
            </w:r>
            <w:r w:rsidRPr="001B6895">
              <w:t>,</w:t>
            </w:r>
          </w:p>
          <w:p w:rsidR="00B41535" w:rsidRPr="001B6895" w:rsidRDefault="00B41535" w:rsidP="00F84B93">
            <w:pPr>
              <w:ind w:right="-18"/>
            </w:pPr>
          </w:p>
          <w:p w:rsidR="00B41535" w:rsidRPr="001B6895" w:rsidRDefault="00B41535" w:rsidP="00F84B93">
            <w:pPr>
              <w:ind w:right="-18"/>
            </w:pPr>
            <w:r w:rsidRPr="001B6895">
              <w:t>v.</w:t>
            </w:r>
          </w:p>
          <w:p w:rsidR="00B41535" w:rsidRPr="001B6895" w:rsidRDefault="00B41535" w:rsidP="00F84B93">
            <w:pPr>
              <w:ind w:right="-18"/>
            </w:pPr>
          </w:p>
          <w:p w:rsidR="00B41535" w:rsidRPr="001B6895" w:rsidRDefault="00B41535" w:rsidP="00F84B93">
            <w:pPr>
              <w:ind w:left="720" w:right="-18" w:hanging="720"/>
            </w:pPr>
            <w:r w:rsidRPr="001B6895">
              <w:t>Comcast Phone, LLC,</w:t>
            </w:r>
          </w:p>
          <w:p w:rsidR="00B41535" w:rsidRPr="001B6895" w:rsidRDefault="00B41535" w:rsidP="00F84B93">
            <w:pPr>
              <w:ind w:right="-18"/>
            </w:pPr>
          </w:p>
          <w:p w:rsidR="00B41535" w:rsidRPr="001B6895" w:rsidRDefault="00B41535" w:rsidP="00F84B93">
            <w:pPr>
              <w:tabs>
                <w:tab w:val="center" w:pos="4680"/>
              </w:tabs>
              <w:suppressAutoHyphens/>
              <w:rPr>
                <w:spacing w:val="-2"/>
              </w:rPr>
            </w:pPr>
            <w:r w:rsidRPr="001B6895">
              <w:t>Defendant.</w:t>
            </w:r>
          </w:p>
        </w:tc>
        <w:tc>
          <w:tcPr>
            <w:tcW w:w="630" w:type="dxa"/>
          </w:tcPr>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b/>
                <w:spacing w:val="-2"/>
              </w:rPr>
            </w:pPr>
            <w:r w:rsidRPr="001B6895">
              <w:rPr>
                <w:b/>
                <w:spacing w:val="-2"/>
              </w:rPr>
              <w:t>)</w:t>
            </w:r>
          </w:p>
          <w:p w:rsidR="00B41535" w:rsidRPr="001B6895" w:rsidRDefault="00B41535" w:rsidP="00F84B93">
            <w:pPr>
              <w:tabs>
                <w:tab w:val="center" w:pos="4680"/>
              </w:tabs>
              <w:suppressAutoHyphens/>
              <w:rPr>
                <w:spacing w:val="-2"/>
              </w:rPr>
            </w:pPr>
            <w:r w:rsidRPr="001B6895">
              <w:rPr>
                <w:b/>
                <w:spacing w:val="-2"/>
              </w:rPr>
              <w:t>)</w:t>
            </w:r>
          </w:p>
        </w:tc>
        <w:tc>
          <w:tcPr>
            <w:tcW w:w="4248" w:type="dxa"/>
          </w:tcPr>
          <w:p w:rsidR="00B41535" w:rsidRPr="001B6895" w:rsidRDefault="00B41535" w:rsidP="00F84B93">
            <w:pPr>
              <w:tabs>
                <w:tab w:val="center" w:pos="4680"/>
              </w:tabs>
              <w:suppressAutoHyphens/>
              <w:rPr>
                <w:spacing w:val="-2"/>
              </w:rPr>
            </w:pPr>
          </w:p>
          <w:p w:rsidR="00B41535" w:rsidRPr="001B6895" w:rsidRDefault="00B41535" w:rsidP="00F84B93">
            <w:pPr>
              <w:pStyle w:val="TOAHeading"/>
              <w:tabs>
                <w:tab w:val="clear" w:pos="9360"/>
                <w:tab w:val="center" w:pos="4680"/>
              </w:tabs>
              <w:rPr>
                <w:spacing w:val="-2"/>
              </w:rPr>
            </w:pPr>
          </w:p>
          <w:p w:rsidR="00E93E3B" w:rsidRPr="001B6895" w:rsidRDefault="00E93E3B" w:rsidP="00F84B93">
            <w:pPr>
              <w:tabs>
                <w:tab w:val="center" w:pos="4680"/>
              </w:tabs>
              <w:suppressAutoHyphens/>
              <w:rPr>
                <w:spacing w:val="-2"/>
              </w:rPr>
            </w:pPr>
          </w:p>
          <w:p w:rsidR="00B41535" w:rsidRPr="001B6895" w:rsidRDefault="00B41535" w:rsidP="00F84B93">
            <w:pPr>
              <w:tabs>
                <w:tab w:val="center" w:pos="4680"/>
              </w:tabs>
              <w:suppressAutoHyphens/>
              <w:rPr>
                <w:spacing w:val="-2"/>
              </w:rPr>
            </w:pPr>
          </w:p>
          <w:p w:rsidR="00B41535" w:rsidRPr="001B6895" w:rsidRDefault="00B41535" w:rsidP="00F84B93">
            <w:pPr>
              <w:tabs>
                <w:tab w:val="center" w:pos="4680"/>
              </w:tabs>
              <w:suppressAutoHyphens/>
              <w:rPr>
                <w:spacing w:val="-2"/>
              </w:rPr>
            </w:pPr>
          </w:p>
          <w:p w:rsidR="00B41535" w:rsidRPr="001B6895" w:rsidRDefault="009B6B4F" w:rsidP="00F84B93">
            <w:pPr>
              <w:tabs>
                <w:tab w:val="center" w:pos="4680"/>
              </w:tabs>
              <w:suppressAutoHyphens/>
              <w:rPr>
                <w:spacing w:val="-2"/>
              </w:rPr>
            </w:pPr>
            <w:r>
              <w:rPr>
                <w:spacing w:val="-2"/>
              </w:rPr>
              <w:t xml:space="preserve">EB Docket No. </w:t>
            </w:r>
            <w:r w:rsidR="00B41535">
              <w:rPr>
                <w:spacing w:val="-2"/>
              </w:rPr>
              <w:t>14-211</w:t>
            </w:r>
          </w:p>
          <w:p w:rsidR="00B41535" w:rsidRPr="001B6895" w:rsidRDefault="00B41535" w:rsidP="00F84B93">
            <w:r w:rsidRPr="001B6895">
              <w:rPr>
                <w:spacing w:val="-2"/>
              </w:rPr>
              <w:t xml:space="preserve">File No. </w:t>
            </w:r>
            <w:r w:rsidRPr="001B6895">
              <w:t>EB-13-</w:t>
            </w:r>
            <w:r w:rsidR="00C602AA">
              <w:t>MD-001</w:t>
            </w:r>
          </w:p>
          <w:p w:rsidR="00B41535" w:rsidRPr="001B6895" w:rsidRDefault="00B41535" w:rsidP="00F84B93">
            <w:pPr>
              <w:tabs>
                <w:tab w:val="center" w:pos="4680"/>
              </w:tabs>
              <w:suppressAutoHyphens/>
              <w:rPr>
                <w:spacing w:val="-2"/>
              </w:rPr>
            </w:pPr>
          </w:p>
        </w:tc>
      </w:tr>
    </w:tbl>
    <w:p w:rsidR="00B41535" w:rsidRPr="001B6895" w:rsidRDefault="00B41535" w:rsidP="00B41535"/>
    <w:p w:rsidR="00B41535" w:rsidRPr="001B6895" w:rsidRDefault="00B41535" w:rsidP="00B41535">
      <w:pPr>
        <w:pStyle w:val="StyleBoldCentered"/>
        <w:ind w:firstLine="720"/>
        <w:rPr>
          <w:rFonts w:ascii="Times New Roman" w:hAnsi="Times New Roman"/>
        </w:rPr>
      </w:pPr>
      <w:r>
        <w:rPr>
          <w:rFonts w:ascii="Times New Roman" w:hAnsi="Times New Roman"/>
        </w:rPr>
        <w:t>order of dismissal</w:t>
      </w:r>
    </w:p>
    <w:p w:rsidR="00B41535" w:rsidRPr="001B6895" w:rsidRDefault="00B41535" w:rsidP="00B41535">
      <w:pPr>
        <w:tabs>
          <w:tab w:val="left" w:pos="-720"/>
        </w:tabs>
        <w:suppressAutoHyphens/>
        <w:spacing w:line="227" w:lineRule="auto"/>
        <w:rPr>
          <w:spacing w:val="-2"/>
        </w:rPr>
      </w:pPr>
    </w:p>
    <w:p w:rsidR="00B41535" w:rsidRDefault="00B41535" w:rsidP="00B41535">
      <w:pPr>
        <w:tabs>
          <w:tab w:val="left" w:pos="720"/>
          <w:tab w:val="right" w:pos="9360"/>
        </w:tabs>
        <w:suppressAutoHyphens/>
        <w:spacing w:line="227" w:lineRule="auto"/>
        <w:rPr>
          <w:spacing w:val="-2"/>
        </w:rPr>
      </w:pPr>
      <w:r>
        <w:rPr>
          <w:b/>
          <w:spacing w:val="-2"/>
        </w:rPr>
        <w:t xml:space="preserve">Adopted:  </w:t>
      </w:r>
      <w:r w:rsidR="00044E3B">
        <w:rPr>
          <w:b/>
          <w:spacing w:val="-2"/>
        </w:rPr>
        <w:t>October 1</w:t>
      </w:r>
      <w:r w:rsidR="00D96B78">
        <w:rPr>
          <w:b/>
          <w:spacing w:val="-2"/>
        </w:rPr>
        <w:t>9</w:t>
      </w:r>
      <w:r w:rsidR="00044E3B">
        <w:rPr>
          <w:b/>
          <w:spacing w:val="-2"/>
        </w:rPr>
        <w:t>, 2015</w:t>
      </w:r>
      <w:r>
        <w:rPr>
          <w:b/>
          <w:spacing w:val="-2"/>
        </w:rPr>
        <w:tab/>
        <w:t xml:space="preserve">Released:  </w:t>
      </w:r>
      <w:r w:rsidR="00044E3B">
        <w:rPr>
          <w:b/>
          <w:spacing w:val="-2"/>
        </w:rPr>
        <w:t>October 1</w:t>
      </w:r>
      <w:r w:rsidR="00D96B78">
        <w:rPr>
          <w:b/>
          <w:spacing w:val="-2"/>
        </w:rPr>
        <w:t>9</w:t>
      </w:r>
      <w:r w:rsidR="00044E3B">
        <w:rPr>
          <w:b/>
          <w:spacing w:val="-2"/>
        </w:rPr>
        <w:t>, 2015</w:t>
      </w:r>
    </w:p>
    <w:p w:rsidR="00B41535" w:rsidRPr="001B6895" w:rsidRDefault="00B41535" w:rsidP="00B41535"/>
    <w:p w:rsidR="00B41535" w:rsidRDefault="00B41535" w:rsidP="00B41535">
      <w:pPr>
        <w:rPr>
          <w:spacing w:val="-2"/>
        </w:rPr>
      </w:pPr>
      <w:r w:rsidRPr="001B6895">
        <w:t xml:space="preserve">By the </w:t>
      </w:r>
      <w:r>
        <w:t>Chief, Market Disputes Resolution Division, Enforcement Bureau</w:t>
      </w:r>
      <w:r w:rsidRPr="001B6895">
        <w:rPr>
          <w:spacing w:val="-2"/>
        </w:rPr>
        <w:t>:</w:t>
      </w:r>
    </w:p>
    <w:p w:rsidR="00B41535" w:rsidRDefault="00B41535" w:rsidP="00B41535">
      <w:pPr>
        <w:rPr>
          <w:spacing w:val="-2"/>
        </w:rPr>
      </w:pPr>
    </w:p>
    <w:p w:rsidR="00B41535" w:rsidRPr="00903D19" w:rsidRDefault="00A804BB" w:rsidP="00A804BB">
      <w:pPr>
        <w:pStyle w:val="ParaNum"/>
        <w:tabs>
          <w:tab w:val="clear" w:pos="1080"/>
          <w:tab w:val="num" w:pos="1440"/>
        </w:tabs>
        <w:rPr>
          <w:spacing w:val="-2"/>
        </w:rPr>
      </w:pPr>
      <w:r>
        <w:t>On July 1</w:t>
      </w:r>
      <w:r w:rsidR="00F30E80">
        <w:t>, 2013, LSSi Data Corp. and its parent VoltDelta Resources, LLC filed a formal complaint</w:t>
      </w:r>
      <w:r w:rsidR="00903D19">
        <w:rPr>
          <w:rStyle w:val="FootnoteReference"/>
        </w:rPr>
        <w:footnoteReference w:id="1"/>
      </w:r>
      <w:r w:rsidR="00F30E80">
        <w:t xml:space="preserve"> against Comcast Phone, LLC</w:t>
      </w:r>
      <w:r w:rsidR="001F51F1">
        <w:t xml:space="preserve"> (collectively, the </w:t>
      </w:r>
      <w:r w:rsidR="004F6D93">
        <w:t>p</w:t>
      </w:r>
      <w:r w:rsidR="001F51F1">
        <w:t>arties)</w:t>
      </w:r>
      <w:r>
        <w:t xml:space="preserve"> </w:t>
      </w:r>
      <w:r w:rsidR="00F30E80" w:rsidRPr="00043DD9">
        <w:t xml:space="preserve">under Section 208(a) of the </w:t>
      </w:r>
      <w:r w:rsidR="00F30E80">
        <w:t xml:space="preserve">Communications </w:t>
      </w:r>
      <w:r w:rsidR="00F30E80" w:rsidRPr="00043DD9">
        <w:t>Act</w:t>
      </w:r>
      <w:r w:rsidR="00F30E80">
        <w:t xml:space="preserve"> of 1934, as amended (Act).</w:t>
      </w:r>
      <w:r>
        <w:rPr>
          <w:rStyle w:val="FootnoteReference"/>
        </w:rPr>
        <w:footnoteReference w:id="2"/>
      </w:r>
      <w:r w:rsidR="00F30E80">
        <w:t xml:space="preserve">  The Complaint </w:t>
      </w:r>
      <w:r w:rsidR="00F30E80" w:rsidRPr="00680219">
        <w:t xml:space="preserve">effectuated </w:t>
      </w:r>
      <w:r w:rsidR="00F30E80">
        <w:t>a</w:t>
      </w:r>
      <w:r w:rsidR="00F30E80" w:rsidRPr="00680219">
        <w:t xml:space="preserve"> primary jurisdiction referra</w:t>
      </w:r>
      <w:r w:rsidR="00F30E80" w:rsidRPr="00043DD9">
        <w:t xml:space="preserve">l </w:t>
      </w:r>
      <w:r w:rsidR="00F30E80">
        <w:t xml:space="preserve">from the United States District Court for the Northern District of Georgia </w:t>
      </w:r>
      <w:r w:rsidR="002C5C34">
        <w:t xml:space="preserve">(Court) </w:t>
      </w:r>
      <w:r w:rsidR="00557E4B">
        <w:t>in connection wi</w:t>
      </w:r>
      <w:r w:rsidR="005708EB">
        <w:t>th litigation pending before th</w:t>
      </w:r>
      <w:r w:rsidR="002C5C34">
        <w:t>e</w:t>
      </w:r>
      <w:r w:rsidR="005708EB">
        <w:t xml:space="preserve"> C</w:t>
      </w:r>
      <w:r w:rsidR="00557E4B">
        <w:t>ourt.</w:t>
      </w:r>
      <w:r w:rsidR="00F30E80" w:rsidRPr="001B6895">
        <w:rPr>
          <w:vertAlign w:val="superscript"/>
        </w:rPr>
        <w:footnoteReference w:id="3"/>
      </w:r>
      <w:r w:rsidR="00903D19">
        <w:t xml:space="preserve"> </w:t>
      </w:r>
      <w:r w:rsidR="00F30E80" w:rsidRPr="00680219">
        <w:t xml:space="preserve">  </w:t>
      </w:r>
    </w:p>
    <w:p w:rsidR="00903D19" w:rsidRDefault="004F6D93" w:rsidP="00A804BB">
      <w:pPr>
        <w:pStyle w:val="ParaNum"/>
        <w:tabs>
          <w:tab w:val="clear" w:pos="1080"/>
          <w:tab w:val="num" w:pos="1440"/>
        </w:tabs>
        <w:rPr>
          <w:spacing w:val="-2"/>
        </w:rPr>
      </w:pPr>
      <w:r>
        <w:rPr>
          <w:spacing w:val="-2"/>
        </w:rPr>
        <w:t>On October 15, 2015, the p</w:t>
      </w:r>
      <w:r w:rsidR="00557E4B">
        <w:rPr>
          <w:spacing w:val="-2"/>
        </w:rPr>
        <w:t xml:space="preserve">arties filed a joint motion seeking dismissal of the Complaint with prejudice on the ground that the </w:t>
      </w:r>
      <w:r>
        <w:rPr>
          <w:spacing w:val="-2"/>
        </w:rPr>
        <w:t>p</w:t>
      </w:r>
      <w:r w:rsidR="005708EB">
        <w:rPr>
          <w:spacing w:val="-2"/>
        </w:rPr>
        <w:t>arties have reached a settlement resolving the issues raised in the Complaint, a</w:t>
      </w:r>
      <w:r w:rsidR="002C5C34">
        <w:rPr>
          <w:spacing w:val="-2"/>
        </w:rPr>
        <w:t>s well as</w:t>
      </w:r>
      <w:r w:rsidR="005708EB">
        <w:rPr>
          <w:spacing w:val="-2"/>
        </w:rPr>
        <w:t xml:space="preserve"> those </w:t>
      </w:r>
      <w:r w:rsidR="002C5C34">
        <w:rPr>
          <w:spacing w:val="-2"/>
        </w:rPr>
        <w:t>asserted before the Court in the litigation from which this primary jurisdiction referral arose.</w:t>
      </w:r>
      <w:r w:rsidR="002C5C34">
        <w:rPr>
          <w:rStyle w:val="FootnoteReference"/>
          <w:spacing w:val="-2"/>
        </w:rPr>
        <w:footnoteReference w:id="4"/>
      </w:r>
      <w:r>
        <w:rPr>
          <w:spacing w:val="-2"/>
        </w:rPr>
        <w:t xml:space="preserve">  The Motion states that dismissal of the Complaint “will serve the public interest by promoting the private resolution of disputes and by eliminating the need for further expenditure of time and resources by the parties and the Commission.”</w:t>
      </w:r>
      <w:r>
        <w:rPr>
          <w:rStyle w:val="FootnoteReference"/>
          <w:spacing w:val="-2"/>
        </w:rPr>
        <w:footnoteReference w:id="5"/>
      </w:r>
      <w:r>
        <w:rPr>
          <w:spacing w:val="-2"/>
        </w:rPr>
        <w:t xml:space="preserve">  The </w:t>
      </w:r>
      <w:r w:rsidR="00725377">
        <w:rPr>
          <w:spacing w:val="-2"/>
        </w:rPr>
        <w:t xml:space="preserve">Motion therefore requests </w:t>
      </w:r>
      <w:r w:rsidR="00D85C3C">
        <w:rPr>
          <w:spacing w:val="-2"/>
        </w:rPr>
        <w:t xml:space="preserve">that we issue </w:t>
      </w:r>
      <w:r w:rsidR="00725377">
        <w:rPr>
          <w:spacing w:val="-2"/>
        </w:rPr>
        <w:t>an order “dismissing the [Complaint] with prejudice and terminating this proceeding.”</w:t>
      </w:r>
      <w:r w:rsidR="00725377">
        <w:rPr>
          <w:rStyle w:val="FootnoteReference"/>
          <w:spacing w:val="-2"/>
        </w:rPr>
        <w:footnoteReference w:id="6"/>
      </w:r>
    </w:p>
    <w:p w:rsidR="00725377" w:rsidRDefault="00725377" w:rsidP="00A804BB">
      <w:pPr>
        <w:pStyle w:val="ParaNum"/>
        <w:tabs>
          <w:tab w:val="clear" w:pos="1080"/>
          <w:tab w:val="num" w:pos="1440"/>
        </w:tabs>
        <w:rPr>
          <w:spacing w:val="-2"/>
        </w:rPr>
      </w:pPr>
      <w:r>
        <w:rPr>
          <w:spacing w:val="-2"/>
        </w:rPr>
        <w:lastRenderedPageBreak/>
        <w:t>We are satisfied that granting the Motion will serve the public interest by promoting the private resolution of disputes and by eliminating the need for further expenditure of time and resources by the parties and the Commission.</w:t>
      </w:r>
    </w:p>
    <w:p w:rsidR="00725377" w:rsidRDefault="00725377" w:rsidP="00A804BB">
      <w:pPr>
        <w:pStyle w:val="ParaNum"/>
        <w:tabs>
          <w:tab w:val="clear" w:pos="1080"/>
          <w:tab w:val="num" w:pos="1440"/>
        </w:tabs>
        <w:rPr>
          <w:spacing w:val="-2"/>
        </w:rPr>
      </w:pPr>
      <w:r>
        <w:rPr>
          <w:spacing w:val="-2"/>
        </w:rPr>
        <w:t xml:space="preserve">Accordingly, </w:t>
      </w:r>
      <w:r w:rsidRPr="00BE0915">
        <w:rPr>
          <w:spacing w:val="-2"/>
        </w:rPr>
        <w:t>IT IS ORDERED</w:t>
      </w:r>
      <w:r>
        <w:rPr>
          <w:spacing w:val="-2"/>
        </w:rPr>
        <w:t>, pursuant to Sections 4(i), 4(j), and 208 of the Act, 47 U.S.C. §§ 154(i), 154(j), and 208, and the authority delegated in Sections 0.111, 0.311, and 1.</w:t>
      </w:r>
      <w:r w:rsidR="007E00EA">
        <w:rPr>
          <w:spacing w:val="-2"/>
        </w:rPr>
        <w:t>720</w:t>
      </w:r>
      <w:r>
        <w:rPr>
          <w:spacing w:val="-2"/>
        </w:rPr>
        <w:t>–1.</w:t>
      </w:r>
      <w:r w:rsidR="007E00EA">
        <w:rPr>
          <w:spacing w:val="-2"/>
        </w:rPr>
        <w:t>736</w:t>
      </w:r>
      <w:r>
        <w:rPr>
          <w:spacing w:val="-2"/>
        </w:rPr>
        <w:t xml:space="preserve"> of the Commission’s rules, 47 C.F.R. §§ 0.111, 0.311, and 1.</w:t>
      </w:r>
      <w:r w:rsidR="007E00EA">
        <w:rPr>
          <w:spacing w:val="-2"/>
        </w:rPr>
        <w:t xml:space="preserve">720–1.736, that the </w:t>
      </w:r>
      <w:r w:rsidR="007E00EA" w:rsidRPr="00BE0915">
        <w:rPr>
          <w:spacing w:val="-2"/>
        </w:rPr>
        <w:t>MOTION is GRANTED</w:t>
      </w:r>
      <w:r w:rsidR="007E00EA">
        <w:rPr>
          <w:spacing w:val="-2"/>
        </w:rPr>
        <w:t>.</w:t>
      </w:r>
    </w:p>
    <w:p w:rsidR="00E93E3B" w:rsidRPr="00BE0915" w:rsidRDefault="007E00EA" w:rsidP="007E00EA">
      <w:pPr>
        <w:pStyle w:val="ParaNum"/>
        <w:tabs>
          <w:tab w:val="clear" w:pos="1080"/>
          <w:tab w:val="num" w:pos="1440"/>
        </w:tabs>
      </w:pPr>
      <w:r w:rsidRPr="00BE0915">
        <w:rPr>
          <w:spacing w:val="-2"/>
        </w:rPr>
        <w:t>IT IS FURTHER ORDERED,</w:t>
      </w:r>
      <w:r>
        <w:rPr>
          <w:spacing w:val="-2"/>
        </w:rPr>
        <w:t xml:space="preserve"> pursuant to Sections 4(i), 4(j), and 208 of the Act, 47 U.S.C. §§ 154(i), 154(j), and 208, and the authority delegated in Sections 0.111, 0.311, and 1.720–1.736 of the Commission’s rules, 47 C.F.R. §§ 0.111, 0.311, and 1.720–1.736, that the </w:t>
      </w:r>
      <w:r w:rsidRPr="00BE0915">
        <w:rPr>
          <w:spacing w:val="-2"/>
        </w:rPr>
        <w:t>C</w:t>
      </w:r>
      <w:r w:rsidR="0068408A">
        <w:rPr>
          <w:spacing w:val="-2"/>
        </w:rPr>
        <w:t>omplaint</w:t>
      </w:r>
      <w:r w:rsidRPr="00BE0915">
        <w:rPr>
          <w:spacing w:val="-2"/>
        </w:rPr>
        <w:t xml:space="preserve"> is DISMISSED</w:t>
      </w:r>
      <w:r>
        <w:rPr>
          <w:b/>
          <w:spacing w:val="-2"/>
        </w:rPr>
        <w:t xml:space="preserve"> </w:t>
      </w:r>
      <w:r w:rsidRPr="00BE0915">
        <w:rPr>
          <w:spacing w:val="-2"/>
        </w:rPr>
        <w:t>WITH PREJUDICE.</w:t>
      </w:r>
    </w:p>
    <w:p w:rsidR="007E00EA" w:rsidRDefault="007E00EA" w:rsidP="007E00EA">
      <w:pPr>
        <w:pStyle w:val="ParaNum"/>
        <w:numPr>
          <w:ilvl w:val="0"/>
          <w:numId w:val="0"/>
        </w:numPr>
        <w:jc w:val="both"/>
        <w:rPr>
          <w:spacing w:val="-2"/>
        </w:rPr>
      </w:pPr>
    </w:p>
    <w:p w:rsidR="007E00EA" w:rsidRDefault="007E00EA" w:rsidP="00C602AA">
      <w:pPr>
        <w:pStyle w:val="ParaNum"/>
        <w:numPr>
          <w:ilvl w:val="0"/>
          <w:numId w:val="0"/>
        </w:numPr>
        <w:ind w:left="3600" w:firstLine="720"/>
        <w:jc w:val="both"/>
        <w:rPr>
          <w:spacing w:val="-2"/>
        </w:rPr>
      </w:pPr>
      <w:r w:rsidRPr="007E00EA">
        <w:rPr>
          <w:spacing w:val="-2"/>
        </w:rPr>
        <w:t>FEDERAL COMMUNICATIONS COMMISSION</w:t>
      </w:r>
    </w:p>
    <w:p w:rsidR="007E00EA" w:rsidRDefault="007E00EA" w:rsidP="007E00EA">
      <w:pPr>
        <w:pStyle w:val="ParaNum"/>
        <w:numPr>
          <w:ilvl w:val="0"/>
          <w:numId w:val="0"/>
        </w:numPr>
        <w:jc w:val="both"/>
        <w:rPr>
          <w:spacing w:val="-2"/>
        </w:rPr>
      </w:pPr>
    </w:p>
    <w:p w:rsidR="00DA140E" w:rsidRDefault="00DA140E" w:rsidP="007E00EA">
      <w:pPr>
        <w:pStyle w:val="ParaNum"/>
        <w:numPr>
          <w:ilvl w:val="0"/>
          <w:numId w:val="0"/>
        </w:numPr>
        <w:jc w:val="both"/>
        <w:rPr>
          <w:spacing w:val="-2"/>
        </w:rPr>
      </w:pPr>
    </w:p>
    <w:p w:rsidR="007E00EA" w:rsidRDefault="007E00EA" w:rsidP="00C602AA">
      <w:pPr>
        <w:pStyle w:val="ParaNum"/>
        <w:numPr>
          <w:ilvl w:val="0"/>
          <w:numId w:val="0"/>
        </w:numPr>
        <w:spacing w:after="0"/>
        <w:ind w:left="3600" w:firstLine="720"/>
        <w:jc w:val="both"/>
        <w:rPr>
          <w:spacing w:val="-2"/>
        </w:rPr>
      </w:pPr>
      <w:r>
        <w:rPr>
          <w:spacing w:val="-2"/>
        </w:rPr>
        <w:t>Christopher L. Killion</w:t>
      </w:r>
    </w:p>
    <w:p w:rsidR="007E00EA" w:rsidRDefault="007E00EA" w:rsidP="00C602AA">
      <w:pPr>
        <w:pStyle w:val="ParaNum"/>
        <w:numPr>
          <w:ilvl w:val="0"/>
          <w:numId w:val="0"/>
        </w:numPr>
        <w:spacing w:after="0"/>
        <w:ind w:left="3600" w:firstLine="720"/>
        <w:jc w:val="both"/>
        <w:rPr>
          <w:spacing w:val="-2"/>
        </w:rPr>
      </w:pPr>
      <w:r>
        <w:rPr>
          <w:spacing w:val="-2"/>
        </w:rPr>
        <w:t>Chief</w:t>
      </w:r>
      <w:r w:rsidR="00DA140E">
        <w:rPr>
          <w:spacing w:val="-2"/>
        </w:rPr>
        <w:t xml:space="preserve">, </w:t>
      </w:r>
      <w:r>
        <w:rPr>
          <w:spacing w:val="-2"/>
        </w:rPr>
        <w:t>Market Disputes Resolution Division</w:t>
      </w:r>
    </w:p>
    <w:p w:rsidR="007E00EA" w:rsidRDefault="007E00EA" w:rsidP="00C602AA">
      <w:pPr>
        <w:pStyle w:val="ParaNum"/>
        <w:numPr>
          <w:ilvl w:val="0"/>
          <w:numId w:val="0"/>
        </w:numPr>
        <w:spacing w:after="0"/>
        <w:ind w:left="3600" w:firstLine="720"/>
        <w:jc w:val="both"/>
      </w:pPr>
      <w:r>
        <w:rPr>
          <w:spacing w:val="-2"/>
        </w:rPr>
        <w:t>Enforcement Bureau</w:t>
      </w:r>
    </w:p>
    <w:sectPr w:rsidR="007E00EA" w:rsidSect="007E00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C9" w:rsidRDefault="00C52BC9" w:rsidP="00B41535">
      <w:r>
        <w:separator/>
      </w:r>
    </w:p>
  </w:endnote>
  <w:endnote w:type="continuationSeparator" w:id="0">
    <w:p w:rsidR="00C52BC9" w:rsidRDefault="00C52BC9" w:rsidP="00B4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7E" w:rsidRDefault="00052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02608"/>
      <w:docPartObj>
        <w:docPartGallery w:val="Page Numbers (Bottom of Page)"/>
        <w:docPartUnique/>
      </w:docPartObj>
    </w:sdtPr>
    <w:sdtEndPr>
      <w:rPr>
        <w:noProof/>
      </w:rPr>
    </w:sdtEndPr>
    <w:sdtContent>
      <w:p w:rsidR="007E00EA" w:rsidRDefault="007E00EA">
        <w:pPr>
          <w:pStyle w:val="Footer"/>
          <w:jc w:val="center"/>
        </w:pPr>
        <w:r>
          <w:fldChar w:fldCharType="begin"/>
        </w:r>
        <w:r>
          <w:instrText xml:space="preserve"> PAGE   \* MERGEFORMAT </w:instrText>
        </w:r>
        <w:r>
          <w:fldChar w:fldCharType="separate"/>
        </w:r>
        <w:r w:rsidR="0005287E">
          <w:rPr>
            <w:noProof/>
          </w:rPr>
          <w:t>2</w:t>
        </w:r>
        <w:r>
          <w:rPr>
            <w:noProof/>
          </w:rPr>
          <w:fldChar w:fldCharType="end"/>
        </w:r>
      </w:p>
    </w:sdtContent>
  </w:sdt>
  <w:p w:rsidR="007E00EA" w:rsidRDefault="007E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7E" w:rsidRDefault="0005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C9" w:rsidRDefault="00C52BC9" w:rsidP="00B41535">
      <w:r>
        <w:separator/>
      </w:r>
    </w:p>
  </w:footnote>
  <w:footnote w:type="continuationSeparator" w:id="0">
    <w:p w:rsidR="00C52BC9" w:rsidRDefault="00C52BC9" w:rsidP="00B41535">
      <w:r>
        <w:continuationSeparator/>
      </w:r>
    </w:p>
  </w:footnote>
  <w:footnote w:id="1">
    <w:p w:rsidR="00903D19" w:rsidRDefault="00903D19" w:rsidP="00903D19">
      <w:pPr>
        <w:pStyle w:val="FootnoteText"/>
      </w:pPr>
      <w:r>
        <w:rPr>
          <w:rStyle w:val="FootnoteReference"/>
        </w:rPr>
        <w:footnoteRef/>
      </w:r>
      <w:r>
        <w:t xml:space="preserve"> </w:t>
      </w:r>
      <w:r>
        <w:rPr>
          <w:i/>
        </w:rPr>
        <w:t xml:space="preserve">See </w:t>
      </w:r>
      <w:r w:rsidRPr="005A238F">
        <w:t>Amended Formal Complaint and Petition for Declaratory Ruling</w:t>
      </w:r>
      <w:r w:rsidR="00C602AA">
        <w:t>, File No. EB-13-MD-001</w:t>
      </w:r>
      <w:r w:rsidRPr="007D5A84">
        <w:t xml:space="preserve"> (</w:t>
      </w:r>
      <w:r w:rsidR="005D26D3">
        <w:t>filed July 1, 2013)</w:t>
      </w:r>
      <w:r>
        <w:t xml:space="preserve"> (Complaint).  The Complaint </w:t>
      </w:r>
      <w:r w:rsidR="008E4D9F">
        <w:t>alleges</w:t>
      </w:r>
      <w:r w:rsidR="00DE1021">
        <w:t xml:space="preserve"> that Comcast </w:t>
      </w:r>
      <w:r w:rsidR="008E4D9F">
        <w:t>unlawfully denied</w:t>
      </w:r>
      <w:r>
        <w:t xml:space="preserve"> Complainants access to Comcast</w:t>
      </w:r>
      <w:r w:rsidR="00557E4B">
        <w:t xml:space="preserve">’s directory assistance listing data and subscriber list information under the Act.  </w:t>
      </w:r>
      <w:r>
        <w:t xml:space="preserve">  </w:t>
      </w:r>
    </w:p>
  </w:footnote>
  <w:footnote w:id="2">
    <w:p w:rsidR="00A804BB" w:rsidRDefault="00A804BB">
      <w:pPr>
        <w:pStyle w:val="FootnoteText"/>
      </w:pPr>
      <w:r>
        <w:rPr>
          <w:rStyle w:val="FootnoteReference"/>
        </w:rPr>
        <w:footnoteRef/>
      </w:r>
      <w:r>
        <w:t xml:space="preserve"> </w:t>
      </w:r>
      <w:r>
        <w:rPr>
          <w:i/>
        </w:rPr>
        <w:t xml:space="preserve">See </w:t>
      </w:r>
      <w:r w:rsidRPr="001C3602">
        <w:t>47 U.S.C. § 208</w:t>
      </w:r>
      <w:r>
        <w:t xml:space="preserve">(a).  </w:t>
      </w:r>
    </w:p>
  </w:footnote>
  <w:footnote w:id="3">
    <w:p w:rsidR="00F30E80" w:rsidRDefault="00F30E80" w:rsidP="00F30E80">
      <w:pPr>
        <w:pStyle w:val="FootnoteText"/>
      </w:pPr>
      <w:r>
        <w:rPr>
          <w:rStyle w:val="FootnoteReference"/>
        </w:rPr>
        <w:footnoteRef/>
      </w:r>
      <w:r>
        <w:t xml:space="preserve">  </w:t>
      </w:r>
      <w:r w:rsidR="0052003D" w:rsidRPr="003D3120">
        <w:rPr>
          <w:i/>
          <w:iCs/>
          <w:color w:val="000000"/>
        </w:rPr>
        <w:t>See</w:t>
      </w:r>
      <w:r w:rsidR="0052003D" w:rsidRPr="003D3120">
        <w:rPr>
          <w:iCs/>
          <w:color w:val="000000"/>
        </w:rPr>
        <w:t xml:space="preserve"> </w:t>
      </w:r>
      <w:r w:rsidR="0052003D" w:rsidRPr="003D3120">
        <w:t>Compl</w:t>
      </w:r>
      <w:r w:rsidR="0052003D">
        <w:t>aint,</w:t>
      </w:r>
      <w:r w:rsidR="0052003D" w:rsidRPr="003D3120">
        <w:t xml:space="preserve"> Ex.</w:t>
      </w:r>
      <w:r w:rsidR="0052003D">
        <w:t xml:space="preserve"> 6 (</w:t>
      </w:r>
      <w:r w:rsidR="0052003D" w:rsidRPr="003D3120">
        <w:rPr>
          <w:i/>
        </w:rPr>
        <w:t>LSSi Data Corp. v. Comcast Phone, LLC</w:t>
      </w:r>
      <w:r w:rsidR="0052003D" w:rsidRPr="003D3120">
        <w:t xml:space="preserve">, </w:t>
      </w:r>
      <w:r w:rsidR="0052003D" w:rsidRPr="003D3120">
        <w:rPr>
          <w:color w:val="000000"/>
        </w:rPr>
        <w:t xml:space="preserve">Case No. </w:t>
      </w:r>
      <w:r w:rsidR="0052003D">
        <w:t>1:11-CV-1246-CAP</w:t>
      </w:r>
      <w:r w:rsidR="00F12475">
        <w:t>, Order</w:t>
      </w:r>
      <w:r w:rsidR="0052003D">
        <w:t xml:space="preserve"> </w:t>
      </w:r>
      <w:r w:rsidR="0052003D" w:rsidRPr="003D3120">
        <w:t>(N.D. Ga. March 4, 2013) (</w:t>
      </w:r>
      <w:r w:rsidR="0052003D">
        <w:t>Referral Order</w:t>
      </w:r>
      <w:r w:rsidR="0052003D" w:rsidRPr="003D3120">
        <w:t>)</w:t>
      </w:r>
      <w:r w:rsidR="0052003D">
        <w:t>).</w:t>
      </w:r>
    </w:p>
  </w:footnote>
  <w:footnote w:id="4">
    <w:p w:rsidR="002C5C34" w:rsidRDefault="002C5C34">
      <w:pPr>
        <w:pStyle w:val="FootnoteText"/>
      </w:pPr>
      <w:r>
        <w:rPr>
          <w:rStyle w:val="FootnoteReference"/>
        </w:rPr>
        <w:footnoteRef/>
      </w:r>
      <w:r>
        <w:t xml:space="preserve"> Joint Motion for Voluntary Dismissal with Prejudice</w:t>
      </w:r>
      <w:r w:rsidR="00C602AA">
        <w:t xml:space="preserve">, </w:t>
      </w:r>
      <w:r w:rsidR="005D26D3">
        <w:t xml:space="preserve">Proceeding No. 14-211, </w:t>
      </w:r>
      <w:r w:rsidR="00C602AA">
        <w:t>File No. EB-13-MD-001</w:t>
      </w:r>
      <w:r>
        <w:t xml:space="preserve"> (filed Oct. 15, 2015)</w:t>
      </w:r>
      <w:r w:rsidR="00BE0915">
        <w:t xml:space="preserve"> (</w:t>
      </w:r>
      <w:r w:rsidR="004B339F">
        <w:t>Motion)</w:t>
      </w:r>
      <w:r>
        <w:t xml:space="preserve">. </w:t>
      </w:r>
      <w:r w:rsidR="00BE0915">
        <w:t xml:space="preserve"> </w:t>
      </w:r>
      <w:r w:rsidR="004B339F">
        <w:t xml:space="preserve">The </w:t>
      </w:r>
      <w:r w:rsidR="004F6D93">
        <w:t xml:space="preserve">parties </w:t>
      </w:r>
      <w:r w:rsidR="004B339F">
        <w:t>state that they</w:t>
      </w:r>
      <w:r w:rsidR="004F6D93">
        <w:t xml:space="preserve"> have agreed to “</w:t>
      </w:r>
      <w:r w:rsidR="00725377">
        <w:t>the voluntary dismissal with prejudice of all claims and counterclaims asserted in the federal court litigation” and further state that they</w:t>
      </w:r>
      <w:r w:rsidR="004B339F">
        <w:t xml:space="preserve"> “will be submitting a joint stipulation of dismissal to the [Court] in conjunction with this Motion.”  </w:t>
      </w:r>
      <w:r w:rsidR="004B339F">
        <w:rPr>
          <w:i/>
        </w:rPr>
        <w:t>Id.</w:t>
      </w:r>
      <w:r w:rsidR="004B339F">
        <w:t xml:space="preserve"> at 1.</w:t>
      </w:r>
    </w:p>
  </w:footnote>
  <w:footnote w:id="5">
    <w:p w:rsidR="004F6D93" w:rsidRPr="004F6D93" w:rsidRDefault="004F6D93">
      <w:pPr>
        <w:pStyle w:val="FootnoteText"/>
      </w:pPr>
      <w:r>
        <w:rPr>
          <w:rStyle w:val="FootnoteReference"/>
        </w:rPr>
        <w:footnoteRef/>
      </w:r>
      <w:r>
        <w:t xml:space="preserve"> </w:t>
      </w:r>
      <w:r>
        <w:rPr>
          <w:i/>
        </w:rPr>
        <w:t>Id.</w:t>
      </w:r>
      <w:r>
        <w:t xml:space="preserve"> (quoting </w:t>
      </w:r>
      <w:r>
        <w:rPr>
          <w:i/>
        </w:rPr>
        <w:t>Lake County v. Citizens Telecomms. Co. of Minn.</w:t>
      </w:r>
      <w:r>
        <w:t>, Order of Dismissal, 29 FCC Rcd 6038, para. 3 (E</w:t>
      </w:r>
      <w:r w:rsidR="004368ED">
        <w:t>nf. Bur.</w:t>
      </w:r>
      <w:r>
        <w:t xml:space="preserve"> </w:t>
      </w:r>
      <w:r w:rsidR="004368ED">
        <w:t xml:space="preserve">June 11, </w:t>
      </w:r>
      <w:r>
        <w:t>2014)</w:t>
      </w:r>
      <w:r w:rsidR="004D6BAD">
        <w:t>)</w:t>
      </w:r>
      <w:r>
        <w:t>.</w:t>
      </w:r>
    </w:p>
  </w:footnote>
  <w:footnote w:id="6">
    <w:p w:rsidR="00725377" w:rsidRPr="00725377" w:rsidRDefault="00725377">
      <w:pPr>
        <w:pStyle w:val="FootnoteText"/>
      </w:pPr>
      <w:r>
        <w:rPr>
          <w:rStyle w:val="FootnoteReference"/>
        </w:rPr>
        <w:footnoteRef/>
      </w:r>
      <w:r>
        <w:t xml:space="preserve"> </w:t>
      </w:r>
      <w:r>
        <w:rPr>
          <w:i/>
        </w:rPr>
        <w:t>Id.</w:t>
      </w:r>
      <w:r>
        <w:t xml:space="preserve">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7E" w:rsidRDefault="0005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3B" w:rsidRPr="00041B3D" w:rsidRDefault="00E93E3B" w:rsidP="00E93E3B">
    <w:pPr>
      <w:pStyle w:val="Header"/>
      <w:tabs>
        <w:tab w:val="left" w:pos="2295"/>
      </w:tabs>
      <w:rPr>
        <w:b/>
      </w:rPr>
    </w:pPr>
    <w:r w:rsidRPr="00041B3D">
      <w:rPr>
        <w:b/>
      </w:rPr>
      <w:tab/>
    </w:r>
    <w:r w:rsidRPr="00041B3D">
      <w:rPr>
        <w:b/>
        <w:noProof/>
        <w:snapToGrid/>
      </w:rPr>
      <mc:AlternateContent>
        <mc:Choice Requires="wps">
          <w:drawing>
            <wp:anchor distT="0" distB="0" distL="114300" distR="114300" simplePos="0" relativeHeight="251658240" behindDoc="1" locked="0" layoutInCell="0" allowOverlap="1" wp14:anchorId="6AFC02C9" wp14:editId="6103BFE5">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7366F5" id="Rectangle 4"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041B3D">
      <w:rPr>
        <w:b/>
      </w:rPr>
      <w:tab/>
      <w:t>Federal Communications Commission</w:t>
    </w:r>
    <w:r w:rsidRPr="00041B3D">
      <w:rPr>
        <w:b/>
      </w:rPr>
      <w:tab/>
    </w:r>
    <w:r w:rsidRPr="00041B3D">
      <w:rPr>
        <w:b/>
        <w:spacing w:val="-2"/>
      </w:rPr>
      <w:t>DA 15-</w:t>
    </w:r>
    <w:r w:rsidR="005A496B" w:rsidRPr="00041B3D">
      <w:rPr>
        <w:b/>
        <w:spacing w:val="-2"/>
      </w:rPr>
      <w:t>1185</w:t>
    </w:r>
  </w:p>
  <w:p w:rsidR="00B41535" w:rsidRPr="00041B3D" w:rsidRDefault="00E93E3B" w:rsidP="00E93E3B">
    <w:pPr>
      <w:pStyle w:val="Header"/>
      <w:tabs>
        <w:tab w:val="left" w:pos="2910"/>
      </w:tabs>
      <w:rPr>
        <w:b/>
      </w:rPr>
    </w:pPr>
    <w:r w:rsidRPr="00041B3D">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A" w:rsidRPr="00041B3D" w:rsidRDefault="00C602AA" w:rsidP="00C602AA">
    <w:pPr>
      <w:pStyle w:val="Header"/>
      <w:tabs>
        <w:tab w:val="left" w:pos="2295"/>
      </w:tabs>
      <w:rPr>
        <w:b/>
      </w:rPr>
    </w:pPr>
    <w:r w:rsidRPr="00041B3D">
      <w:rPr>
        <w:b/>
      </w:rPr>
      <w:tab/>
    </w:r>
    <w:r w:rsidRPr="00041B3D">
      <w:rPr>
        <w:b/>
        <w:noProof/>
        <w:snapToGrid/>
      </w:rPr>
      <mc:AlternateContent>
        <mc:Choice Requires="wps">
          <w:drawing>
            <wp:anchor distT="0" distB="0" distL="114300" distR="114300" simplePos="0" relativeHeight="251660288" behindDoc="1" locked="0" layoutInCell="0" allowOverlap="1" wp14:anchorId="17F99E45" wp14:editId="5E397E6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3793F"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041B3D">
      <w:rPr>
        <w:b/>
      </w:rPr>
      <w:tab/>
      <w:t>Federal Communications Commission</w:t>
    </w:r>
    <w:r w:rsidRPr="00041B3D">
      <w:rPr>
        <w:b/>
      </w:rPr>
      <w:tab/>
    </w:r>
    <w:r w:rsidRPr="00041B3D">
      <w:rPr>
        <w:b/>
        <w:spacing w:val="-2"/>
      </w:rPr>
      <w:t>DA 15-</w:t>
    </w:r>
    <w:r w:rsidR="005A496B" w:rsidRPr="00041B3D">
      <w:rPr>
        <w:b/>
        <w:spacing w:val="-2"/>
      </w:rPr>
      <w:t>1185</w:t>
    </w:r>
  </w:p>
  <w:p w:rsidR="00C602AA" w:rsidRPr="00041B3D" w:rsidRDefault="00C602AA">
    <w:pPr>
      <w:pStyle w:val="Header"/>
      <w:rPr>
        <w:b/>
      </w:rPr>
    </w:pPr>
  </w:p>
  <w:p w:rsidR="00C602AA" w:rsidRPr="00041B3D" w:rsidRDefault="00C602A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D3C1EF8"/>
    <w:multiLevelType w:val="hybridMultilevel"/>
    <w:tmpl w:val="9F56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35"/>
    <w:rsid w:val="00041B3D"/>
    <w:rsid w:val="00044E3B"/>
    <w:rsid w:val="0005287E"/>
    <w:rsid w:val="000750E6"/>
    <w:rsid w:val="001A7A20"/>
    <w:rsid w:val="001F51F1"/>
    <w:rsid w:val="002C5C34"/>
    <w:rsid w:val="0034551D"/>
    <w:rsid w:val="004368ED"/>
    <w:rsid w:val="004B339F"/>
    <w:rsid w:val="004D6BAD"/>
    <w:rsid w:val="004F6D93"/>
    <w:rsid w:val="0052003D"/>
    <w:rsid w:val="00557E4B"/>
    <w:rsid w:val="00563AC2"/>
    <w:rsid w:val="005708EB"/>
    <w:rsid w:val="005A496B"/>
    <w:rsid w:val="005D26D3"/>
    <w:rsid w:val="0068408A"/>
    <w:rsid w:val="00725377"/>
    <w:rsid w:val="00743CD1"/>
    <w:rsid w:val="007E00EA"/>
    <w:rsid w:val="00853A4D"/>
    <w:rsid w:val="00857D82"/>
    <w:rsid w:val="008E4D9F"/>
    <w:rsid w:val="00903D19"/>
    <w:rsid w:val="009B6B4F"/>
    <w:rsid w:val="009F15C5"/>
    <w:rsid w:val="00A804BB"/>
    <w:rsid w:val="00AC41C8"/>
    <w:rsid w:val="00B40522"/>
    <w:rsid w:val="00B41535"/>
    <w:rsid w:val="00BE0915"/>
    <w:rsid w:val="00C52BC9"/>
    <w:rsid w:val="00C602AA"/>
    <w:rsid w:val="00D85C3C"/>
    <w:rsid w:val="00D96B78"/>
    <w:rsid w:val="00DA140E"/>
    <w:rsid w:val="00DE1021"/>
    <w:rsid w:val="00E93E3B"/>
    <w:rsid w:val="00F12475"/>
    <w:rsid w:val="00F30E80"/>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3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93E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3E3B"/>
    <w:pPr>
      <w:keepNext/>
      <w:numPr>
        <w:ilvl w:val="1"/>
        <w:numId w:val="3"/>
      </w:numPr>
      <w:spacing w:after="120"/>
      <w:outlineLvl w:val="1"/>
    </w:pPr>
    <w:rPr>
      <w:b/>
    </w:rPr>
  </w:style>
  <w:style w:type="paragraph" w:styleId="Heading3">
    <w:name w:val="heading 3"/>
    <w:basedOn w:val="Normal"/>
    <w:next w:val="ParaNum"/>
    <w:link w:val="Heading3Char"/>
    <w:qFormat/>
    <w:rsid w:val="00E93E3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93E3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93E3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93E3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93E3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93E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3E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link w:val="FootnoteTextChar2"/>
    <w:rsid w:val="00B4153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41535"/>
    <w:rPr>
      <w:rFonts w:ascii="Times New Roman" w:eastAsia="Times New Roman" w:hAnsi="Times New Roman" w:cs="Times New Roman"/>
      <w:snapToGrid w:val="0"/>
      <w:kern w:val="28"/>
      <w:sz w:val="20"/>
      <w:szCs w:val="20"/>
    </w:rPr>
  </w:style>
  <w:style w:type="character" w:styleId="FootnoteReference">
    <w:name w:val="footnote reference"/>
    <w:aliases w:val="o,Style 3,Style 34,fr,Style 9"/>
    <w:rsid w:val="00B41535"/>
    <w:rPr>
      <w:rFonts w:ascii="Times New Roman" w:hAnsi="Times New Roman"/>
      <w:dstrike w:val="0"/>
      <w:color w:val="auto"/>
      <w:sz w:val="20"/>
      <w:vertAlign w:val="superscript"/>
    </w:rPr>
  </w:style>
  <w:style w:type="paragraph" w:styleId="TOAHeading">
    <w:name w:val="toa heading"/>
    <w:basedOn w:val="Normal"/>
    <w:next w:val="Normal"/>
    <w:semiHidden/>
    <w:rsid w:val="00B41535"/>
    <w:pPr>
      <w:tabs>
        <w:tab w:val="right" w:pos="9360"/>
      </w:tabs>
      <w:suppressAutoHyphens/>
    </w:pPr>
  </w:style>
  <w:style w:type="paragraph" w:customStyle="1" w:styleId="StyleBoldCentered">
    <w:name w:val="Style Bold Centered"/>
    <w:basedOn w:val="Normal"/>
    <w:rsid w:val="00B41535"/>
    <w:pPr>
      <w:jc w:val="center"/>
    </w:pPr>
    <w:rPr>
      <w:rFonts w:ascii="Times New Roman Bold" w:hAnsi="Times New Roman Bold"/>
      <w:b/>
      <w:bCs/>
      <w:caps/>
      <w:szCs w:val="22"/>
    </w:rPr>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rsid w:val="00B41535"/>
    <w:rPr>
      <w:rFonts w:ascii="Times New Roman" w:eastAsia="Times New Roman" w:hAnsi="Times New Roman" w:cs="Times New Roman"/>
      <w:sz w:val="20"/>
      <w:szCs w:val="20"/>
    </w:rPr>
  </w:style>
  <w:style w:type="paragraph" w:styleId="ListParagraph">
    <w:name w:val="List Paragraph"/>
    <w:basedOn w:val="Normal"/>
    <w:uiPriority w:val="34"/>
    <w:qFormat/>
    <w:rsid w:val="00B41535"/>
    <w:pPr>
      <w:ind w:left="720"/>
      <w:contextualSpacing/>
    </w:pPr>
  </w:style>
  <w:style w:type="paragraph" w:styleId="Header">
    <w:name w:val="header"/>
    <w:basedOn w:val="Normal"/>
    <w:link w:val="HeaderChar"/>
    <w:uiPriority w:val="99"/>
    <w:unhideWhenUsed/>
    <w:rsid w:val="00B41535"/>
    <w:pPr>
      <w:tabs>
        <w:tab w:val="center" w:pos="4680"/>
        <w:tab w:val="right" w:pos="9360"/>
      </w:tabs>
    </w:pPr>
  </w:style>
  <w:style w:type="character" w:customStyle="1" w:styleId="HeaderChar">
    <w:name w:val="Header Char"/>
    <w:basedOn w:val="DefaultParagraphFont"/>
    <w:link w:val="Header"/>
    <w:uiPriority w:val="99"/>
    <w:rsid w:val="00B4153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41535"/>
    <w:pPr>
      <w:tabs>
        <w:tab w:val="center" w:pos="4680"/>
        <w:tab w:val="right" w:pos="9360"/>
      </w:tabs>
    </w:pPr>
  </w:style>
  <w:style w:type="character" w:customStyle="1" w:styleId="FooterChar">
    <w:name w:val="Footer Char"/>
    <w:basedOn w:val="DefaultParagraphFont"/>
    <w:link w:val="Footer"/>
    <w:uiPriority w:val="99"/>
    <w:rsid w:val="00B41535"/>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E93E3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93E3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93E3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93E3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93E3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93E3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93E3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93E3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93E3B"/>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93E3B"/>
    <w:pPr>
      <w:numPr>
        <w:numId w:val="2"/>
      </w:numPr>
      <w:spacing w:after="120"/>
    </w:pPr>
  </w:style>
  <w:style w:type="character" w:customStyle="1" w:styleId="ParaNumChar">
    <w:name w:val="ParaNum Char"/>
    <w:link w:val="ParaNum"/>
    <w:rsid w:val="00E93E3B"/>
    <w:rPr>
      <w:rFonts w:ascii="Times New Roman" w:eastAsia="Times New Roman" w:hAnsi="Times New Roman" w:cs="Times New Roman"/>
      <w:snapToGrid w:val="0"/>
      <w:kern w:val="28"/>
      <w:szCs w:val="20"/>
    </w:rPr>
  </w:style>
  <w:style w:type="character" w:customStyle="1" w:styleId="cosearchterm7">
    <w:name w:val="co_searchterm7"/>
    <w:basedOn w:val="DefaultParagraphFont"/>
    <w:rsid w:val="00F30E80"/>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3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93E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3E3B"/>
    <w:pPr>
      <w:keepNext/>
      <w:numPr>
        <w:ilvl w:val="1"/>
        <w:numId w:val="3"/>
      </w:numPr>
      <w:spacing w:after="120"/>
      <w:outlineLvl w:val="1"/>
    </w:pPr>
    <w:rPr>
      <w:b/>
    </w:rPr>
  </w:style>
  <w:style w:type="paragraph" w:styleId="Heading3">
    <w:name w:val="heading 3"/>
    <w:basedOn w:val="Normal"/>
    <w:next w:val="ParaNum"/>
    <w:link w:val="Heading3Char"/>
    <w:qFormat/>
    <w:rsid w:val="00E93E3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93E3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93E3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93E3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93E3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93E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3E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link w:val="FootnoteTextChar2"/>
    <w:rsid w:val="00B4153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41535"/>
    <w:rPr>
      <w:rFonts w:ascii="Times New Roman" w:eastAsia="Times New Roman" w:hAnsi="Times New Roman" w:cs="Times New Roman"/>
      <w:snapToGrid w:val="0"/>
      <w:kern w:val="28"/>
      <w:sz w:val="20"/>
      <w:szCs w:val="20"/>
    </w:rPr>
  </w:style>
  <w:style w:type="character" w:styleId="FootnoteReference">
    <w:name w:val="footnote reference"/>
    <w:aliases w:val="o,Style 3,Style 34,fr,Style 9"/>
    <w:rsid w:val="00B41535"/>
    <w:rPr>
      <w:rFonts w:ascii="Times New Roman" w:hAnsi="Times New Roman"/>
      <w:dstrike w:val="0"/>
      <w:color w:val="auto"/>
      <w:sz w:val="20"/>
      <w:vertAlign w:val="superscript"/>
    </w:rPr>
  </w:style>
  <w:style w:type="paragraph" w:styleId="TOAHeading">
    <w:name w:val="toa heading"/>
    <w:basedOn w:val="Normal"/>
    <w:next w:val="Normal"/>
    <w:semiHidden/>
    <w:rsid w:val="00B41535"/>
    <w:pPr>
      <w:tabs>
        <w:tab w:val="right" w:pos="9360"/>
      </w:tabs>
      <w:suppressAutoHyphens/>
    </w:pPr>
  </w:style>
  <w:style w:type="paragraph" w:customStyle="1" w:styleId="StyleBoldCentered">
    <w:name w:val="Style Bold Centered"/>
    <w:basedOn w:val="Normal"/>
    <w:rsid w:val="00B41535"/>
    <w:pPr>
      <w:jc w:val="center"/>
    </w:pPr>
    <w:rPr>
      <w:rFonts w:ascii="Times New Roman Bold" w:hAnsi="Times New Roman Bold"/>
      <w:b/>
      <w:bCs/>
      <w:caps/>
      <w:szCs w:val="22"/>
    </w:rPr>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rsid w:val="00B41535"/>
    <w:rPr>
      <w:rFonts w:ascii="Times New Roman" w:eastAsia="Times New Roman" w:hAnsi="Times New Roman" w:cs="Times New Roman"/>
      <w:sz w:val="20"/>
      <w:szCs w:val="20"/>
    </w:rPr>
  </w:style>
  <w:style w:type="paragraph" w:styleId="ListParagraph">
    <w:name w:val="List Paragraph"/>
    <w:basedOn w:val="Normal"/>
    <w:uiPriority w:val="34"/>
    <w:qFormat/>
    <w:rsid w:val="00B41535"/>
    <w:pPr>
      <w:ind w:left="720"/>
      <w:contextualSpacing/>
    </w:pPr>
  </w:style>
  <w:style w:type="paragraph" w:styleId="Header">
    <w:name w:val="header"/>
    <w:basedOn w:val="Normal"/>
    <w:link w:val="HeaderChar"/>
    <w:uiPriority w:val="99"/>
    <w:unhideWhenUsed/>
    <w:rsid w:val="00B41535"/>
    <w:pPr>
      <w:tabs>
        <w:tab w:val="center" w:pos="4680"/>
        <w:tab w:val="right" w:pos="9360"/>
      </w:tabs>
    </w:pPr>
  </w:style>
  <w:style w:type="character" w:customStyle="1" w:styleId="HeaderChar">
    <w:name w:val="Header Char"/>
    <w:basedOn w:val="DefaultParagraphFont"/>
    <w:link w:val="Header"/>
    <w:uiPriority w:val="99"/>
    <w:rsid w:val="00B4153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41535"/>
    <w:pPr>
      <w:tabs>
        <w:tab w:val="center" w:pos="4680"/>
        <w:tab w:val="right" w:pos="9360"/>
      </w:tabs>
    </w:pPr>
  </w:style>
  <w:style w:type="character" w:customStyle="1" w:styleId="FooterChar">
    <w:name w:val="Footer Char"/>
    <w:basedOn w:val="DefaultParagraphFont"/>
    <w:link w:val="Footer"/>
    <w:uiPriority w:val="99"/>
    <w:rsid w:val="00B41535"/>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E93E3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93E3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93E3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93E3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93E3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93E3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93E3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93E3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93E3B"/>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93E3B"/>
    <w:pPr>
      <w:numPr>
        <w:numId w:val="2"/>
      </w:numPr>
      <w:spacing w:after="120"/>
    </w:pPr>
  </w:style>
  <w:style w:type="character" w:customStyle="1" w:styleId="ParaNumChar">
    <w:name w:val="ParaNum Char"/>
    <w:link w:val="ParaNum"/>
    <w:rsid w:val="00E93E3B"/>
    <w:rPr>
      <w:rFonts w:ascii="Times New Roman" w:eastAsia="Times New Roman" w:hAnsi="Times New Roman" w:cs="Times New Roman"/>
      <w:snapToGrid w:val="0"/>
      <w:kern w:val="28"/>
      <w:szCs w:val="20"/>
    </w:rPr>
  </w:style>
  <w:style w:type="character" w:customStyle="1" w:styleId="cosearchterm7">
    <w:name w:val="co_searchterm7"/>
    <w:basedOn w:val="DefaultParagraphFont"/>
    <w:rsid w:val="00F30E80"/>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2077</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2015-10-19T15:13:00Z</dcterms:created>
  <dcterms:modified xsi:type="dcterms:W3CDTF">2015-10-19T15:13:00Z</dcterms:modified>
  <cp:category> </cp:category>
  <cp:contentStatus> </cp:contentStatus>
</cp:coreProperties>
</file>