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7E30F" w14:textId="77777777" w:rsidR="00E00207" w:rsidRDefault="00E00207" w:rsidP="002308C0">
      <w:pPr>
        <w:pStyle w:val="Title"/>
        <w:jc w:val="left"/>
        <w:rPr>
          <w:szCs w:val="22"/>
        </w:rPr>
      </w:pPr>
      <w:bookmarkStart w:id="0" w:name="_GoBack"/>
      <w:bookmarkEnd w:id="0"/>
    </w:p>
    <w:p w14:paraId="3C0E95AF" w14:textId="0FD0E0C4" w:rsidR="00E34D02" w:rsidRPr="00354773" w:rsidRDefault="00E34D02" w:rsidP="00E34D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r w:rsidRPr="00354773">
        <w:rPr>
          <w:b/>
          <w:szCs w:val="22"/>
        </w:rPr>
        <w:t xml:space="preserve">DA </w:t>
      </w:r>
      <w:r w:rsidR="005B4B8B" w:rsidRPr="005B4B8B">
        <w:rPr>
          <w:b/>
          <w:szCs w:val="22"/>
        </w:rPr>
        <w:t>15-1215</w:t>
      </w:r>
    </w:p>
    <w:p w14:paraId="16912F3F" w14:textId="5E15BBA4" w:rsidR="00E34D02" w:rsidRPr="00354773" w:rsidRDefault="005B4B8B" w:rsidP="00E34D02">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Released: October 26</w:t>
      </w:r>
      <w:r w:rsidR="00E34D02" w:rsidRPr="00354773">
        <w:rPr>
          <w:b/>
          <w:szCs w:val="22"/>
        </w:rPr>
        <w:t>, 2015</w:t>
      </w:r>
    </w:p>
    <w:p w14:paraId="5ACE411A" w14:textId="77777777" w:rsidR="00E34D02" w:rsidRPr="00354773" w:rsidRDefault="00E34D02" w:rsidP="00E34D02">
      <w:pPr>
        <w:rPr>
          <w:b/>
          <w:szCs w:val="22"/>
        </w:rPr>
      </w:pPr>
    </w:p>
    <w:p w14:paraId="35A46BA5" w14:textId="77777777" w:rsidR="00E34D02" w:rsidRPr="00354773" w:rsidRDefault="00E34D02" w:rsidP="00E34D02">
      <w:pPr>
        <w:rPr>
          <w:b/>
          <w:szCs w:val="22"/>
        </w:rPr>
      </w:pPr>
    </w:p>
    <w:p w14:paraId="5CD8B46B" w14:textId="77777777" w:rsidR="00EE7CCC" w:rsidRDefault="00E34D02" w:rsidP="00E34D02">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szCs w:val="22"/>
        </w:rPr>
      </w:pPr>
      <w:r w:rsidRPr="00354773">
        <w:rPr>
          <w:b/>
          <w:szCs w:val="22"/>
        </w:rPr>
        <w:t xml:space="preserve">MEDIA BUREAU </w:t>
      </w:r>
      <w:r>
        <w:rPr>
          <w:b/>
          <w:szCs w:val="22"/>
        </w:rPr>
        <w:t>INITIATES AM REVITALIZATION OUTREACH EFFORT</w:t>
      </w:r>
      <w:r w:rsidR="00EE7CCC">
        <w:rPr>
          <w:b/>
          <w:szCs w:val="22"/>
        </w:rPr>
        <w:t>S;</w:t>
      </w:r>
    </w:p>
    <w:p w14:paraId="6AC34ABE" w14:textId="60078EAC" w:rsidR="00E34D02" w:rsidRPr="00354773" w:rsidRDefault="00E34D02" w:rsidP="00E34D02">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szCs w:val="22"/>
        </w:rPr>
      </w:pPr>
      <w:r w:rsidRPr="00354773">
        <w:rPr>
          <w:b/>
          <w:szCs w:val="22"/>
        </w:rPr>
        <w:t>MODIFICATION WINDOW</w:t>
      </w:r>
      <w:r w:rsidR="00EE7CCC">
        <w:rPr>
          <w:b/>
          <w:szCs w:val="22"/>
        </w:rPr>
        <w:t xml:space="preserve"> PROCEDURES AND REQUIREMENTS ANNOUNCED</w:t>
      </w:r>
    </w:p>
    <w:p w14:paraId="61173BAE" w14:textId="77777777" w:rsidR="00E34D02" w:rsidRPr="00354773" w:rsidRDefault="00E34D02" w:rsidP="00E34D02">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szCs w:val="22"/>
        </w:rPr>
      </w:pPr>
    </w:p>
    <w:p w14:paraId="57D7F0B3" w14:textId="31F22E9E" w:rsidR="001C71AC" w:rsidRPr="006D58FC" w:rsidRDefault="00E34D02" w:rsidP="00EE7CCC">
      <w:pPr>
        <w:pStyle w:val="Normal12"/>
        <w:tabs>
          <w:tab w:val="left" w:pos="720"/>
          <w:tab w:val="left" w:pos="1440"/>
        </w:tabs>
        <w:ind w:firstLine="0"/>
        <w:rPr>
          <w:sz w:val="22"/>
          <w:szCs w:val="22"/>
        </w:rPr>
      </w:pPr>
      <w:r w:rsidRPr="00354773">
        <w:rPr>
          <w:sz w:val="22"/>
          <w:szCs w:val="22"/>
        </w:rPr>
        <w:tab/>
      </w:r>
      <w:r w:rsidR="00B36F2B">
        <w:rPr>
          <w:sz w:val="22"/>
          <w:szCs w:val="22"/>
        </w:rPr>
        <w:t>On Friday, October 23, 2015,</w:t>
      </w:r>
      <w:r w:rsidR="00B2735C">
        <w:rPr>
          <w:sz w:val="22"/>
          <w:szCs w:val="22"/>
        </w:rPr>
        <w:t xml:space="preserve"> the Commission is releasing its initial order in the AM Revitalization rule making proceeding.</w:t>
      </w:r>
      <w:r w:rsidR="00B2735C">
        <w:rPr>
          <w:rStyle w:val="FootnoteReference"/>
          <w:sz w:val="22"/>
          <w:szCs w:val="22"/>
        </w:rPr>
        <w:footnoteReference w:id="1"/>
      </w:r>
      <w:r w:rsidR="00B2735C">
        <w:rPr>
          <w:sz w:val="22"/>
          <w:szCs w:val="22"/>
        </w:rPr>
        <w:t xml:space="preserve">  The </w:t>
      </w:r>
      <w:r w:rsidR="00B2735C">
        <w:rPr>
          <w:i/>
          <w:sz w:val="22"/>
          <w:szCs w:val="22"/>
        </w:rPr>
        <w:t xml:space="preserve">AMR Order </w:t>
      </w:r>
      <w:r w:rsidR="00972784">
        <w:rPr>
          <w:sz w:val="22"/>
          <w:szCs w:val="22"/>
        </w:rPr>
        <w:t xml:space="preserve">adopts a number of rule and policy changes to strengthen the AM service, </w:t>
      </w:r>
      <w:r w:rsidR="00B2735C">
        <w:rPr>
          <w:sz w:val="22"/>
          <w:szCs w:val="22"/>
        </w:rPr>
        <w:t xml:space="preserve">thereby advancing the Commission’s fundamental goals of localism, competition and diversity in broadcast media.  A key component of the </w:t>
      </w:r>
      <w:r w:rsidR="00B2735C" w:rsidRPr="00B2735C">
        <w:rPr>
          <w:i/>
          <w:sz w:val="22"/>
          <w:szCs w:val="22"/>
        </w:rPr>
        <w:t>AMR Order</w:t>
      </w:r>
      <w:r w:rsidR="00B2735C">
        <w:rPr>
          <w:sz w:val="22"/>
          <w:szCs w:val="22"/>
        </w:rPr>
        <w:t xml:space="preserve"> is a series of filing windows to promote the greater use of FM translators by AM licensees and permittees.</w:t>
      </w:r>
      <w:r w:rsidR="00B2735C">
        <w:rPr>
          <w:rStyle w:val="FootnoteReference"/>
          <w:sz w:val="22"/>
          <w:szCs w:val="22"/>
        </w:rPr>
        <w:footnoteReference w:id="2"/>
      </w:r>
      <w:r w:rsidR="00B2735C">
        <w:rPr>
          <w:sz w:val="22"/>
          <w:szCs w:val="22"/>
        </w:rPr>
        <w:t xml:space="preserve">  </w:t>
      </w:r>
      <w:r w:rsidRPr="00B2735C">
        <w:rPr>
          <w:sz w:val="22"/>
          <w:szCs w:val="22"/>
        </w:rPr>
        <w:t>This</w:t>
      </w:r>
      <w:r w:rsidRPr="006D58FC">
        <w:rPr>
          <w:sz w:val="22"/>
          <w:szCs w:val="22"/>
        </w:rPr>
        <w:t xml:space="preserve"> Public Notice is the first of a number of </w:t>
      </w:r>
      <w:r w:rsidR="00C573C1" w:rsidRPr="006D58FC">
        <w:rPr>
          <w:sz w:val="22"/>
          <w:szCs w:val="22"/>
        </w:rPr>
        <w:t xml:space="preserve">Media Bureau (“Bureau”) </w:t>
      </w:r>
      <w:r w:rsidRPr="006D58FC">
        <w:rPr>
          <w:sz w:val="22"/>
          <w:szCs w:val="22"/>
        </w:rPr>
        <w:t xml:space="preserve">outreach efforts </w:t>
      </w:r>
      <w:r w:rsidR="00C573C1" w:rsidRPr="006D58FC">
        <w:rPr>
          <w:sz w:val="22"/>
          <w:szCs w:val="22"/>
        </w:rPr>
        <w:t xml:space="preserve">to </w:t>
      </w:r>
      <w:r w:rsidR="00475905">
        <w:rPr>
          <w:sz w:val="22"/>
          <w:szCs w:val="22"/>
        </w:rPr>
        <w:t>facilitate Class C and D AM licensee participation in this window process.</w:t>
      </w:r>
      <w:r w:rsidR="00A37339">
        <w:rPr>
          <w:rStyle w:val="FootnoteReference"/>
          <w:sz w:val="22"/>
          <w:szCs w:val="22"/>
        </w:rPr>
        <w:footnoteReference w:id="3"/>
      </w:r>
      <w:r w:rsidR="00475905">
        <w:rPr>
          <w:sz w:val="22"/>
          <w:szCs w:val="22"/>
        </w:rPr>
        <w:t xml:space="preserve"> </w:t>
      </w:r>
      <w:r w:rsidR="00C573C1" w:rsidRPr="006D58FC">
        <w:rPr>
          <w:sz w:val="22"/>
          <w:szCs w:val="22"/>
        </w:rPr>
        <w:t xml:space="preserve">  </w:t>
      </w:r>
    </w:p>
    <w:p w14:paraId="7645C539" w14:textId="77777777" w:rsidR="00EE7CCC" w:rsidRPr="006D58FC" w:rsidRDefault="00EE7CCC" w:rsidP="00EE7CCC">
      <w:pPr>
        <w:pStyle w:val="Normal12"/>
        <w:tabs>
          <w:tab w:val="left" w:pos="720"/>
          <w:tab w:val="left" w:pos="1440"/>
        </w:tabs>
        <w:ind w:firstLine="0"/>
        <w:rPr>
          <w:sz w:val="22"/>
          <w:szCs w:val="22"/>
        </w:rPr>
      </w:pPr>
    </w:p>
    <w:p w14:paraId="5541CFA0" w14:textId="4BFF87BA" w:rsidR="00E34D02" w:rsidRPr="006D58FC" w:rsidRDefault="001C71AC" w:rsidP="006D58FC">
      <w:pPr>
        <w:pStyle w:val="Normal12"/>
        <w:tabs>
          <w:tab w:val="left" w:pos="720"/>
          <w:tab w:val="left" w:pos="1440"/>
        </w:tabs>
        <w:ind w:firstLine="0"/>
        <w:rPr>
          <w:sz w:val="22"/>
          <w:szCs w:val="22"/>
        </w:rPr>
      </w:pPr>
      <w:r w:rsidRPr="006D58FC">
        <w:rPr>
          <w:sz w:val="22"/>
          <w:szCs w:val="22"/>
        </w:rPr>
        <w:tab/>
      </w:r>
      <w:r w:rsidRPr="006D58FC">
        <w:rPr>
          <w:b/>
          <w:sz w:val="22"/>
          <w:szCs w:val="22"/>
        </w:rPr>
        <w:t xml:space="preserve">Window Schedule.  </w:t>
      </w:r>
      <w:r w:rsidR="006D58FC" w:rsidRPr="006D58FC">
        <w:rPr>
          <w:sz w:val="22"/>
          <w:szCs w:val="22"/>
        </w:rPr>
        <w:t xml:space="preserve">In order to provide immediate relief to </w:t>
      </w:r>
      <w:r w:rsidR="00B864E6">
        <w:rPr>
          <w:sz w:val="22"/>
          <w:szCs w:val="22"/>
        </w:rPr>
        <w:t>AM</w:t>
      </w:r>
      <w:r w:rsidR="006D58FC" w:rsidRPr="006D58FC">
        <w:rPr>
          <w:sz w:val="22"/>
          <w:szCs w:val="22"/>
        </w:rPr>
        <w:t xml:space="preserve"> broadcasters, the Commission has directed the Bureau to promptly open two FM translator modification application windows under modified procedures </w:t>
      </w:r>
      <w:r w:rsidR="00A37339">
        <w:rPr>
          <w:sz w:val="22"/>
          <w:szCs w:val="22"/>
        </w:rPr>
        <w:t>that</w:t>
      </w:r>
      <w:r w:rsidR="006D58FC" w:rsidRPr="006D58FC">
        <w:rPr>
          <w:sz w:val="22"/>
          <w:szCs w:val="22"/>
        </w:rPr>
        <w:t xml:space="preserve"> will vastly increase opportunities for AM stations to relocate FM translator stations.</w:t>
      </w:r>
      <w:r w:rsidR="006D58FC" w:rsidRPr="006D58FC">
        <w:rPr>
          <w:rStyle w:val="FootnoteReference"/>
          <w:sz w:val="22"/>
          <w:szCs w:val="22"/>
        </w:rPr>
        <w:footnoteReference w:id="4"/>
      </w:r>
      <w:r w:rsidR="006D58FC" w:rsidRPr="006D58FC">
        <w:rPr>
          <w:sz w:val="22"/>
          <w:szCs w:val="22"/>
        </w:rPr>
        <w:t xml:space="preserve">  </w:t>
      </w:r>
      <w:r w:rsidRPr="006D58FC">
        <w:rPr>
          <w:sz w:val="22"/>
          <w:szCs w:val="22"/>
        </w:rPr>
        <w:t xml:space="preserve">In accordance with the </w:t>
      </w:r>
      <w:r w:rsidRPr="006D58FC">
        <w:rPr>
          <w:i/>
          <w:sz w:val="22"/>
          <w:szCs w:val="22"/>
        </w:rPr>
        <w:t>AMR Order,</w:t>
      </w:r>
      <w:r w:rsidR="00885317" w:rsidRPr="006D58FC">
        <w:rPr>
          <w:i/>
          <w:sz w:val="22"/>
          <w:szCs w:val="22"/>
        </w:rPr>
        <w:t xml:space="preserve"> </w:t>
      </w:r>
      <w:r w:rsidR="00885317" w:rsidRPr="006D58FC">
        <w:rPr>
          <w:sz w:val="22"/>
          <w:szCs w:val="22"/>
        </w:rPr>
        <w:t xml:space="preserve">the initial </w:t>
      </w:r>
      <w:r w:rsidR="00E34D02" w:rsidRPr="006D58FC">
        <w:rPr>
          <w:sz w:val="22"/>
          <w:szCs w:val="22"/>
        </w:rPr>
        <w:t xml:space="preserve">six-month window will open during the first quarter of 2016 (“First Modification Window”).  The second three-month window will open </w:t>
      </w:r>
      <w:r w:rsidR="00885317" w:rsidRPr="006D58FC">
        <w:rPr>
          <w:sz w:val="22"/>
          <w:szCs w:val="22"/>
        </w:rPr>
        <w:t xml:space="preserve">immediately after the close </w:t>
      </w:r>
      <w:r w:rsidR="00E34D02" w:rsidRPr="006D58FC">
        <w:rPr>
          <w:sz w:val="22"/>
          <w:szCs w:val="22"/>
        </w:rPr>
        <w:t xml:space="preserve">of the </w:t>
      </w:r>
      <w:r w:rsidR="00885317" w:rsidRPr="006D58FC">
        <w:rPr>
          <w:sz w:val="22"/>
          <w:szCs w:val="22"/>
        </w:rPr>
        <w:t>first</w:t>
      </w:r>
      <w:r w:rsidR="00E34D02" w:rsidRPr="006D58FC">
        <w:rPr>
          <w:sz w:val="22"/>
          <w:szCs w:val="22"/>
        </w:rPr>
        <w:t xml:space="preserve"> window (“Second Modification Window”).  </w:t>
      </w:r>
    </w:p>
    <w:p w14:paraId="58C70251" w14:textId="77777777" w:rsidR="00E34D02" w:rsidRPr="006D58FC" w:rsidRDefault="00E34D02" w:rsidP="00E34D02">
      <w:pPr>
        <w:tabs>
          <w:tab w:val="left" w:pos="1"/>
          <w:tab w:val="left" w:pos="720"/>
          <w:tab w:val="left" w:pos="1440"/>
          <w:tab w:val="right" w:pos="9360"/>
        </w:tabs>
        <w:rPr>
          <w:szCs w:val="22"/>
        </w:rPr>
      </w:pPr>
    </w:p>
    <w:p w14:paraId="4892A31A" w14:textId="58C9A21E" w:rsidR="00CB7470" w:rsidRDefault="00885317" w:rsidP="00E34D02">
      <w:pPr>
        <w:pStyle w:val="Normal12"/>
        <w:tabs>
          <w:tab w:val="left" w:pos="720"/>
          <w:tab w:val="left" w:pos="1440"/>
        </w:tabs>
        <w:rPr>
          <w:sz w:val="22"/>
          <w:szCs w:val="22"/>
        </w:rPr>
      </w:pPr>
      <w:r w:rsidRPr="006D58FC">
        <w:rPr>
          <w:b/>
          <w:sz w:val="22"/>
          <w:szCs w:val="22"/>
        </w:rPr>
        <w:t>Eligibility</w:t>
      </w:r>
      <w:r w:rsidR="00E34D02" w:rsidRPr="006D58FC">
        <w:rPr>
          <w:b/>
          <w:sz w:val="22"/>
          <w:szCs w:val="22"/>
        </w:rPr>
        <w:t>.</w:t>
      </w:r>
      <w:r w:rsidR="00E34D02" w:rsidRPr="006D58FC">
        <w:rPr>
          <w:sz w:val="22"/>
          <w:szCs w:val="22"/>
        </w:rPr>
        <w:t xml:space="preserve">  The First Modification Window will be open to only Class C and D AM licensees seeking to modify and/or relocate FM translator stations.  The Second Modification Window will be open to AM licensee</w:t>
      </w:r>
      <w:r w:rsidR="00B2735C">
        <w:rPr>
          <w:sz w:val="22"/>
          <w:szCs w:val="22"/>
        </w:rPr>
        <w:t>s</w:t>
      </w:r>
      <w:r w:rsidR="00E34D02" w:rsidRPr="006D58FC">
        <w:rPr>
          <w:sz w:val="22"/>
          <w:szCs w:val="22"/>
        </w:rPr>
        <w:t xml:space="preserve"> of any class</w:t>
      </w:r>
      <w:r w:rsidR="00BA2EE9" w:rsidRPr="006D58FC">
        <w:rPr>
          <w:sz w:val="22"/>
          <w:szCs w:val="22"/>
        </w:rPr>
        <w:t>.</w:t>
      </w:r>
      <w:r w:rsidR="006D58FC" w:rsidRPr="006D58FC">
        <w:rPr>
          <w:rStyle w:val="FootnoteReference"/>
          <w:sz w:val="22"/>
          <w:szCs w:val="22"/>
        </w:rPr>
        <w:footnoteReference w:id="5"/>
      </w:r>
      <w:r w:rsidR="00BA2EE9" w:rsidRPr="006D58FC">
        <w:rPr>
          <w:sz w:val="22"/>
          <w:szCs w:val="22"/>
        </w:rPr>
        <w:t xml:space="preserve">  The following eligibility restrictions will apply to </w:t>
      </w:r>
      <w:r w:rsidR="006D58FC">
        <w:rPr>
          <w:sz w:val="22"/>
          <w:szCs w:val="22"/>
        </w:rPr>
        <w:t>M</w:t>
      </w:r>
      <w:r w:rsidR="00BA2EE9" w:rsidRPr="006D58FC">
        <w:rPr>
          <w:sz w:val="22"/>
          <w:szCs w:val="22"/>
        </w:rPr>
        <w:t xml:space="preserve">odification </w:t>
      </w:r>
      <w:r w:rsidR="006D58FC">
        <w:rPr>
          <w:sz w:val="22"/>
          <w:szCs w:val="22"/>
        </w:rPr>
        <w:t>W</w:t>
      </w:r>
      <w:r w:rsidR="00BA2EE9" w:rsidRPr="006D58FC">
        <w:rPr>
          <w:sz w:val="22"/>
          <w:szCs w:val="22"/>
        </w:rPr>
        <w:t>indow filings:</w:t>
      </w:r>
    </w:p>
    <w:p w14:paraId="7DC0223E" w14:textId="77777777" w:rsidR="006D58FC" w:rsidRPr="006D58FC" w:rsidRDefault="006D58FC" w:rsidP="00E34D02">
      <w:pPr>
        <w:pStyle w:val="Normal12"/>
        <w:tabs>
          <w:tab w:val="left" w:pos="720"/>
          <w:tab w:val="left" w:pos="1440"/>
        </w:tabs>
        <w:rPr>
          <w:sz w:val="22"/>
          <w:szCs w:val="22"/>
        </w:rPr>
      </w:pPr>
    </w:p>
    <w:p w14:paraId="4A78BA96" w14:textId="680B9F47" w:rsidR="00BA2EE9" w:rsidRPr="006D58FC" w:rsidRDefault="00BA2EE9" w:rsidP="00EE7CCC">
      <w:pPr>
        <w:pStyle w:val="Normal12"/>
        <w:numPr>
          <w:ilvl w:val="0"/>
          <w:numId w:val="17"/>
        </w:numPr>
        <w:tabs>
          <w:tab w:val="left" w:pos="720"/>
          <w:tab w:val="left" w:pos="1440"/>
        </w:tabs>
        <w:rPr>
          <w:sz w:val="22"/>
          <w:szCs w:val="22"/>
        </w:rPr>
      </w:pPr>
      <w:r w:rsidRPr="006D58FC">
        <w:rPr>
          <w:sz w:val="22"/>
          <w:szCs w:val="22"/>
        </w:rPr>
        <w:lastRenderedPageBreak/>
        <w:t xml:space="preserve"> Only one a</w:t>
      </w:r>
      <w:r w:rsidR="00885317" w:rsidRPr="006D58FC">
        <w:rPr>
          <w:sz w:val="22"/>
          <w:szCs w:val="22"/>
        </w:rPr>
        <w:t xml:space="preserve">pplication may be filed </w:t>
      </w:r>
      <w:r w:rsidRPr="006D58FC">
        <w:rPr>
          <w:sz w:val="22"/>
          <w:szCs w:val="22"/>
        </w:rPr>
        <w:t>by/</w:t>
      </w:r>
      <w:r w:rsidR="00B2735C">
        <w:rPr>
          <w:sz w:val="22"/>
          <w:szCs w:val="22"/>
        </w:rPr>
        <w:t xml:space="preserve">on behalf of </w:t>
      </w:r>
      <w:r w:rsidR="00885317" w:rsidRPr="006D58FC">
        <w:rPr>
          <w:sz w:val="22"/>
          <w:szCs w:val="22"/>
        </w:rPr>
        <w:t>each AM station</w:t>
      </w:r>
      <w:r w:rsidRPr="006D58FC">
        <w:rPr>
          <w:sz w:val="22"/>
          <w:szCs w:val="22"/>
        </w:rPr>
        <w:t xml:space="preserve">, i.e., </w:t>
      </w:r>
      <w:r w:rsidR="00687870">
        <w:rPr>
          <w:sz w:val="22"/>
          <w:szCs w:val="22"/>
        </w:rPr>
        <w:t>A F</w:t>
      </w:r>
      <w:r w:rsidRPr="006D58FC">
        <w:rPr>
          <w:sz w:val="22"/>
          <w:szCs w:val="22"/>
        </w:rPr>
        <w:t>irst and Second Modification Window</w:t>
      </w:r>
      <w:r w:rsidR="00687870">
        <w:rPr>
          <w:sz w:val="22"/>
          <w:szCs w:val="22"/>
        </w:rPr>
        <w:t xml:space="preserve"> application may not specify the same primary Class C or Class D station</w:t>
      </w:r>
      <w:r w:rsidRPr="006D58FC">
        <w:rPr>
          <w:sz w:val="22"/>
          <w:szCs w:val="22"/>
        </w:rPr>
        <w:t>.</w:t>
      </w:r>
      <w:r w:rsidR="001719FB" w:rsidRPr="006D58FC">
        <w:rPr>
          <w:sz w:val="22"/>
          <w:szCs w:val="22"/>
        </w:rPr>
        <w:t xml:space="preserve"> </w:t>
      </w:r>
    </w:p>
    <w:p w14:paraId="149AE9DB" w14:textId="77777777" w:rsidR="00BA2EE9" w:rsidRDefault="001719FB" w:rsidP="00EE7CCC">
      <w:pPr>
        <w:pStyle w:val="Normal12"/>
        <w:numPr>
          <w:ilvl w:val="0"/>
          <w:numId w:val="17"/>
        </w:numPr>
        <w:tabs>
          <w:tab w:val="left" w:pos="720"/>
          <w:tab w:val="left" w:pos="1440"/>
        </w:tabs>
        <w:rPr>
          <w:sz w:val="22"/>
          <w:szCs w:val="22"/>
        </w:rPr>
      </w:pPr>
      <w:r>
        <w:rPr>
          <w:sz w:val="22"/>
          <w:szCs w:val="22"/>
        </w:rPr>
        <w:t>An AM licensee may file in its own name if it is the licensee of the FM translator station or is the proposed assignee or transferee of the subject FM translator station.</w:t>
      </w:r>
      <w:r>
        <w:rPr>
          <w:rStyle w:val="FootnoteReference"/>
          <w:sz w:val="22"/>
          <w:szCs w:val="22"/>
        </w:rPr>
        <w:footnoteReference w:id="6"/>
      </w:r>
      <w:r>
        <w:rPr>
          <w:sz w:val="22"/>
          <w:szCs w:val="22"/>
        </w:rPr>
        <w:t xml:space="preserve">  </w:t>
      </w:r>
    </w:p>
    <w:p w14:paraId="160A367A" w14:textId="2A060917" w:rsidR="00B14338" w:rsidRDefault="001719FB" w:rsidP="00EE7CCC">
      <w:pPr>
        <w:pStyle w:val="Normal12"/>
        <w:numPr>
          <w:ilvl w:val="0"/>
          <w:numId w:val="17"/>
        </w:numPr>
        <w:tabs>
          <w:tab w:val="left" w:pos="720"/>
          <w:tab w:val="left" w:pos="1440"/>
        </w:tabs>
        <w:rPr>
          <w:sz w:val="22"/>
          <w:szCs w:val="22"/>
        </w:rPr>
      </w:pPr>
      <w:r>
        <w:rPr>
          <w:sz w:val="22"/>
          <w:szCs w:val="22"/>
        </w:rPr>
        <w:t xml:space="preserve">A modification application also may be filed by an FM translator licensee </w:t>
      </w:r>
      <w:r w:rsidR="00A37339">
        <w:rPr>
          <w:sz w:val="22"/>
          <w:szCs w:val="22"/>
        </w:rPr>
        <w:t>that</w:t>
      </w:r>
      <w:r>
        <w:rPr>
          <w:sz w:val="22"/>
          <w:szCs w:val="22"/>
        </w:rPr>
        <w:t xml:space="preserve"> has entered into a rebroadcasting agreement with a</w:t>
      </w:r>
      <w:r w:rsidR="00475905">
        <w:rPr>
          <w:sz w:val="22"/>
          <w:szCs w:val="22"/>
        </w:rPr>
        <w:t xml:space="preserve">n AM </w:t>
      </w:r>
      <w:r>
        <w:rPr>
          <w:sz w:val="22"/>
          <w:szCs w:val="22"/>
        </w:rPr>
        <w:t xml:space="preserve">licensee.  </w:t>
      </w:r>
      <w:r w:rsidR="00B14338">
        <w:rPr>
          <w:sz w:val="22"/>
          <w:szCs w:val="22"/>
        </w:rPr>
        <w:t>Each s</w:t>
      </w:r>
      <w:r>
        <w:rPr>
          <w:sz w:val="22"/>
          <w:szCs w:val="22"/>
        </w:rPr>
        <w:t xml:space="preserve">uch application must specify an eligible primary AM station. </w:t>
      </w:r>
    </w:p>
    <w:p w14:paraId="20D8977A" w14:textId="77777777" w:rsidR="00B14338" w:rsidRDefault="00B14338" w:rsidP="00E34D02">
      <w:pPr>
        <w:pStyle w:val="Normal12"/>
        <w:tabs>
          <w:tab w:val="left" w:pos="720"/>
          <w:tab w:val="left" w:pos="1440"/>
        </w:tabs>
        <w:rPr>
          <w:sz w:val="22"/>
          <w:szCs w:val="22"/>
        </w:rPr>
      </w:pPr>
    </w:p>
    <w:p w14:paraId="3037DCCB" w14:textId="77777777" w:rsidR="00B14338" w:rsidRDefault="00B14338" w:rsidP="00E34D02">
      <w:pPr>
        <w:pStyle w:val="Normal12"/>
        <w:tabs>
          <w:tab w:val="left" w:pos="720"/>
          <w:tab w:val="left" w:pos="1440"/>
        </w:tabs>
        <w:rPr>
          <w:sz w:val="22"/>
          <w:szCs w:val="22"/>
        </w:rPr>
      </w:pPr>
      <w:r>
        <w:rPr>
          <w:b/>
          <w:sz w:val="22"/>
          <w:szCs w:val="22"/>
        </w:rPr>
        <w:t xml:space="preserve">Application Processing Standards.  </w:t>
      </w:r>
      <w:r>
        <w:rPr>
          <w:sz w:val="22"/>
          <w:szCs w:val="22"/>
        </w:rPr>
        <w:t>Applicants must satisfy each of the following requirements.  Failure to do so will result in application dismissal.</w:t>
      </w:r>
    </w:p>
    <w:p w14:paraId="6A1E176F" w14:textId="77777777" w:rsidR="00B14338" w:rsidRDefault="00B14338" w:rsidP="00E34D02">
      <w:pPr>
        <w:pStyle w:val="Normal12"/>
        <w:tabs>
          <w:tab w:val="left" w:pos="720"/>
          <w:tab w:val="left" w:pos="1440"/>
        </w:tabs>
        <w:rPr>
          <w:sz w:val="22"/>
          <w:szCs w:val="22"/>
        </w:rPr>
      </w:pPr>
    </w:p>
    <w:p w14:paraId="1F75E64D" w14:textId="476B8CD9" w:rsidR="00B14338" w:rsidRDefault="00B14338" w:rsidP="00EE7CCC">
      <w:pPr>
        <w:pStyle w:val="Normal12"/>
        <w:numPr>
          <w:ilvl w:val="0"/>
          <w:numId w:val="16"/>
        </w:numPr>
        <w:tabs>
          <w:tab w:val="left" w:pos="720"/>
          <w:tab w:val="left" w:pos="1440"/>
        </w:tabs>
        <w:rPr>
          <w:sz w:val="22"/>
          <w:szCs w:val="22"/>
        </w:rPr>
      </w:pPr>
      <w:r>
        <w:rPr>
          <w:sz w:val="22"/>
          <w:szCs w:val="22"/>
        </w:rPr>
        <w:t>Applications must be electronically filed on FCC Form 349.  There is no filing fee for this application.</w:t>
      </w:r>
    </w:p>
    <w:p w14:paraId="0910DDCF" w14:textId="77777777" w:rsidR="00B14338" w:rsidRDefault="00B14338" w:rsidP="00EE7CCC">
      <w:pPr>
        <w:pStyle w:val="Normal12"/>
        <w:numPr>
          <w:ilvl w:val="0"/>
          <w:numId w:val="16"/>
        </w:numPr>
        <w:tabs>
          <w:tab w:val="left" w:pos="720"/>
          <w:tab w:val="left" w:pos="1440"/>
        </w:tabs>
        <w:rPr>
          <w:sz w:val="22"/>
          <w:szCs w:val="22"/>
        </w:rPr>
      </w:pPr>
      <w:r>
        <w:rPr>
          <w:sz w:val="22"/>
          <w:szCs w:val="22"/>
        </w:rPr>
        <w:t>FM translator station relocations of up to 250 miles will be permitted.</w:t>
      </w:r>
    </w:p>
    <w:p w14:paraId="671A0CC3" w14:textId="77777777" w:rsidR="00B14338" w:rsidRDefault="00B14338" w:rsidP="00EE7CCC">
      <w:pPr>
        <w:pStyle w:val="Normal12"/>
        <w:numPr>
          <w:ilvl w:val="0"/>
          <w:numId w:val="16"/>
        </w:numPr>
        <w:tabs>
          <w:tab w:val="left" w:pos="720"/>
          <w:tab w:val="left" w:pos="1440"/>
        </w:tabs>
        <w:rPr>
          <w:sz w:val="22"/>
          <w:szCs w:val="22"/>
        </w:rPr>
      </w:pPr>
      <w:r>
        <w:rPr>
          <w:sz w:val="22"/>
          <w:szCs w:val="22"/>
        </w:rPr>
        <w:t xml:space="preserve">The FM translator station must be authorized to operate on a non-reserved </w:t>
      </w:r>
      <w:r w:rsidR="00BA2EE9">
        <w:rPr>
          <w:sz w:val="22"/>
          <w:szCs w:val="22"/>
        </w:rPr>
        <w:t xml:space="preserve">band </w:t>
      </w:r>
      <w:r>
        <w:rPr>
          <w:sz w:val="22"/>
          <w:szCs w:val="22"/>
        </w:rPr>
        <w:t xml:space="preserve">FM channel, i.e., 92.1 – 107.9 </w:t>
      </w:r>
      <w:r w:rsidR="00BA2EE9">
        <w:rPr>
          <w:sz w:val="22"/>
          <w:szCs w:val="22"/>
        </w:rPr>
        <w:t>M</w:t>
      </w:r>
      <w:r>
        <w:rPr>
          <w:sz w:val="22"/>
          <w:szCs w:val="22"/>
        </w:rPr>
        <w:t>Hz.</w:t>
      </w:r>
    </w:p>
    <w:p w14:paraId="6D688860" w14:textId="4043FAEF" w:rsidR="00BA2EE9" w:rsidRDefault="00BA2EE9" w:rsidP="00EE7CCC">
      <w:pPr>
        <w:pStyle w:val="Normal12"/>
        <w:numPr>
          <w:ilvl w:val="0"/>
          <w:numId w:val="16"/>
        </w:numPr>
        <w:tabs>
          <w:tab w:val="left" w:pos="720"/>
          <w:tab w:val="left" w:pos="1440"/>
        </w:tabs>
        <w:rPr>
          <w:sz w:val="22"/>
          <w:szCs w:val="22"/>
        </w:rPr>
      </w:pPr>
      <w:r>
        <w:rPr>
          <w:sz w:val="22"/>
          <w:szCs w:val="22"/>
        </w:rPr>
        <w:t>The modification application may specify any rule-compliant non-reserved band FM channel.</w:t>
      </w:r>
      <w:r w:rsidR="00636730">
        <w:rPr>
          <w:rStyle w:val="FootnoteReference"/>
          <w:sz w:val="22"/>
          <w:szCs w:val="22"/>
        </w:rPr>
        <w:footnoteReference w:id="7"/>
      </w:r>
    </w:p>
    <w:p w14:paraId="5E44CE86" w14:textId="28EDA4FE" w:rsidR="00E34D02" w:rsidRPr="00613688" w:rsidRDefault="00E91947" w:rsidP="00EE7CCC">
      <w:pPr>
        <w:pStyle w:val="Normal12"/>
        <w:numPr>
          <w:ilvl w:val="0"/>
          <w:numId w:val="16"/>
        </w:numPr>
        <w:tabs>
          <w:tab w:val="left" w:pos="720"/>
          <w:tab w:val="left" w:pos="1440"/>
        </w:tabs>
        <w:rPr>
          <w:sz w:val="22"/>
          <w:szCs w:val="22"/>
        </w:rPr>
      </w:pPr>
      <w:r>
        <w:rPr>
          <w:sz w:val="22"/>
          <w:szCs w:val="22"/>
        </w:rPr>
        <w:t>The proposed facilities must satisfy AM/FM translator “fill-in” service restrictions.</w:t>
      </w:r>
      <w:r w:rsidR="00B900D1">
        <w:rPr>
          <w:rStyle w:val="FootnoteReference"/>
          <w:sz w:val="22"/>
          <w:szCs w:val="22"/>
        </w:rPr>
        <w:footnoteReference w:id="8"/>
      </w:r>
      <w:r w:rsidR="00B900D1">
        <w:rPr>
          <w:sz w:val="22"/>
          <w:szCs w:val="22"/>
        </w:rPr>
        <w:t xml:space="preserve">  That is, the FM translator station’s proposed 60 dBu contour must be contained within the AM station’s 2 mV/m daytime contour </w:t>
      </w:r>
      <w:r w:rsidR="00B900D1" w:rsidRPr="00475905">
        <w:rPr>
          <w:b/>
          <w:i/>
          <w:sz w:val="22"/>
          <w:szCs w:val="22"/>
        </w:rPr>
        <w:t>and</w:t>
      </w:r>
      <w:r w:rsidR="00B900D1">
        <w:rPr>
          <w:sz w:val="22"/>
          <w:szCs w:val="22"/>
        </w:rPr>
        <w:t xml:space="preserve"> may not extend more than 25 miles from the AM transmitter site.</w:t>
      </w:r>
      <w:r w:rsidR="00BA2EE9">
        <w:rPr>
          <w:sz w:val="22"/>
          <w:szCs w:val="22"/>
        </w:rPr>
        <w:t xml:space="preserve"> </w:t>
      </w:r>
      <w:r w:rsidR="001719FB">
        <w:rPr>
          <w:sz w:val="22"/>
          <w:szCs w:val="22"/>
        </w:rPr>
        <w:t xml:space="preserve"> </w:t>
      </w:r>
    </w:p>
    <w:p w14:paraId="10B3CA11" w14:textId="77777777" w:rsidR="00E34D02" w:rsidRPr="00613688" w:rsidRDefault="00E34D02" w:rsidP="00E34D02">
      <w:pPr>
        <w:pStyle w:val="Normal12"/>
        <w:tabs>
          <w:tab w:val="left" w:pos="720"/>
          <w:tab w:val="left" w:pos="1440"/>
        </w:tabs>
        <w:rPr>
          <w:sz w:val="22"/>
          <w:szCs w:val="22"/>
        </w:rPr>
      </w:pPr>
    </w:p>
    <w:p w14:paraId="3C87ECB2" w14:textId="097013C2" w:rsidR="00CB7470" w:rsidRDefault="00B900D1" w:rsidP="00E34D02">
      <w:pPr>
        <w:pStyle w:val="Normal12"/>
        <w:tabs>
          <w:tab w:val="left" w:pos="720"/>
          <w:tab w:val="left" w:pos="1440"/>
        </w:tabs>
        <w:rPr>
          <w:sz w:val="22"/>
          <w:szCs w:val="22"/>
        </w:rPr>
      </w:pPr>
      <w:r w:rsidRPr="00EE7CCC">
        <w:rPr>
          <w:b/>
          <w:sz w:val="22"/>
          <w:szCs w:val="22"/>
        </w:rPr>
        <w:t>Construction Requirements.</w:t>
      </w:r>
      <w:r>
        <w:rPr>
          <w:sz w:val="22"/>
          <w:szCs w:val="22"/>
        </w:rPr>
        <w:t xml:space="preserve">  </w:t>
      </w:r>
      <w:r w:rsidR="00636730">
        <w:rPr>
          <w:sz w:val="22"/>
          <w:szCs w:val="22"/>
        </w:rPr>
        <w:t>Build</w:t>
      </w:r>
      <w:r w:rsidR="00EE7CCC">
        <w:rPr>
          <w:sz w:val="22"/>
          <w:szCs w:val="22"/>
        </w:rPr>
        <w:t>-</w:t>
      </w:r>
      <w:r w:rsidR="00636730">
        <w:rPr>
          <w:sz w:val="22"/>
          <w:szCs w:val="22"/>
        </w:rPr>
        <w:t>out requirements will depend on whether the modification application propose</w:t>
      </w:r>
      <w:r w:rsidR="006D58FC">
        <w:rPr>
          <w:sz w:val="22"/>
          <w:szCs w:val="22"/>
        </w:rPr>
        <w:t>s</w:t>
      </w:r>
      <w:r w:rsidR="00636730">
        <w:rPr>
          <w:sz w:val="22"/>
          <w:szCs w:val="22"/>
        </w:rPr>
        <w:t xml:space="preserve"> to modify a licensed and operating FM translator station or a new, unbuilt Auction 83 construction permit</w:t>
      </w:r>
      <w:r w:rsidR="006D58FC">
        <w:rPr>
          <w:sz w:val="22"/>
          <w:szCs w:val="22"/>
        </w:rPr>
        <w:t>.</w:t>
      </w:r>
    </w:p>
    <w:p w14:paraId="074EE3F8" w14:textId="51368DE7" w:rsidR="00636730" w:rsidRDefault="00636730" w:rsidP="00E34D02">
      <w:pPr>
        <w:pStyle w:val="Normal12"/>
        <w:tabs>
          <w:tab w:val="left" w:pos="720"/>
          <w:tab w:val="left" w:pos="1440"/>
        </w:tabs>
        <w:rPr>
          <w:sz w:val="22"/>
          <w:szCs w:val="22"/>
        </w:rPr>
      </w:pPr>
    </w:p>
    <w:p w14:paraId="2038FC87" w14:textId="34EEB6D4" w:rsidR="00636730" w:rsidRDefault="00636730" w:rsidP="00EE7CCC">
      <w:pPr>
        <w:pStyle w:val="Normal12"/>
        <w:numPr>
          <w:ilvl w:val="0"/>
          <w:numId w:val="15"/>
        </w:numPr>
        <w:tabs>
          <w:tab w:val="left" w:pos="720"/>
          <w:tab w:val="left" w:pos="1440"/>
        </w:tabs>
        <w:rPr>
          <w:sz w:val="22"/>
          <w:szCs w:val="22"/>
        </w:rPr>
      </w:pPr>
      <w:r>
        <w:rPr>
          <w:sz w:val="22"/>
          <w:szCs w:val="22"/>
        </w:rPr>
        <w:t xml:space="preserve">Construction permits modifying a licensed and operating FM translator station will </w:t>
      </w:r>
      <w:r w:rsidR="00B900D1">
        <w:rPr>
          <w:sz w:val="22"/>
          <w:szCs w:val="22"/>
        </w:rPr>
        <w:t>specify a three-year construction period.</w:t>
      </w:r>
    </w:p>
    <w:p w14:paraId="1212971C" w14:textId="11868016" w:rsidR="00636730" w:rsidRDefault="00636730" w:rsidP="00EE7CCC">
      <w:pPr>
        <w:pStyle w:val="Normal12"/>
        <w:numPr>
          <w:ilvl w:val="0"/>
          <w:numId w:val="15"/>
        </w:numPr>
        <w:tabs>
          <w:tab w:val="left" w:pos="720"/>
          <w:tab w:val="left" w:pos="1440"/>
        </w:tabs>
        <w:rPr>
          <w:sz w:val="22"/>
          <w:szCs w:val="22"/>
        </w:rPr>
      </w:pPr>
      <w:r>
        <w:rPr>
          <w:sz w:val="22"/>
          <w:szCs w:val="22"/>
        </w:rPr>
        <w:t>The approximately 1300 outstanding Auction 83 construction permits (“CPs”) may be relocated under these window procedures.  Many of these CPs have 2016 construction deadlines.  A filer may seek a waiver of a CP deadline, provided that the waiver request include</w:t>
      </w:r>
      <w:r w:rsidR="00EE7CCC">
        <w:rPr>
          <w:sz w:val="22"/>
          <w:szCs w:val="22"/>
        </w:rPr>
        <w:t>s</w:t>
      </w:r>
      <w:r>
        <w:rPr>
          <w:sz w:val="22"/>
          <w:szCs w:val="22"/>
        </w:rPr>
        <w:t xml:space="preserve"> a </w:t>
      </w:r>
      <w:r w:rsidR="00687870">
        <w:rPr>
          <w:sz w:val="22"/>
          <w:szCs w:val="22"/>
        </w:rPr>
        <w:t>commitment</w:t>
      </w:r>
      <w:r>
        <w:rPr>
          <w:sz w:val="22"/>
          <w:szCs w:val="22"/>
        </w:rPr>
        <w:t xml:space="preserve"> to promptly construct the modified FM translator station.  Waiver requests must include supporting information regarding construction commitments.</w:t>
      </w:r>
    </w:p>
    <w:p w14:paraId="3C16C5D0" w14:textId="77777777" w:rsidR="00636730" w:rsidRDefault="00636730" w:rsidP="00EE7CCC">
      <w:pPr>
        <w:pStyle w:val="Normal12"/>
        <w:tabs>
          <w:tab w:val="left" w:pos="720"/>
          <w:tab w:val="left" w:pos="1440"/>
        </w:tabs>
        <w:ind w:left="1080" w:firstLine="0"/>
        <w:rPr>
          <w:sz w:val="22"/>
          <w:szCs w:val="22"/>
        </w:rPr>
      </w:pPr>
    </w:p>
    <w:p w14:paraId="052B1D70" w14:textId="77777777" w:rsidR="005E5797" w:rsidRDefault="00636730" w:rsidP="00EE7CCC">
      <w:pPr>
        <w:pStyle w:val="Normal12"/>
        <w:tabs>
          <w:tab w:val="left" w:pos="720"/>
          <w:tab w:val="left" w:pos="1440"/>
        </w:tabs>
        <w:rPr>
          <w:sz w:val="22"/>
          <w:szCs w:val="22"/>
        </w:rPr>
      </w:pPr>
      <w:r w:rsidRPr="00636730">
        <w:rPr>
          <w:sz w:val="22"/>
          <w:szCs w:val="22"/>
        </w:rPr>
        <w:t xml:space="preserve"> </w:t>
      </w:r>
      <w:r w:rsidR="00B900D1" w:rsidRPr="00636730">
        <w:rPr>
          <w:sz w:val="22"/>
          <w:szCs w:val="22"/>
        </w:rPr>
        <w:t xml:space="preserve"> </w:t>
      </w:r>
      <w:r>
        <w:rPr>
          <w:b/>
          <w:sz w:val="22"/>
          <w:szCs w:val="22"/>
        </w:rPr>
        <w:t xml:space="preserve">Operational Requirements.  </w:t>
      </w:r>
      <w:r>
        <w:rPr>
          <w:sz w:val="22"/>
          <w:szCs w:val="22"/>
        </w:rPr>
        <w:t xml:space="preserve">An FM translator station modified under these procedures must rebroadcast the specified primary AM station for a </w:t>
      </w:r>
      <w:r w:rsidR="005E5797">
        <w:rPr>
          <w:sz w:val="22"/>
          <w:szCs w:val="22"/>
        </w:rPr>
        <w:t xml:space="preserve">minimum of four years, exclusive of silent periods, commencing with the initiation of service at the new location.  </w:t>
      </w:r>
    </w:p>
    <w:p w14:paraId="58D62C10" w14:textId="77777777" w:rsidR="005E5797" w:rsidRDefault="005E5797" w:rsidP="00EE7CCC">
      <w:pPr>
        <w:pStyle w:val="Normal12"/>
        <w:tabs>
          <w:tab w:val="left" w:pos="720"/>
          <w:tab w:val="left" w:pos="1440"/>
        </w:tabs>
        <w:rPr>
          <w:sz w:val="22"/>
          <w:szCs w:val="22"/>
        </w:rPr>
      </w:pPr>
    </w:p>
    <w:p w14:paraId="4CC78396" w14:textId="44978881" w:rsidR="00E34D02" w:rsidRPr="00F57785" w:rsidRDefault="005E5797" w:rsidP="006D58FC">
      <w:pPr>
        <w:pStyle w:val="Normal12"/>
        <w:tabs>
          <w:tab w:val="left" w:pos="720"/>
          <w:tab w:val="left" w:pos="1440"/>
        </w:tabs>
        <w:rPr>
          <w:sz w:val="22"/>
          <w:szCs w:val="22"/>
        </w:rPr>
      </w:pPr>
      <w:r>
        <w:rPr>
          <w:b/>
          <w:sz w:val="22"/>
          <w:szCs w:val="22"/>
        </w:rPr>
        <w:t xml:space="preserve">Application Processing.  </w:t>
      </w:r>
      <w:r>
        <w:rPr>
          <w:sz w:val="22"/>
          <w:szCs w:val="22"/>
        </w:rPr>
        <w:t xml:space="preserve">Applications will be processed on a </w:t>
      </w:r>
      <w:r w:rsidRPr="00EE7CCC">
        <w:rPr>
          <w:b/>
          <w:sz w:val="22"/>
          <w:szCs w:val="22"/>
        </w:rPr>
        <w:t>first-come, first-served</w:t>
      </w:r>
      <w:r>
        <w:rPr>
          <w:sz w:val="22"/>
          <w:szCs w:val="22"/>
        </w:rPr>
        <w:t xml:space="preserve"> basis.  That is, earlier filed window applications will have cut-off protection </w:t>
      </w:r>
      <w:r w:rsidRPr="00CF3B0D">
        <w:rPr>
          <w:i/>
          <w:sz w:val="22"/>
          <w:szCs w:val="22"/>
        </w:rPr>
        <w:t>vis a vis</w:t>
      </w:r>
      <w:r>
        <w:rPr>
          <w:sz w:val="22"/>
          <w:szCs w:val="22"/>
        </w:rPr>
        <w:t xml:space="preserve"> any subsequently filed window application</w:t>
      </w:r>
      <w:r w:rsidR="006D58FC">
        <w:rPr>
          <w:sz w:val="22"/>
          <w:szCs w:val="22"/>
        </w:rPr>
        <w:t>.</w:t>
      </w:r>
      <w:r w:rsidR="00687870">
        <w:rPr>
          <w:sz w:val="22"/>
          <w:szCs w:val="22"/>
        </w:rPr>
        <w:t xml:space="preserve">  According</w:t>
      </w:r>
      <w:r w:rsidR="00A37339">
        <w:rPr>
          <w:sz w:val="22"/>
          <w:szCs w:val="22"/>
        </w:rPr>
        <w:t>ly,</w:t>
      </w:r>
      <w:r w:rsidR="00687870">
        <w:rPr>
          <w:sz w:val="22"/>
          <w:szCs w:val="22"/>
        </w:rPr>
        <w:t xml:space="preserve"> a First Modification Window application will have cut-off protection with regard to all Second Modification Window filings.</w:t>
      </w:r>
    </w:p>
    <w:p w14:paraId="70BBBEB6" w14:textId="77777777" w:rsidR="00E34D02" w:rsidRPr="00354773" w:rsidRDefault="00E34D02" w:rsidP="00E34D02">
      <w:pPr>
        <w:pStyle w:val="Normal12"/>
        <w:tabs>
          <w:tab w:val="left" w:pos="0"/>
          <w:tab w:val="left" w:pos="720"/>
          <w:tab w:val="left" w:pos="1440"/>
        </w:tabs>
        <w:rPr>
          <w:sz w:val="22"/>
          <w:szCs w:val="22"/>
        </w:rPr>
      </w:pPr>
    </w:p>
    <w:p w14:paraId="02D93007" w14:textId="06A51839" w:rsidR="0042636D" w:rsidRDefault="00E34D02" w:rsidP="0042636D">
      <w:pPr>
        <w:ind w:firstLine="720"/>
      </w:pPr>
      <w:r w:rsidRPr="00587248">
        <w:rPr>
          <w:b/>
          <w:szCs w:val="22"/>
        </w:rPr>
        <w:t>Outreach.</w:t>
      </w:r>
      <w:r w:rsidRPr="00587248">
        <w:rPr>
          <w:szCs w:val="22"/>
        </w:rPr>
        <w:t xml:space="preserve">  </w:t>
      </w:r>
      <w:r w:rsidRPr="00EA61E9">
        <w:rPr>
          <w:szCs w:val="22"/>
        </w:rPr>
        <w:t xml:space="preserve">As directed by the Commission, the Bureau </w:t>
      </w:r>
      <w:r w:rsidR="0042636D">
        <w:rPr>
          <w:szCs w:val="22"/>
        </w:rPr>
        <w:t xml:space="preserve">is initiating </w:t>
      </w:r>
      <w:r w:rsidRPr="00EA61E9">
        <w:rPr>
          <w:szCs w:val="22"/>
        </w:rPr>
        <w:t xml:space="preserve">a three-month outreach effort to ensure Class C and Class D licensees are well informed </w:t>
      </w:r>
      <w:r w:rsidR="00475905">
        <w:rPr>
          <w:szCs w:val="22"/>
        </w:rPr>
        <w:t xml:space="preserve">on the modification window filing process.  </w:t>
      </w:r>
      <w:r w:rsidR="0042636D">
        <w:rPr>
          <w:szCs w:val="22"/>
        </w:rPr>
        <w:t>T</w:t>
      </w:r>
      <w:r w:rsidR="0042636D">
        <w:t xml:space="preserve">he Bureau will send information during the outreach period to each Class C and Class D licensee with a valid email address on file in the Consolidated Database System (“CDBS”).  We recommend that licensees confirm and update their contact information, using the following link to access CDBS: </w:t>
      </w:r>
      <w:hyperlink r:id="rId8" w:history="1">
        <w:r w:rsidR="0042636D">
          <w:rPr>
            <w:rStyle w:val="Hyperlink"/>
          </w:rPr>
          <w:t>http://licensing.fcc.gov/cgi-bin/ws.exe/prod/cdbs/forms/prod/cdbsmenu.hts</w:t>
        </w:r>
      </w:hyperlink>
      <w:r w:rsidR="0042636D">
        <w:t xml:space="preserve">.  Licensees with CDBS account IDs and passwords should log in and click the “Account Maintenance” button.  Both “Licensee Applicant” and “Contact Rep” information should be reviewed and, as necessary, updated.  If updates are necessary, licensees should return to the CDBS Electronic Filing System page.  Click on “Additional non-form Filings” at the bottom of the list of FCC Forms and then click on “Change in Official Mailing Address for Broadcast Station.”  Licensees should follow those instructions for electronically updating information.  This form can be submitted for multiple stations with the same address.  </w:t>
      </w:r>
    </w:p>
    <w:p w14:paraId="611438EF" w14:textId="79310592" w:rsidR="0042636D" w:rsidRDefault="0042636D" w:rsidP="0042636D">
      <w:r>
        <w:t xml:space="preserve">Consult the CDBS user guide if you have any questions about filing:  </w:t>
      </w:r>
      <w:hyperlink r:id="rId9" w:history="1">
        <w:r>
          <w:rPr>
            <w:rStyle w:val="Hyperlink"/>
          </w:rPr>
          <w:t>http://licensing.fcc.gov/prod/cdbs/forms/prod/cdbs_ug.htm</w:t>
        </w:r>
      </w:hyperlink>
      <w:r w:rsidR="0042656E">
        <w:t>.</w:t>
      </w:r>
      <w:r>
        <w:t xml:space="preserve"> </w:t>
      </w:r>
      <w:r w:rsidR="0042656E">
        <w:t xml:space="preserve"> </w:t>
      </w:r>
    </w:p>
    <w:p w14:paraId="4FECA411" w14:textId="77777777" w:rsidR="0042656E" w:rsidRDefault="0042656E" w:rsidP="0042636D"/>
    <w:p w14:paraId="09D8D552" w14:textId="6FFAE993" w:rsidR="00E34D02" w:rsidRPr="006D58FC" w:rsidRDefault="00E34D02" w:rsidP="00E34D02">
      <w:pPr>
        <w:pStyle w:val="Normal12"/>
        <w:tabs>
          <w:tab w:val="left" w:pos="0"/>
          <w:tab w:val="left" w:pos="720"/>
          <w:tab w:val="left" w:pos="1440"/>
        </w:tabs>
        <w:rPr>
          <w:sz w:val="22"/>
          <w:szCs w:val="22"/>
        </w:rPr>
      </w:pPr>
      <w:r w:rsidRPr="006D58FC">
        <w:rPr>
          <w:sz w:val="22"/>
          <w:szCs w:val="22"/>
        </w:rPr>
        <w:t xml:space="preserve">Additionally, </w:t>
      </w:r>
      <w:r w:rsidR="00A37339">
        <w:rPr>
          <w:sz w:val="22"/>
          <w:szCs w:val="22"/>
        </w:rPr>
        <w:t>t</w:t>
      </w:r>
      <w:r w:rsidR="0042636D" w:rsidRPr="006D58FC">
        <w:rPr>
          <w:sz w:val="22"/>
          <w:szCs w:val="22"/>
        </w:rPr>
        <w:t xml:space="preserve">he Bureau also </w:t>
      </w:r>
      <w:r w:rsidR="0042636D">
        <w:rPr>
          <w:sz w:val="22"/>
          <w:szCs w:val="22"/>
        </w:rPr>
        <w:t xml:space="preserve">has established </w:t>
      </w:r>
      <w:r w:rsidR="0042636D" w:rsidRPr="006D58FC">
        <w:rPr>
          <w:sz w:val="22"/>
          <w:szCs w:val="22"/>
        </w:rPr>
        <w:t>a dedicated e-mail address</w:t>
      </w:r>
      <w:r w:rsidR="0042636D">
        <w:rPr>
          <w:sz w:val="22"/>
          <w:szCs w:val="22"/>
        </w:rPr>
        <w:t xml:space="preserve"> for inquiries from prospective applicants about the window process</w:t>
      </w:r>
      <w:r w:rsidR="0042636D" w:rsidRPr="006D58FC">
        <w:rPr>
          <w:sz w:val="22"/>
          <w:szCs w:val="22"/>
        </w:rPr>
        <w:t xml:space="preserve">, </w:t>
      </w:r>
      <w:hyperlink r:id="rId10" w:history="1">
        <w:r w:rsidR="0042636D" w:rsidRPr="006D58FC">
          <w:rPr>
            <w:rStyle w:val="Hyperlink"/>
            <w:sz w:val="22"/>
            <w:szCs w:val="22"/>
          </w:rPr>
          <w:t>AMmodification@fcc.gov</w:t>
        </w:r>
      </w:hyperlink>
      <w:r w:rsidR="0042636D" w:rsidRPr="006D58FC">
        <w:rPr>
          <w:sz w:val="22"/>
          <w:szCs w:val="22"/>
        </w:rPr>
        <w:t xml:space="preserve">.  </w:t>
      </w:r>
      <w:r w:rsidR="0042636D">
        <w:rPr>
          <w:sz w:val="22"/>
          <w:szCs w:val="22"/>
        </w:rPr>
        <w:t xml:space="preserve">Finally, </w:t>
      </w:r>
      <w:r w:rsidRPr="006D58FC">
        <w:rPr>
          <w:sz w:val="22"/>
          <w:szCs w:val="22"/>
        </w:rPr>
        <w:t xml:space="preserve">the Bureau will </w:t>
      </w:r>
      <w:r w:rsidR="00687870">
        <w:rPr>
          <w:sz w:val="22"/>
          <w:szCs w:val="22"/>
        </w:rPr>
        <w:t>introduce</w:t>
      </w:r>
      <w:r w:rsidRPr="006D58FC">
        <w:rPr>
          <w:sz w:val="22"/>
          <w:szCs w:val="22"/>
        </w:rPr>
        <w:t xml:space="preserve"> </w:t>
      </w:r>
      <w:r w:rsidR="00B864E6">
        <w:rPr>
          <w:sz w:val="22"/>
          <w:szCs w:val="22"/>
        </w:rPr>
        <w:t xml:space="preserve">in the near future </w:t>
      </w:r>
      <w:r w:rsidRPr="006D58FC">
        <w:rPr>
          <w:sz w:val="22"/>
          <w:szCs w:val="22"/>
        </w:rPr>
        <w:t xml:space="preserve">an AM Revitalization webpage </w:t>
      </w:r>
      <w:r w:rsidR="00A37339">
        <w:rPr>
          <w:sz w:val="22"/>
          <w:szCs w:val="22"/>
        </w:rPr>
        <w:t>that</w:t>
      </w:r>
      <w:r w:rsidRPr="006D58FC">
        <w:rPr>
          <w:sz w:val="22"/>
          <w:szCs w:val="22"/>
        </w:rPr>
        <w:t xml:space="preserve"> will </w:t>
      </w:r>
      <w:r w:rsidR="00665CA4">
        <w:rPr>
          <w:sz w:val="22"/>
          <w:szCs w:val="22"/>
        </w:rPr>
        <w:t xml:space="preserve">include </w:t>
      </w:r>
      <w:r w:rsidRPr="006D58FC">
        <w:rPr>
          <w:sz w:val="22"/>
          <w:szCs w:val="22"/>
        </w:rPr>
        <w:t xml:space="preserve">information and tools for prospective applicants.  The Bureau is currently </w:t>
      </w:r>
      <w:r w:rsidR="00025840" w:rsidRPr="006D58FC">
        <w:rPr>
          <w:sz w:val="22"/>
          <w:szCs w:val="22"/>
        </w:rPr>
        <w:t>developing</w:t>
      </w:r>
      <w:r w:rsidRPr="006D58FC">
        <w:rPr>
          <w:sz w:val="22"/>
          <w:szCs w:val="22"/>
        </w:rPr>
        <w:t xml:space="preserve"> tools to assist </w:t>
      </w:r>
      <w:r w:rsidR="00025840" w:rsidRPr="006D58FC">
        <w:rPr>
          <w:sz w:val="22"/>
          <w:szCs w:val="22"/>
        </w:rPr>
        <w:t xml:space="preserve">each </w:t>
      </w:r>
      <w:r w:rsidRPr="006D58FC">
        <w:rPr>
          <w:sz w:val="22"/>
          <w:szCs w:val="22"/>
        </w:rPr>
        <w:t>prospective applicant in locating eligible</w:t>
      </w:r>
      <w:r w:rsidR="00025840" w:rsidRPr="006D58FC">
        <w:rPr>
          <w:sz w:val="22"/>
          <w:szCs w:val="22"/>
        </w:rPr>
        <w:t xml:space="preserve"> translator stations and</w:t>
      </w:r>
      <w:r w:rsidR="00CF3B0D">
        <w:rPr>
          <w:sz w:val="22"/>
          <w:szCs w:val="22"/>
        </w:rPr>
        <w:t>, potentially,</w:t>
      </w:r>
      <w:r w:rsidR="00025840" w:rsidRPr="006D58FC">
        <w:rPr>
          <w:sz w:val="22"/>
          <w:szCs w:val="22"/>
        </w:rPr>
        <w:t xml:space="preserve"> </w:t>
      </w:r>
      <w:r w:rsidR="00CF3B0D">
        <w:rPr>
          <w:sz w:val="22"/>
          <w:szCs w:val="22"/>
        </w:rPr>
        <w:t xml:space="preserve">identifying </w:t>
      </w:r>
      <w:r w:rsidR="00025840" w:rsidRPr="006D58FC">
        <w:rPr>
          <w:sz w:val="22"/>
          <w:szCs w:val="22"/>
        </w:rPr>
        <w:t xml:space="preserve">rule-compliant </w:t>
      </w:r>
      <w:r w:rsidR="0042636D">
        <w:rPr>
          <w:sz w:val="22"/>
          <w:szCs w:val="22"/>
        </w:rPr>
        <w:t xml:space="preserve">FM translator </w:t>
      </w:r>
      <w:r w:rsidR="00025840" w:rsidRPr="006D58FC">
        <w:rPr>
          <w:sz w:val="22"/>
          <w:szCs w:val="22"/>
        </w:rPr>
        <w:t>channels.</w:t>
      </w:r>
      <w:r w:rsidRPr="006D58FC">
        <w:rPr>
          <w:rStyle w:val="FootnoteReference"/>
          <w:sz w:val="22"/>
          <w:szCs w:val="22"/>
        </w:rPr>
        <w:footnoteReference w:id="9"/>
      </w:r>
      <w:r w:rsidRPr="006D58FC">
        <w:rPr>
          <w:sz w:val="22"/>
          <w:szCs w:val="22"/>
        </w:rPr>
        <w:t xml:space="preserve">  Prospective applicants are encouraged to monitor the AM Revitalization webpage for developments.   </w:t>
      </w:r>
    </w:p>
    <w:p w14:paraId="5E7C53B3" w14:textId="77777777" w:rsidR="00E34D02" w:rsidRPr="006D58FC" w:rsidRDefault="00E34D02" w:rsidP="00E34D02">
      <w:pPr>
        <w:pStyle w:val="Normal12"/>
        <w:tabs>
          <w:tab w:val="left" w:pos="0"/>
          <w:tab w:val="left" w:pos="720"/>
          <w:tab w:val="left" w:pos="1440"/>
        </w:tabs>
        <w:rPr>
          <w:sz w:val="22"/>
          <w:szCs w:val="22"/>
        </w:rPr>
      </w:pPr>
    </w:p>
    <w:p w14:paraId="62A3DA9C" w14:textId="77777777" w:rsidR="00E34D02" w:rsidRPr="006D58FC" w:rsidRDefault="00E34D02" w:rsidP="00E34D02">
      <w:pPr>
        <w:pStyle w:val="Normal12"/>
        <w:tabs>
          <w:tab w:val="left" w:pos="0"/>
          <w:tab w:val="left" w:pos="720"/>
          <w:tab w:val="left" w:pos="1440"/>
        </w:tabs>
        <w:rPr>
          <w:sz w:val="22"/>
          <w:szCs w:val="22"/>
        </w:rPr>
      </w:pPr>
    </w:p>
    <w:p w14:paraId="430671AE" w14:textId="77777777" w:rsidR="00E34D02" w:rsidRPr="006D58FC" w:rsidRDefault="00E34D02" w:rsidP="00E34D02">
      <w:pPr>
        <w:pStyle w:val="Normal12"/>
        <w:tabs>
          <w:tab w:val="left" w:pos="0"/>
          <w:tab w:val="left" w:pos="720"/>
          <w:tab w:val="left" w:pos="1440"/>
        </w:tabs>
        <w:ind w:firstLine="0"/>
        <w:rPr>
          <w:sz w:val="22"/>
          <w:szCs w:val="22"/>
        </w:rPr>
      </w:pPr>
      <w:r w:rsidRPr="006D58FC">
        <w:rPr>
          <w:sz w:val="22"/>
          <w:szCs w:val="22"/>
        </w:rPr>
        <w:t>For additional information, contact:</w:t>
      </w:r>
    </w:p>
    <w:p w14:paraId="69440656" w14:textId="77777777" w:rsidR="00E34D02" w:rsidRPr="006D58FC" w:rsidRDefault="00E34D02" w:rsidP="00E34D02">
      <w:pPr>
        <w:rPr>
          <w:szCs w:val="22"/>
        </w:rPr>
      </w:pPr>
    </w:p>
    <w:p w14:paraId="71B4012F" w14:textId="3BE901B9" w:rsidR="00E34D02" w:rsidRPr="006D58FC" w:rsidRDefault="00E34D02" w:rsidP="00E34D02">
      <w:pPr>
        <w:numPr>
          <w:ilvl w:val="0"/>
          <w:numId w:val="13"/>
        </w:numPr>
        <w:rPr>
          <w:szCs w:val="22"/>
        </w:rPr>
      </w:pPr>
      <w:r w:rsidRPr="006D58FC">
        <w:rPr>
          <w:szCs w:val="22"/>
        </w:rPr>
        <w:t xml:space="preserve">Legal inquiries:  </w:t>
      </w:r>
      <w:r w:rsidR="00CB7470" w:rsidRPr="006D58FC">
        <w:rPr>
          <w:szCs w:val="22"/>
        </w:rPr>
        <w:t>Parul Desai</w:t>
      </w:r>
      <w:r w:rsidRPr="006D58FC">
        <w:rPr>
          <w:szCs w:val="22"/>
        </w:rPr>
        <w:t>, (202) 418-2700</w:t>
      </w:r>
    </w:p>
    <w:p w14:paraId="219E5027" w14:textId="27A290C1" w:rsidR="00E34D02" w:rsidRDefault="00E34D02" w:rsidP="00E34D02">
      <w:pPr>
        <w:numPr>
          <w:ilvl w:val="0"/>
          <w:numId w:val="13"/>
        </w:numPr>
        <w:rPr>
          <w:szCs w:val="22"/>
        </w:rPr>
      </w:pPr>
      <w:r w:rsidRPr="006D58FC">
        <w:rPr>
          <w:szCs w:val="22"/>
        </w:rPr>
        <w:t xml:space="preserve">Engineering inquiries:  James Bradshaw or </w:t>
      </w:r>
      <w:r w:rsidR="00FA1102">
        <w:rPr>
          <w:szCs w:val="22"/>
        </w:rPr>
        <w:t>Robert Gates</w:t>
      </w:r>
      <w:r w:rsidRPr="006D58FC">
        <w:rPr>
          <w:szCs w:val="22"/>
        </w:rPr>
        <w:t>, (202) 418-2700</w:t>
      </w:r>
    </w:p>
    <w:p w14:paraId="007668E5" w14:textId="59A2D3C9" w:rsidR="0042656E" w:rsidRPr="006D58FC" w:rsidRDefault="0042656E" w:rsidP="00E34D02">
      <w:pPr>
        <w:numPr>
          <w:ilvl w:val="0"/>
          <w:numId w:val="13"/>
        </w:numPr>
        <w:rPr>
          <w:szCs w:val="22"/>
        </w:rPr>
      </w:pPr>
      <w:r>
        <w:rPr>
          <w:szCs w:val="22"/>
        </w:rPr>
        <w:t>CDBS Helpdesk:  (202) 418-2662</w:t>
      </w:r>
    </w:p>
    <w:p w14:paraId="5175A72F" w14:textId="77777777" w:rsidR="00E34D02" w:rsidRPr="006D58FC" w:rsidRDefault="00E34D02" w:rsidP="00E34D02">
      <w:pPr>
        <w:numPr>
          <w:ilvl w:val="0"/>
          <w:numId w:val="13"/>
        </w:numPr>
        <w:rPr>
          <w:szCs w:val="22"/>
        </w:rPr>
      </w:pPr>
      <w:r w:rsidRPr="006D58FC">
        <w:rPr>
          <w:szCs w:val="22"/>
        </w:rPr>
        <w:t>Press inquiries:  Janice Wise, (202) 418-8165</w:t>
      </w:r>
    </w:p>
    <w:p w14:paraId="299B86B3" w14:textId="77777777" w:rsidR="00E34D02" w:rsidRPr="006D58FC" w:rsidRDefault="00E34D02" w:rsidP="00E34D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14:paraId="4E8B4596" w14:textId="77777777" w:rsidR="00E34D02" w:rsidRPr="00354773" w:rsidRDefault="00E34D02" w:rsidP="00E34D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14:paraId="4FF96D0C" w14:textId="77777777" w:rsidR="00E34D02" w:rsidRPr="00E34D02" w:rsidRDefault="00E34D02" w:rsidP="00E34D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E34D02">
        <w:rPr>
          <w:b/>
          <w:color w:val="000000"/>
          <w:szCs w:val="22"/>
        </w:rPr>
        <w:t>– FCC –</w:t>
      </w:r>
    </w:p>
    <w:p w14:paraId="2ED9523B" w14:textId="77777777" w:rsidR="008961DF" w:rsidRPr="00EC7DC8" w:rsidRDefault="008961DF" w:rsidP="00E34D02">
      <w:pPr>
        <w:pStyle w:val="Title"/>
        <w:rPr>
          <w:color w:val="000000"/>
          <w:szCs w:val="22"/>
        </w:rPr>
      </w:pP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6F47E" w14:textId="77777777" w:rsidR="00B20726" w:rsidRDefault="00B20726">
      <w:r>
        <w:separator/>
      </w:r>
    </w:p>
  </w:endnote>
  <w:endnote w:type="continuationSeparator" w:id="0">
    <w:p w14:paraId="63FE6DC1" w14:textId="77777777" w:rsidR="00B20726" w:rsidRDefault="00B2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418E"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79D9B"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95D58"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5DA">
      <w:rPr>
        <w:rStyle w:val="PageNumber"/>
        <w:noProof/>
      </w:rPr>
      <w:t>2</w:t>
    </w:r>
    <w:r>
      <w:rPr>
        <w:rStyle w:val="PageNumber"/>
      </w:rPr>
      <w:fldChar w:fldCharType="end"/>
    </w:r>
  </w:p>
  <w:p w14:paraId="1DFEE2EB"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DCEE6" w14:textId="77777777" w:rsidR="003D2206" w:rsidRDefault="003D2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DC5F4" w14:textId="77777777" w:rsidR="00B20726" w:rsidRDefault="00B20726">
      <w:r>
        <w:separator/>
      </w:r>
    </w:p>
  </w:footnote>
  <w:footnote w:type="continuationSeparator" w:id="0">
    <w:p w14:paraId="3F7C6E87" w14:textId="77777777" w:rsidR="00B20726" w:rsidRDefault="00B20726">
      <w:r>
        <w:continuationSeparator/>
      </w:r>
    </w:p>
  </w:footnote>
  <w:footnote w:id="1">
    <w:p w14:paraId="0C2B3EAE" w14:textId="112CCF50" w:rsidR="00B2735C" w:rsidRDefault="00B2735C">
      <w:pPr>
        <w:pStyle w:val="FootnoteText"/>
      </w:pPr>
      <w:r>
        <w:rPr>
          <w:rStyle w:val="FootnoteReference"/>
        </w:rPr>
        <w:footnoteRef/>
      </w:r>
      <w:r>
        <w:t xml:space="preserve"> </w:t>
      </w:r>
      <w:r w:rsidRPr="006D58FC">
        <w:rPr>
          <w:i/>
          <w:sz w:val="20"/>
        </w:rPr>
        <w:t>Revitalization of the AM Service</w:t>
      </w:r>
      <w:r w:rsidRPr="006D58FC">
        <w:rPr>
          <w:sz w:val="20"/>
        </w:rPr>
        <w:t>, First Report and Order, Further Notice of Proposed Rule Making, and Notice of Inquiry, FCC 15-</w:t>
      </w:r>
      <w:r w:rsidR="00FA1102">
        <w:rPr>
          <w:sz w:val="20"/>
        </w:rPr>
        <w:t>142</w:t>
      </w:r>
      <w:r w:rsidRPr="006D58FC">
        <w:rPr>
          <w:sz w:val="20"/>
        </w:rPr>
        <w:t xml:space="preserve">, ¶ 13 </w:t>
      </w:r>
      <w:r w:rsidR="0035072F">
        <w:rPr>
          <w:sz w:val="20"/>
        </w:rPr>
        <w:t xml:space="preserve">(rel. October </w:t>
      </w:r>
      <w:r w:rsidR="00B36F2B">
        <w:rPr>
          <w:sz w:val="20"/>
        </w:rPr>
        <w:t>23</w:t>
      </w:r>
      <w:r w:rsidR="0035072F">
        <w:rPr>
          <w:sz w:val="20"/>
        </w:rPr>
        <w:t xml:space="preserve">, 2015) </w:t>
      </w:r>
      <w:r w:rsidRPr="006D58FC">
        <w:rPr>
          <w:sz w:val="20"/>
        </w:rPr>
        <w:t>(“</w:t>
      </w:r>
      <w:r w:rsidRPr="006D58FC">
        <w:rPr>
          <w:i/>
          <w:sz w:val="20"/>
        </w:rPr>
        <w:t>AMR Order</w:t>
      </w:r>
      <w:r w:rsidRPr="006D58FC">
        <w:rPr>
          <w:sz w:val="20"/>
        </w:rPr>
        <w:t>”).</w:t>
      </w:r>
    </w:p>
  </w:footnote>
  <w:footnote w:id="2">
    <w:p w14:paraId="4FADF3BA" w14:textId="1BEBBACB" w:rsidR="00B2735C" w:rsidRDefault="00B2735C">
      <w:pPr>
        <w:pStyle w:val="FootnoteText"/>
      </w:pPr>
      <w:r>
        <w:rPr>
          <w:rStyle w:val="FootnoteReference"/>
        </w:rPr>
        <w:footnoteRef/>
      </w:r>
      <w:r>
        <w:t xml:space="preserve"> </w:t>
      </w:r>
      <w:r w:rsidRPr="006D58FC">
        <w:rPr>
          <w:sz w:val="20"/>
        </w:rPr>
        <w:t>Unless otherwise specified in this Notice, “licensee” includes both licensees and permittees, “license” includes both license and construction permit authorizations, and “station” includes both licensed and permitted facilities.</w:t>
      </w:r>
    </w:p>
  </w:footnote>
  <w:footnote w:id="3">
    <w:p w14:paraId="0E0BF9C9" w14:textId="07CE2957" w:rsidR="00A37339" w:rsidRPr="00A37339" w:rsidRDefault="00A37339">
      <w:pPr>
        <w:pStyle w:val="FootnoteText"/>
        <w:rPr>
          <w:sz w:val="20"/>
        </w:rPr>
      </w:pPr>
      <w:r>
        <w:rPr>
          <w:rStyle w:val="FootnoteReference"/>
        </w:rPr>
        <w:footnoteRef/>
      </w:r>
      <w:r>
        <w:t xml:space="preserve"> </w:t>
      </w:r>
      <w:r w:rsidRPr="00A37339">
        <w:rPr>
          <w:sz w:val="20"/>
        </w:rPr>
        <w:t>Class C AM stations are limited to 1 kilowatt of power, day and night, and Class D AM stations have no protected nighttime service.  These service-limited stations are most likely to benefit from an FM translator.</w:t>
      </w:r>
    </w:p>
  </w:footnote>
  <w:footnote w:id="4">
    <w:p w14:paraId="50506919" w14:textId="54A7E3ED" w:rsidR="006D58FC" w:rsidRPr="00CB7470" w:rsidRDefault="006D58FC" w:rsidP="006D58FC">
      <w:pPr>
        <w:pStyle w:val="FootnoteText"/>
      </w:pPr>
      <w:r>
        <w:rPr>
          <w:rStyle w:val="FootnoteReference"/>
        </w:rPr>
        <w:footnoteRef/>
      </w:r>
      <w:r>
        <w:t xml:space="preserve"> </w:t>
      </w:r>
      <w:r w:rsidR="0035072F" w:rsidRPr="006D58FC">
        <w:rPr>
          <w:i/>
          <w:sz w:val="20"/>
        </w:rPr>
        <w:t>AMR Order</w:t>
      </w:r>
      <w:r w:rsidR="008C21B6">
        <w:rPr>
          <w:i/>
          <w:sz w:val="20"/>
        </w:rPr>
        <w:t xml:space="preserve"> </w:t>
      </w:r>
      <w:r w:rsidR="008C21B6">
        <w:rPr>
          <w:sz w:val="20"/>
        </w:rPr>
        <w:t xml:space="preserve">at </w:t>
      </w:r>
      <w:r w:rsidRPr="006D58FC">
        <w:rPr>
          <w:sz w:val="20"/>
        </w:rPr>
        <w:t>¶ 13.</w:t>
      </w:r>
      <w:r>
        <w:t xml:space="preserve"> </w:t>
      </w:r>
    </w:p>
  </w:footnote>
  <w:footnote w:id="5">
    <w:p w14:paraId="47278B04" w14:textId="56FFF4E1" w:rsidR="006D58FC" w:rsidRDefault="006D58FC">
      <w:pPr>
        <w:pStyle w:val="FootnoteText"/>
      </w:pPr>
      <w:r>
        <w:rPr>
          <w:rStyle w:val="FootnoteReference"/>
        </w:rPr>
        <w:footnoteRef/>
      </w:r>
      <w:r>
        <w:t xml:space="preserve"> </w:t>
      </w:r>
      <w:r>
        <w:rPr>
          <w:sz w:val="20"/>
        </w:rPr>
        <w:t xml:space="preserve">The Commission has also directed the </w:t>
      </w:r>
      <w:r w:rsidRPr="00AF09F7">
        <w:rPr>
          <w:sz w:val="20"/>
        </w:rPr>
        <w:t>Media Bureau, in conjunction with the Wireless Telecommunications Bureau</w:t>
      </w:r>
      <w:r>
        <w:rPr>
          <w:sz w:val="20"/>
        </w:rPr>
        <w:t>,</w:t>
      </w:r>
      <w:r w:rsidRPr="00AF09F7">
        <w:rPr>
          <w:sz w:val="20"/>
        </w:rPr>
        <w:t xml:space="preserve"> to open two new FM translator application auction windows, beginning in 2017,</w:t>
      </w:r>
      <w:r w:rsidRPr="00AF09F7">
        <w:rPr>
          <w:rStyle w:val="FootnoteReference"/>
          <w:sz w:val="20"/>
        </w:rPr>
        <w:t xml:space="preserve"> </w:t>
      </w:r>
      <w:r w:rsidRPr="00AF09F7">
        <w:rPr>
          <w:sz w:val="20"/>
        </w:rPr>
        <w:t xml:space="preserve">for those AM licensees that do not </w:t>
      </w:r>
      <w:r>
        <w:rPr>
          <w:sz w:val="20"/>
        </w:rPr>
        <w:t>file an application</w:t>
      </w:r>
      <w:r w:rsidRPr="00AF09F7">
        <w:rPr>
          <w:sz w:val="20"/>
        </w:rPr>
        <w:t xml:space="preserve"> in one of the modification windows.</w:t>
      </w:r>
      <w:r>
        <w:rPr>
          <w:sz w:val="20"/>
        </w:rPr>
        <w:t xml:space="preserve">  </w:t>
      </w:r>
      <w:r>
        <w:rPr>
          <w:i/>
          <w:sz w:val="20"/>
        </w:rPr>
        <w:t>Id</w:t>
      </w:r>
      <w:r>
        <w:rPr>
          <w:sz w:val="20"/>
        </w:rPr>
        <w:t xml:space="preserve">. at </w:t>
      </w:r>
      <w:r w:rsidRPr="00B92B46">
        <w:rPr>
          <w:sz w:val="20"/>
        </w:rPr>
        <w:t>¶</w:t>
      </w:r>
      <w:r>
        <w:rPr>
          <w:sz w:val="20"/>
        </w:rPr>
        <w:t xml:space="preserve"> 19.</w:t>
      </w:r>
    </w:p>
  </w:footnote>
  <w:footnote w:id="6">
    <w:p w14:paraId="225DE12D" w14:textId="77777777" w:rsidR="001719FB" w:rsidRDefault="001719FB">
      <w:pPr>
        <w:pStyle w:val="FootnoteText"/>
      </w:pPr>
      <w:r>
        <w:rPr>
          <w:rStyle w:val="FootnoteReference"/>
        </w:rPr>
        <w:footnoteRef/>
      </w:r>
      <w:r>
        <w:t xml:space="preserve"> </w:t>
      </w:r>
      <w:r w:rsidRPr="00B92B46">
        <w:rPr>
          <w:i/>
          <w:sz w:val="20"/>
        </w:rPr>
        <w:t xml:space="preserve">See </w:t>
      </w:r>
      <w:r w:rsidRPr="00B92B46">
        <w:rPr>
          <w:sz w:val="20"/>
        </w:rPr>
        <w:t>47 C.F.R. § 73.3517(a).</w:t>
      </w:r>
    </w:p>
  </w:footnote>
  <w:footnote w:id="7">
    <w:p w14:paraId="0AFE76D3" w14:textId="15680B1C" w:rsidR="00636730" w:rsidRDefault="00636730">
      <w:pPr>
        <w:pStyle w:val="FootnoteText"/>
      </w:pPr>
      <w:r>
        <w:rPr>
          <w:rStyle w:val="FootnoteReference"/>
        </w:rPr>
        <w:footnoteRef/>
      </w:r>
      <w:r>
        <w:t xml:space="preserve"> </w:t>
      </w:r>
      <w:r w:rsidRPr="00B92B46">
        <w:rPr>
          <w:i/>
          <w:sz w:val="20"/>
        </w:rPr>
        <w:t>See</w:t>
      </w:r>
      <w:r w:rsidRPr="00B92B46">
        <w:rPr>
          <w:sz w:val="20"/>
        </w:rPr>
        <w:t xml:space="preserve"> 47 C.F.R. §§ 74.1201 – 74.1290.</w:t>
      </w:r>
    </w:p>
  </w:footnote>
  <w:footnote w:id="8">
    <w:p w14:paraId="0C9D481A" w14:textId="34C0469B" w:rsidR="00B900D1" w:rsidRDefault="00B900D1">
      <w:pPr>
        <w:pStyle w:val="FootnoteText"/>
      </w:pPr>
      <w:r>
        <w:rPr>
          <w:rStyle w:val="FootnoteReference"/>
        </w:rPr>
        <w:footnoteRef/>
      </w:r>
      <w:r>
        <w:t xml:space="preserve"> </w:t>
      </w:r>
      <w:r w:rsidRPr="00B92B46">
        <w:rPr>
          <w:i/>
          <w:sz w:val="20"/>
        </w:rPr>
        <w:t xml:space="preserve">See </w:t>
      </w:r>
      <w:r w:rsidRPr="00B92B46">
        <w:rPr>
          <w:sz w:val="20"/>
        </w:rPr>
        <w:t>47 C.F.R. § 7</w:t>
      </w:r>
      <w:r>
        <w:rPr>
          <w:sz w:val="20"/>
        </w:rPr>
        <w:t>4.1201(g</w:t>
      </w:r>
      <w:r w:rsidRPr="00B92B46">
        <w:rPr>
          <w:sz w:val="20"/>
        </w:rPr>
        <w:t>).</w:t>
      </w:r>
    </w:p>
  </w:footnote>
  <w:footnote w:id="9">
    <w:p w14:paraId="7AA78234" w14:textId="6BA70085" w:rsidR="00E34D02" w:rsidRPr="00B92B46" w:rsidRDefault="00E34D02" w:rsidP="00E34D02">
      <w:pPr>
        <w:spacing w:after="120"/>
        <w:rPr>
          <w:sz w:val="20"/>
        </w:rPr>
      </w:pPr>
      <w:r w:rsidRPr="00B92B46">
        <w:rPr>
          <w:rStyle w:val="FootnoteReference"/>
          <w:sz w:val="20"/>
        </w:rPr>
        <w:footnoteRef/>
      </w:r>
      <w:r w:rsidRPr="00B92B46">
        <w:rPr>
          <w:sz w:val="20"/>
        </w:rPr>
        <w:t xml:space="preserve"> The Bureau is exploring whether it would be feasible to develop a FM translator “channel finder tool” similar to the utility provided to prospective LPFM applicants prior to the 2013 LPFM filing window.  Developing such a tool poses </w:t>
      </w:r>
      <w:r w:rsidR="00B36F2B">
        <w:rPr>
          <w:sz w:val="20"/>
        </w:rPr>
        <w:t xml:space="preserve">greater </w:t>
      </w:r>
      <w:r w:rsidRPr="00B92B46">
        <w:rPr>
          <w:sz w:val="20"/>
        </w:rPr>
        <w:t xml:space="preserve">technical challenges than did the LPFM tool and must take into account, among other factors, relevant contours of the proposed FM translator station, all authorized facilities and all pending applications.  However, as was the case with the LPFM channel finder tool, </w:t>
      </w:r>
      <w:r w:rsidR="00025840">
        <w:rPr>
          <w:sz w:val="20"/>
        </w:rPr>
        <w:t xml:space="preserve">each </w:t>
      </w:r>
      <w:r w:rsidRPr="00B92B46">
        <w:rPr>
          <w:sz w:val="20"/>
        </w:rPr>
        <w:t>applicant</w:t>
      </w:r>
      <w:r w:rsidR="00CF3B0D">
        <w:rPr>
          <w:sz w:val="20"/>
        </w:rPr>
        <w:t xml:space="preserve"> </w:t>
      </w:r>
      <w:r w:rsidR="00025840">
        <w:rPr>
          <w:sz w:val="20"/>
        </w:rPr>
        <w:t>is</w:t>
      </w:r>
      <w:r w:rsidRPr="00B92B46">
        <w:rPr>
          <w:sz w:val="20"/>
        </w:rPr>
        <w:t xml:space="preserve"> strongly encouraged to make </w:t>
      </w:r>
      <w:r w:rsidR="00025840">
        <w:rPr>
          <w:sz w:val="20"/>
        </w:rPr>
        <w:t xml:space="preserve">its </w:t>
      </w:r>
      <w:r w:rsidRPr="00B92B46">
        <w:rPr>
          <w:sz w:val="20"/>
        </w:rPr>
        <w:t xml:space="preserve">own assessment </w:t>
      </w:r>
      <w:r w:rsidR="00665CA4">
        <w:rPr>
          <w:sz w:val="20"/>
        </w:rPr>
        <w:t xml:space="preserve">regarding potential channel options </w:t>
      </w:r>
      <w:r w:rsidRPr="00B92B46">
        <w:rPr>
          <w:sz w:val="20"/>
        </w:rPr>
        <w:t xml:space="preserve">and, as necessary, to rely on </w:t>
      </w:r>
      <w:r w:rsidR="00025840">
        <w:rPr>
          <w:sz w:val="20"/>
        </w:rPr>
        <w:t xml:space="preserve">a </w:t>
      </w:r>
      <w:r w:rsidRPr="00B92B46">
        <w:rPr>
          <w:sz w:val="20"/>
        </w:rPr>
        <w:t>consulting engineer to confirm the technical acceptability of its proposal.  </w:t>
      </w:r>
    </w:p>
    <w:p w14:paraId="073AF49D" w14:textId="77777777" w:rsidR="00E34D02" w:rsidRPr="00B92B46" w:rsidRDefault="00E34D02" w:rsidP="00E34D02">
      <w:pPr>
        <w:pStyle w:val="FootnoteText"/>
        <w:spacing w:after="120"/>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6C267" w14:textId="77777777" w:rsidR="003D2206" w:rsidRDefault="003D2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07F25" w14:textId="77777777" w:rsidR="003D2206" w:rsidRDefault="003D22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492A2"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7C091F5E" wp14:editId="0505647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624A5" w14:textId="77777777" w:rsidR="00E37281" w:rsidRPr="002D783A" w:rsidRDefault="00E37281">
                          <w:pPr>
                            <w:rPr>
                              <w:rFonts w:ascii="Arial" w:hAnsi="Arial" w:cs="Arial"/>
                              <w:b/>
                            </w:rPr>
                          </w:pPr>
                          <w:r w:rsidRPr="002D783A">
                            <w:rPr>
                              <w:rFonts w:ascii="Arial" w:hAnsi="Arial" w:cs="Arial"/>
                              <w:b/>
                            </w:rPr>
                            <w:t>Federal Communications Commission</w:t>
                          </w:r>
                        </w:p>
                        <w:p w14:paraId="01C89281"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6A91A0F"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091F5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EB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" stroked="f">
              <v:textbox>
                <w:txbxContent>
                  <w:p w14:paraId="165624A5" w14:textId="77777777" w:rsidR="00E37281" w:rsidRPr="002D783A" w:rsidRDefault="00E37281">
                    <w:pPr>
                      <w:rPr>
                        <w:rFonts w:ascii="Arial" w:hAnsi="Arial" w:cs="Arial"/>
                        <w:b/>
                      </w:rPr>
                    </w:pPr>
                    <w:r w:rsidRPr="002D783A">
                      <w:rPr>
                        <w:rFonts w:ascii="Arial" w:hAnsi="Arial" w:cs="Arial"/>
                        <w:b/>
                      </w:rPr>
                      <w:t>Federal Communications Commission</w:t>
                    </w:r>
                  </w:p>
                  <w:p w14:paraId="01C89281"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6A91A0F"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975DA">
      <w:rPr>
        <w:rFonts w:ascii="News Gothic MT" w:hAnsi="News Gothic MT"/>
        <w:noProof/>
      </w:rPr>
      <w:pict w14:anchorId="3AEB1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7359354" r:id="rId2"/>
      </w:pict>
    </w:r>
    <w:r>
      <w:rPr>
        <w:rFonts w:ascii="News Gothic MT" w:hAnsi="News Gothic MT"/>
        <w:b/>
        <w:kern w:val="28"/>
        <w:sz w:val="96"/>
      </w:rPr>
      <w:t>PUBLIC NOTICE</w:t>
    </w:r>
  </w:p>
  <w:p w14:paraId="171A4106"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DD3E3A" wp14:editId="50A91242">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E0144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12E49FE" wp14:editId="67D94AD8">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C7AEB" w14:textId="77777777" w:rsidR="00E37281" w:rsidRDefault="00E37281">
                          <w:pPr>
                            <w:jc w:val="right"/>
                            <w:rPr>
                              <w:rFonts w:ascii="Arial" w:hAnsi="Arial"/>
                              <w:sz w:val="16"/>
                            </w:rPr>
                          </w:pPr>
                          <w:r>
                            <w:rPr>
                              <w:rFonts w:ascii="Arial" w:hAnsi="Arial"/>
                              <w:sz w:val="16"/>
                            </w:rPr>
                            <w:tab/>
                            <w:t>News Media Information 202 / 418-0500</w:t>
                          </w:r>
                        </w:p>
                        <w:p w14:paraId="12843060" w14:textId="77777777" w:rsidR="00E37281" w:rsidRDefault="00E37281">
                          <w:pPr>
                            <w:jc w:val="right"/>
                            <w:rPr>
                              <w:rFonts w:ascii="Arial" w:hAnsi="Arial"/>
                              <w:sz w:val="16"/>
                            </w:rPr>
                          </w:pPr>
                          <w:r>
                            <w:rPr>
                              <w:rFonts w:ascii="Arial" w:hAnsi="Arial"/>
                              <w:sz w:val="16"/>
                            </w:rPr>
                            <w:tab/>
                            <w:t xml:space="preserve">            Internet:  http://www.fcc.gov</w:t>
                          </w:r>
                        </w:p>
                        <w:p w14:paraId="74408809" w14:textId="77777777" w:rsidR="00E37281" w:rsidRDefault="00E37281" w:rsidP="00B2754A">
                          <w:pPr>
                            <w:rPr>
                              <w:rFonts w:ascii="Arial" w:hAnsi="Arial"/>
                              <w:sz w:val="16"/>
                            </w:rPr>
                          </w:pPr>
                          <w:r>
                            <w:rPr>
                              <w:rFonts w:ascii="Arial" w:hAnsi="Arial"/>
                              <w:sz w:val="16"/>
                            </w:rPr>
                            <w:tab/>
                            <w:t xml:space="preserve">                                     TTY 1-888-835-5322</w:t>
                          </w:r>
                        </w:p>
                        <w:p w14:paraId="6AAFA974" w14:textId="77777777" w:rsidR="00E37281" w:rsidRDefault="00E37281" w:rsidP="00B2754A">
                          <w:pPr>
                            <w:rPr>
                              <w:rFonts w:ascii="Arial" w:hAnsi="Arial"/>
                              <w:sz w:val="16"/>
                            </w:rPr>
                          </w:pPr>
                          <w:r>
                            <w:rPr>
                              <w:rFonts w:ascii="Arial" w:hAnsi="Arial"/>
                              <w:sz w:val="16"/>
                            </w:rPr>
                            <w:tab/>
                          </w:r>
                          <w:r>
                            <w:rPr>
                              <w:rFonts w:ascii="Arial" w:hAnsi="Arial"/>
                              <w:sz w:val="16"/>
                            </w:rPr>
                            <w:tab/>
                          </w:r>
                        </w:p>
                        <w:p w14:paraId="7004CA30"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2E49F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107C7AEB" w14:textId="77777777" w:rsidR="00E37281" w:rsidRDefault="00E37281">
                    <w:pPr>
                      <w:jc w:val="right"/>
                      <w:rPr>
                        <w:rFonts w:ascii="Arial" w:hAnsi="Arial"/>
                        <w:sz w:val="16"/>
                      </w:rPr>
                    </w:pPr>
                    <w:r>
                      <w:rPr>
                        <w:rFonts w:ascii="Arial" w:hAnsi="Arial"/>
                        <w:sz w:val="16"/>
                      </w:rPr>
                      <w:tab/>
                      <w:t>News Media Information 202 / 418-0500</w:t>
                    </w:r>
                  </w:p>
                  <w:p w14:paraId="12843060" w14:textId="77777777" w:rsidR="00E37281" w:rsidRDefault="00E37281">
                    <w:pPr>
                      <w:jc w:val="right"/>
                      <w:rPr>
                        <w:rFonts w:ascii="Arial" w:hAnsi="Arial"/>
                        <w:sz w:val="16"/>
                      </w:rPr>
                    </w:pPr>
                    <w:r>
                      <w:rPr>
                        <w:rFonts w:ascii="Arial" w:hAnsi="Arial"/>
                        <w:sz w:val="16"/>
                      </w:rPr>
                      <w:tab/>
                      <w:t xml:space="preserve">            Internet:  http://www.fcc.gov</w:t>
                    </w:r>
                  </w:p>
                  <w:p w14:paraId="74408809" w14:textId="77777777" w:rsidR="00E37281" w:rsidRDefault="00E37281" w:rsidP="00B2754A">
                    <w:pPr>
                      <w:rPr>
                        <w:rFonts w:ascii="Arial" w:hAnsi="Arial"/>
                        <w:sz w:val="16"/>
                      </w:rPr>
                    </w:pPr>
                    <w:r>
                      <w:rPr>
                        <w:rFonts w:ascii="Arial" w:hAnsi="Arial"/>
                        <w:sz w:val="16"/>
                      </w:rPr>
                      <w:tab/>
                      <w:t xml:space="preserve">                                     TTY 1-888-835-5322</w:t>
                    </w:r>
                  </w:p>
                  <w:p w14:paraId="6AAFA974" w14:textId="77777777" w:rsidR="00E37281" w:rsidRDefault="00E37281" w:rsidP="00B2754A">
                    <w:pPr>
                      <w:rPr>
                        <w:rFonts w:ascii="Arial" w:hAnsi="Arial"/>
                        <w:sz w:val="16"/>
                      </w:rPr>
                    </w:pPr>
                    <w:r>
                      <w:rPr>
                        <w:rFonts w:ascii="Arial" w:hAnsi="Arial"/>
                        <w:sz w:val="16"/>
                      </w:rPr>
                      <w:tab/>
                    </w:r>
                    <w:r>
                      <w:rPr>
                        <w:rFonts w:ascii="Arial" w:hAnsi="Arial"/>
                        <w:sz w:val="16"/>
                      </w:rPr>
                      <w:tab/>
                    </w:r>
                  </w:p>
                  <w:p w14:paraId="7004CA30"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7">
    <w:nsid w:val="66F17CE7"/>
    <w:multiLevelType w:val="hybridMultilevel"/>
    <w:tmpl w:val="F472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4001C1"/>
    <w:multiLevelType w:val="hybridMultilevel"/>
    <w:tmpl w:val="26E6A206"/>
    <w:lvl w:ilvl="0" w:tplc="0F2C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244949"/>
    <w:multiLevelType w:val="hybridMultilevel"/>
    <w:tmpl w:val="DF74E6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F1643D"/>
    <w:multiLevelType w:val="hybridMultilevel"/>
    <w:tmpl w:val="94DAF69A"/>
    <w:lvl w:ilvl="0" w:tplc="F942E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7"/>
  </w:num>
  <w:num w:numId="14">
    <w:abstractNumId w:val="6"/>
  </w:num>
  <w:num w:numId="15">
    <w:abstractNumId w:val="9"/>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840"/>
    <w:rsid w:val="00025D8F"/>
    <w:rsid w:val="00025F82"/>
    <w:rsid w:val="00031722"/>
    <w:rsid w:val="00031F3B"/>
    <w:rsid w:val="0003295D"/>
    <w:rsid w:val="00033617"/>
    <w:rsid w:val="0003367A"/>
    <w:rsid w:val="00034F79"/>
    <w:rsid w:val="0004029C"/>
    <w:rsid w:val="00040C59"/>
    <w:rsid w:val="00042D67"/>
    <w:rsid w:val="000438B5"/>
    <w:rsid w:val="00050602"/>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19FB"/>
    <w:rsid w:val="001725AA"/>
    <w:rsid w:val="00172A03"/>
    <w:rsid w:val="00173210"/>
    <w:rsid w:val="00174391"/>
    <w:rsid w:val="0017686D"/>
    <w:rsid w:val="001773FB"/>
    <w:rsid w:val="00183FD1"/>
    <w:rsid w:val="001842AF"/>
    <w:rsid w:val="00190C3F"/>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1AC"/>
    <w:rsid w:val="001C74D5"/>
    <w:rsid w:val="001C7ABB"/>
    <w:rsid w:val="001D0C6C"/>
    <w:rsid w:val="001D23C9"/>
    <w:rsid w:val="001D3E99"/>
    <w:rsid w:val="001D5845"/>
    <w:rsid w:val="001D5E50"/>
    <w:rsid w:val="001E3CA4"/>
    <w:rsid w:val="001E461A"/>
    <w:rsid w:val="001E5D4D"/>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2EA"/>
    <w:rsid w:val="002D1732"/>
    <w:rsid w:val="002D1D5B"/>
    <w:rsid w:val="002D645E"/>
    <w:rsid w:val="002D6AEB"/>
    <w:rsid w:val="002D6F03"/>
    <w:rsid w:val="002D783A"/>
    <w:rsid w:val="002E0C0B"/>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072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6DB0"/>
    <w:rsid w:val="003B7BDE"/>
    <w:rsid w:val="003C2412"/>
    <w:rsid w:val="003C38EC"/>
    <w:rsid w:val="003D1DC2"/>
    <w:rsid w:val="003D2206"/>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36D"/>
    <w:rsid w:val="0042656E"/>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905"/>
    <w:rsid w:val="00475C63"/>
    <w:rsid w:val="004801CC"/>
    <w:rsid w:val="004804C6"/>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1D3C"/>
    <w:rsid w:val="00516900"/>
    <w:rsid w:val="00516A01"/>
    <w:rsid w:val="0051705E"/>
    <w:rsid w:val="00522D77"/>
    <w:rsid w:val="00525C1A"/>
    <w:rsid w:val="0052718B"/>
    <w:rsid w:val="00527242"/>
    <w:rsid w:val="00527774"/>
    <w:rsid w:val="00527977"/>
    <w:rsid w:val="00527E1A"/>
    <w:rsid w:val="0053129F"/>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6C2C"/>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51A"/>
    <w:rsid w:val="005A7640"/>
    <w:rsid w:val="005A7C3C"/>
    <w:rsid w:val="005B20D4"/>
    <w:rsid w:val="005B4B8B"/>
    <w:rsid w:val="005B7793"/>
    <w:rsid w:val="005C40D7"/>
    <w:rsid w:val="005C489F"/>
    <w:rsid w:val="005D04CD"/>
    <w:rsid w:val="005D25C3"/>
    <w:rsid w:val="005D39E8"/>
    <w:rsid w:val="005D50D1"/>
    <w:rsid w:val="005D5230"/>
    <w:rsid w:val="005E0905"/>
    <w:rsid w:val="005E1673"/>
    <w:rsid w:val="005E185A"/>
    <w:rsid w:val="005E1DE2"/>
    <w:rsid w:val="005E32E8"/>
    <w:rsid w:val="005E5797"/>
    <w:rsid w:val="005F073E"/>
    <w:rsid w:val="005F184E"/>
    <w:rsid w:val="005F42E1"/>
    <w:rsid w:val="005F7234"/>
    <w:rsid w:val="006106B2"/>
    <w:rsid w:val="006115FB"/>
    <w:rsid w:val="00615248"/>
    <w:rsid w:val="0061605D"/>
    <w:rsid w:val="00616192"/>
    <w:rsid w:val="00617C2F"/>
    <w:rsid w:val="00621A8A"/>
    <w:rsid w:val="00623125"/>
    <w:rsid w:val="0062432E"/>
    <w:rsid w:val="006317BD"/>
    <w:rsid w:val="00631DD2"/>
    <w:rsid w:val="00632091"/>
    <w:rsid w:val="00633753"/>
    <w:rsid w:val="00636730"/>
    <w:rsid w:val="00636895"/>
    <w:rsid w:val="00642964"/>
    <w:rsid w:val="00645558"/>
    <w:rsid w:val="00652132"/>
    <w:rsid w:val="0065600E"/>
    <w:rsid w:val="00656B95"/>
    <w:rsid w:val="00660690"/>
    <w:rsid w:val="00662E86"/>
    <w:rsid w:val="006652DA"/>
    <w:rsid w:val="00665CA4"/>
    <w:rsid w:val="00665E94"/>
    <w:rsid w:val="006672DF"/>
    <w:rsid w:val="00667891"/>
    <w:rsid w:val="00673A8B"/>
    <w:rsid w:val="00674D01"/>
    <w:rsid w:val="00676A4C"/>
    <w:rsid w:val="00677FAE"/>
    <w:rsid w:val="006802F2"/>
    <w:rsid w:val="00682B8F"/>
    <w:rsid w:val="00683168"/>
    <w:rsid w:val="006835FA"/>
    <w:rsid w:val="00687870"/>
    <w:rsid w:val="006911BA"/>
    <w:rsid w:val="00692FB4"/>
    <w:rsid w:val="006945FC"/>
    <w:rsid w:val="00695B44"/>
    <w:rsid w:val="00695DA7"/>
    <w:rsid w:val="006A0116"/>
    <w:rsid w:val="006A1B4B"/>
    <w:rsid w:val="006A2E3C"/>
    <w:rsid w:val="006A51C3"/>
    <w:rsid w:val="006B2E64"/>
    <w:rsid w:val="006B5AD7"/>
    <w:rsid w:val="006C13E9"/>
    <w:rsid w:val="006C2E90"/>
    <w:rsid w:val="006C3FB4"/>
    <w:rsid w:val="006C5960"/>
    <w:rsid w:val="006C5A9E"/>
    <w:rsid w:val="006C62B2"/>
    <w:rsid w:val="006D2173"/>
    <w:rsid w:val="006D58FC"/>
    <w:rsid w:val="006D595F"/>
    <w:rsid w:val="006E014D"/>
    <w:rsid w:val="006E04E9"/>
    <w:rsid w:val="006E14B9"/>
    <w:rsid w:val="006E212D"/>
    <w:rsid w:val="006F218F"/>
    <w:rsid w:val="006F5554"/>
    <w:rsid w:val="0070182E"/>
    <w:rsid w:val="00702BD5"/>
    <w:rsid w:val="0071212F"/>
    <w:rsid w:val="007129CF"/>
    <w:rsid w:val="00713F2D"/>
    <w:rsid w:val="00720BE1"/>
    <w:rsid w:val="0072201A"/>
    <w:rsid w:val="007226E0"/>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BDE"/>
    <w:rsid w:val="007D0D14"/>
    <w:rsid w:val="007D138A"/>
    <w:rsid w:val="007D3F17"/>
    <w:rsid w:val="007D51C4"/>
    <w:rsid w:val="007D71C5"/>
    <w:rsid w:val="007E723C"/>
    <w:rsid w:val="007F510F"/>
    <w:rsid w:val="00801134"/>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17"/>
    <w:rsid w:val="008853E3"/>
    <w:rsid w:val="0088599E"/>
    <w:rsid w:val="00886F4F"/>
    <w:rsid w:val="00887544"/>
    <w:rsid w:val="00894218"/>
    <w:rsid w:val="00894EF7"/>
    <w:rsid w:val="00895C7C"/>
    <w:rsid w:val="008961DF"/>
    <w:rsid w:val="00896A19"/>
    <w:rsid w:val="008975DA"/>
    <w:rsid w:val="008A041E"/>
    <w:rsid w:val="008A156A"/>
    <w:rsid w:val="008A217E"/>
    <w:rsid w:val="008A3F23"/>
    <w:rsid w:val="008A7173"/>
    <w:rsid w:val="008A760D"/>
    <w:rsid w:val="008B3CA0"/>
    <w:rsid w:val="008B3CF4"/>
    <w:rsid w:val="008C1051"/>
    <w:rsid w:val="008C21B6"/>
    <w:rsid w:val="008C2CF3"/>
    <w:rsid w:val="008C33D3"/>
    <w:rsid w:val="008C4E05"/>
    <w:rsid w:val="008C5809"/>
    <w:rsid w:val="008C6A58"/>
    <w:rsid w:val="008C6AB8"/>
    <w:rsid w:val="008D0E8D"/>
    <w:rsid w:val="008D1B51"/>
    <w:rsid w:val="008D5C1F"/>
    <w:rsid w:val="008D60D5"/>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2CD"/>
    <w:rsid w:val="00967F6B"/>
    <w:rsid w:val="0097017B"/>
    <w:rsid w:val="00971302"/>
    <w:rsid w:val="0097182E"/>
    <w:rsid w:val="009725FB"/>
    <w:rsid w:val="00972784"/>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29F7"/>
    <w:rsid w:val="00A341A0"/>
    <w:rsid w:val="00A34B54"/>
    <w:rsid w:val="00A35C1E"/>
    <w:rsid w:val="00A37339"/>
    <w:rsid w:val="00A40FA6"/>
    <w:rsid w:val="00A43848"/>
    <w:rsid w:val="00A44495"/>
    <w:rsid w:val="00A44C5A"/>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2BA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102"/>
    <w:rsid w:val="00B00FD1"/>
    <w:rsid w:val="00B036DC"/>
    <w:rsid w:val="00B10DE3"/>
    <w:rsid w:val="00B131EA"/>
    <w:rsid w:val="00B13ADF"/>
    <w:rsid w:val="00B142FB"/>
    <w:rsid w:val="00B14338"/>
    <w:rsid w:val="00B16D6F"/>
    <w:rsid w:val="00B17571"/>
    <w:rsid w:val="00B20441"/>
    <w:rsid w:val="00B20726"/>
    <w:rsid w:val="00B227B0"/>
    <w:rsid w:val="00B23BB2"/>
    <w:rsid w:val="00B2459E"/>
    <w:rsid w:val="00B2735C"/>
    <w:rsid w:val="00B2754A"/>
    <w:rsid w:val="00B304EB"/>
    <w:rsid w:val="00B34A3C"/>
    <w:rsid w:val="00B36CEC"/>
    <w:rsid w:val="00B36F2B"/>
    <w:rsid w:val="00B444BA"/>
    <w:rsid w:val="00B446C6"/>
    <w:rsid w:val="00B45342"/>
    <w:rsid w:val="00B45520"/>
    <w:rsid w:val="00B4601F"/>
    <w:rsid w:val="00B509C3"/>
    <w:rsid w:val="00B614C5"/>
    <w:rsid w:val="00B64199"/>
    <w:rsid w:val="00B64D56"/>
    <w:rsid w:val="00B64DEF"/>
    <w:rsid w:val="00B65167"/>
    <w:rsid w:val="00B66DCC"/>
    <w:rsid w:val="00B66FC7"/>
    <w:rsid w:val="00B71BB2"/>
    <w:rsid w:val="00B750C3"/>
    <w:rsid w:val="00B77A0E"/>
    <w:rsid w:val="00B85627"/>
    <w:rsid w:val="00B85F79"/>
    <w:rsid w:val="00B864E6"/>
    <w:rsid w:val="00B900D1"/>
    <w:rsid w:val="00B90A48"/>
    <w:rsid w:val="00B92D13"/>
    <w:rsid w:val="00B94A5C"/>
    <w:rsid w:val="00B94ADC"/>
    <w:rsid w:val="00B9641F"/>
    <w:rsid w:val="00B96B2A"/>
    <w:rsid w:val="00BA2268"/>
    <w:rsid w:val="00BA2EE9"/>
    <w:rsid w:val="00BA3F03"/>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0F0"/>
    <w:rsid w:val="00BF6845"/>
    <w:rsid w:val="00C017E7"/>
    <w:rsid w:val="00C0189A"/>
    <w:rsid w:val="00C02231"/>
    <w:rsid w:val="00C04630"/>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3C1"/>
    <w:rsid w:val="00C57FDE"/>
    <w:rsid w:val="00C62137"/>
    <w:rsid w:val="00C63F64"/>
    <w:rsid w:val="00C67289"/>
    <w:rsid w:val="00C67E96"/>
    <w:rsid w:val="00C72E84"/>
    <w:rsid w:val="00C7489E"/>
    <w:rsid w:val="00C74FBB"/>
    <w:rsid w:val="00C751FA"/>
    <w:rsid w:val="00C80A1B"/>
    <w:rsid w:val="00C81436"/>
    <w:rsid w:val="00C8689E"/>
    <w:rsid w:val="00C87798"/>
    <w:rsid w:val="00C9104F"/>
    <w:rsid w:val="00C94598"/>
    <w:rsid w:val="00C95CA9"/>
    <w:rsid w:val="00CA3441"/>
    <w:rsid w:val="00CA4BDF"/>
    <w:rsid w:val="00CA608B"/>
    <w:rsid w:val="00CA7858"/>
    <w:rsid w:val="00CB45BC"/>
    <w:rsid w:val="00CB47E0"/>
    <w:rsid w:val="00CB5931"/>
    <w:rsid w:val="00CB6BAD"/>
    <w:rsid w:val="00CB7470"/>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3B0D"/>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23DF"/>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045A9"/>
    <w:rsid w:val="00E12307"/>
    <w:rsid w:val="00E1709B"/>
    <w:rsid w:val="00E20E86"/>
    <w:rsid w:val="00E21853"/>
    <w:rsid w:val="00E21859"/>
    <w:rsid w:val="00E2523B"/>
    <w:rsid w:val="00E27275"/>
    <w:rsid w:val="00E27A2E"/>
    <w:rsid w:val="00E32DDA"/>
    <w:rsid w:val="00E3368A"/>
    <w:rsid w:val="00E34D02"/>
    <w:rsid w:val="00E37281"/>
    <w:rsid w:val="00E407B4"/>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66EAF"/>
    <w:rsid w:val="00E70A60"/>
    <w:rsid w:val="00E72376"/>
    <w:rsid w:val="00E7694A"/>
    <w:rsid w:val="00E76DBD"/>
    <w:rsid w:val="00E843E8"/>
    <w:rsid w:val="00E849D3"/>
    <w:rsid w:val="00E86662"/>
    <w:rsid w:val="00E87E45"/>
    <w:rsid w:val="00E87EEB"/>
    <w:rsid w:val="00E90E41"/>
    <w:rsid w:val="00E91947"/>
    <w:rsid w:val="00E91D01"/>
    <w:rsid w:val="00E943A2"/>
    <w:rsid w:val="00E95048"/>
    <w:rsid w:val="00E96D89"/>
    <w:rsid w:val="00EA0872"/>
    <w:rsid w:val="00EA17C2"/>
    <w:rsid w:val="00EA225F"/>
    <w:rsid w:val="00EA69AB"/>
    <w:rsid w:val="00EB21EF"/>
    <w:rsid w:val="00EB343C"/>
    <w:rsid w:val="00EC367F"/>
    <w:rsid w:val="00EC4680"/>
    <w:rsid w:val="00EC4CC1"/>
    <w:rsid w:val="00EC7DC8"/>
    <w:rsid w:val="00ED47E2"/>
    <w:rsid w:val="00ED7912"/>
    <w:rsid w:val="00EE2131"/>
    <w:rsid w:val="00EE2F00"/>
    <w:rsid w:val="00EE3087"/>
    <w:rsid w:val="00EE7CCC"/>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1664C"/>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04E"/>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1102"/>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09B3"/>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42D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o,fr,Style 3"/>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Normal12">
    <w:name w:val="Normal 12"/>
    <w:basedOn w:val="Normal"/>
    <w:rsid w:val="00E34D02"/>
    <w:pPr>
      <w:ind w:firstLine="720"/>
    </w:pPr>
    <w:rPr>
      <w:sz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basedOn w:val="DefaultParagraphFont"/>
    <w:link w:val="FootnoteText"/>
    <w:locked/>
    <w:rsid w:val="00E34D02"/>
    <w:rPr>
      <w:sz w:val="22"/>
    </w:rPr>
  </w:style>
  <w:style w:type="paragraph" w:customStyle="1" w:styleId="ParaNum0">
    <w:name w:val="ParaNum"/>
    <w:basedOn w:val="Normal"/>
    <w:link w:val="ParaNumChar"/>
    <w:rsid w:val="00E34D02"/>
    <w:pPr>
      <w:widowControl w:val="0"/>
      <w:numPr>
        <w:numId w:val="14"/>
      </w:numPr>
      <w:tabs>
        <w:tab w:val="clear" w:pos="1080"/>
        <w:tab w:val="num" w:pos="1440"/>
      </w:tabs>
      <w:spacing w:after="120"/>
    </w:pPr>
    <w:rPr>
      <w:snapToGrid w:val="0"/>
      <w:kern w:val="28"/>
    </w:rPr>
  </w:style>
  <w:style w:type="character" w:customStyle="1" w:styleId="ParaNumChar">
    <w:name w:val="ParaNum Char"/>
    <w:link w:val="ParaNum0"/>
    <w:locked/>
    <w:rsid w:val="00E34D0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o,fr,Style 3"/>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Normal12">
    <w:name w:val="Normal 12"/>
    <w:basedOn w:val="Normal"/>
    <w:rsid w:val="00E34D02"/>
    <w:pPr>
      <w:ind w:firstLine="720"/>
    </w:pPr>
    <w:rPr>
      <w:sz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basedOn w:val="DefaultParagraphFont"/>
    <w:link w:val="FootnoteText"/>
    <w:locked/>
    <w:rsid w:val="00E34D02"/>
    <w:rPr>
      <w:sz w:val="22"/>
    </w:rPr>
  </w:style>
  <w:style w:type="paragraph" w:customStyle="1" w:styleId="ParaNum0">
    <w:name w:val="ParaNum"/>
    <w:basedOn w:val="Normal"/>
    <w:link w:val="ParaNumChar"/>
    <w:rsid w:val="00E34D02"/>
    <w:pPr>
      <w:widowControl w:val="0"/>
      <w:numPr>
        <w:numId w:val="14"/>
      </w:numPr>
      <w:tabs>
        <w:tab w:val="clear" w:pos="1080"/>
        <w:tab w:val="num" w:pos="1440"/>
      </w:tabs>
      <w:spacing w:after="120"/>
    </w:pPr>
    <w:rPr>
      <w:snapToGrid w:val="0"/>
      <w:kern w:val="28"/>
    </w:rPr>
  </w:style>
  <w:style w:type="character" w:customStyle="1" w:styleId="ParaNumChar">
    <w:name w:val="ParaNum Char"/>
    <w:link w:val="ParaNum0"/>
    <w:locked/>
    <w:rsid w:val="00E34D0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 w:id="16339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nsing.fcc.gov/cgi-bin/ws.exe/prod/cdbs/forms/prod/cdbsmenu.ht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Mmodification@fcc.gov" TargetMode="External"/><Relationship Id="rId4" Type="http://schemas.openxmlformats.org/officeDocument/2006/relationships/settings" Target="settings.xml"/><Relationship Id="rId9" Type="http://schemas.openxmlformats.org/officeDocument/2006/relationships/hyperlink" Target="http://licensing.fcc.gov/prod/cdbs/forms/prod/cdbs_ug.ht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957</Words>
  <Characters>5616</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6622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2015-10-26T14:09:00Z</dcterms:created>
  <dcterms:modified xsi:type="dcterms:W3CDTF">2015-10-26T14:09:00Z</dcterms:modified>
  <cp:category> </cp:category>
  <cp:contentStatus> </cp:contentStatus>
</cp:coreProperties>
</file>