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F83696">
        <w:rPr>
          <w:b/>
          <w:szCs w:val="22"/>
        </w:rPr>
        <w:t>1220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05A0C">
        <w:rPr>
          <w:b/>
          <w:szCs w:val="22"/>
        </w:rPr>
        <w:t xml:space="preserve">October </w:t>
      </w:r>
      <w:r w:rsidR="00957EB3">
        <w:rPr>
          <w:b/>
          <w:szCs w:val="22"/>
        </w:rPr>
        <w:t>2</w:t>
      </w:r>
      <w:r w:rsidR="00FC068B">
        <w:rPr>
          <w:b/>
          <w:szCs w:val="22"/>
        </w:rPr>
        <w:t>6</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FC068B">
        <w:rPr>
          <w:b/>
          <w:caps/>
          <w:szCs w:val="22"/>
        </w:rPr>
        <w:t>pigeon telephone company</w:t>
      </w:r>
      <w:r w:rsidR="00957EB3">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w:t>
      </w:r>
      <w:r w:rsidR="00405A0C">
        <w:rPr>
          <w:b/>
          <w:kern w:val="0"/>
          <w:szCs w:val="22"/>
        </w:rPr>
        <w:t>2</w:t>
      </w:r>
      <w:r w:rsidR="00FC068B">
        <w:rPr>
          <w:b/>
          <w:kern w:val="0"/>
          <w:szCs w:val="22"/>
        </w:rPr>
        <w:t>6</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405A0C">
        <w:rPr>
          <w:b/>
          <w:kern w:val="0"/>
          <w:szCs w:val="22"/>
        </w:rPr>
        <w:t>4</w:t>
      </w:r>
      <w:r w:rsidR="00FC068B">
        <w:rPr>
          <w:b/>
          <w:kern w:val="0"/>
          <w:szCs w:val="22"/>
        </w:rPr>
        <w:t>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05A0C">
        <w:rPr>
          <w:b/>
          <w:kern w:val="0"/>
          <w:szCs w:val="22"/>
        </w:rPr>
        <w:t>November 2</w:t>
      </w:r>
      <w:r w:rsidR="00FC068B">
        <w:rPr>
          <w:b/>
          <w:kern w:val="0"/>
          <w:szCs w:val="22"/>
        </w:rPr>
        <w:t>5</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FC068B">
        <w:rPr>
          <w:b/>
          <w:szCs w:val="22"/>
        </w:rPr>
        <w:t>Pigeon 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C0E9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szCs w:val="22"/>
        </w:rPr>
        <w:tab/>
      </w:r>
      <w:r w:rsidR="00AC0E90">
        <w:rPr>
          <w:spacing w:val="-3"/>
          <w:szCs w:val="22"/>
        </w:rPr>
        <w:t xml:space="preserve">On </w:t>
      </w:r>
      <w:r w:rsidR="00AC0E90">
        <w:rPr>
          <w:b/>
          <w:spacing w:val="-3"/>
          <w:szCs w:val="22"/>
        </w:rPr>
        <w:t xml:space="preserve">August 31, 2015, Pigeon Telephone Company </w:t>
      </w:r>
      <w:r w:rsidR="00AC0E90">
        <w:rPr>
          <w:spacing w:val="-3"/>
          <w:szCs w:val="22"/>
        </w:rPr>
        <w:t>(Pigeon or Applicant)</w:t>
      </w:r>
      <w:r w:rsidR="00AC0E90">
        <w:rPr>
          <w:szCs w:val="22"/>
        </w:rPr>
        <w:t>, located at</w:t>
      </w:r>
      <w:r w:rsidR="00AC0E90">
        <w:rPr>
          <w:b/>
          <w:szCs w:val="22"/>
        </w:rPr>
        <w:t xml:space="preserve"> 7585 West Pigeon Road, Pigeon, MI 48755</w:t>
      </w:r>
      <w:r w:rsidR="00AC0E90">
        <w:rPr>
          <w:spacing w:val="-3"/>
          <w:szCs w:val="22"/>
        </w:rPr>
        <w:t xml:space="preserve">, filed an application with </w:t>
      </w:r>
      <w:r w:rsidR="00AC0E9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services in the State of Michigan</w:t>
      </w:r>
      <w:bookmarkStart w:id="1" w:name="SR;214"/>
      <w:bookmarkStart w:id="2" w:name="SR;215"/>
      <w:bookmarkStart w:id="3" w:name="SR;228"/>
      <w:bookmarkEnd w:id="1"/>
      <w:bookmarkEnd w:id="2"/>
      <w:bookmarkEnd w:id="3"/>
      <w:r w:rsidR="00AC0E90">
        <w:rPr>
          <w:szCs w:val="22"/>
        </w:rPr>
        <w:t xml:space="preserve"> including the company’s service areas in Antrim, Arenac, Huron, Iosco, and Otsego Counties (Service Areas).</w:t>
      </w:r>
      <w:r w:rsidR="00AC0E90">
        <w:rPr>
          <w:rStyle w:val="FootnoteReference"/>
          <w:szCs w:val="22"/>
        </w:rPr>
        <w:footnoteReference w:id="1"/>
      </w:r>
      <w:r w:rsidR="00AC0E90">
        <w:rPr>
          <w:szCs w:val="22"/>
        </w:rPr>
        <w:t xml:space="preserve">  </w:t>
      </w:r>
      <w:r w:rsidR="00AC0E90">
        <w:t>On October 1, 2015, Pigeon filed an amendment to correct certain deficiencies in its application and update the record regarding the notice provided to customers.</w:t>
      </w:r>
      <w:r w:rsidR="00AC0E90">
        <w:rPr>
          <w:rStyle w:val="FootnoteReference"/>
        </w:rPr>
        <w:footnoteReference w:id="2"/>
      </w:r>
      <w:r w:rsidR="00AC0E90">
        <w:t xml:space="preserve">  Accordingly, Pigeon’s application is deemed complete as of October 1, 2015.</w:t>
      </w:r>
    </w:p>
    <w:p w:rsidR="00AC0E90" w:rsidRDefault="00AC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DB3FE2" w:rsidRPr="00DB3FE2" w:rsidRDefault="00DB3FE2" w:rsidP="00DB3F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B3FE2">
        <w:rPr>
          <w:szCs w:val="22"/>
        </w:rPr>
        <w:tab/>
        <w:t>Pigeon indicates that it currently offers “0” dialing to reach a local operator and “’0 + 10” dialing for operator assisted calling services and operator-assisted calling card services (Affected Services).  Pigeon</w:t>
      </w:r>
      <w:r w:rsidRPr="00DB3FE2">
        <w:rPr>
          <w:spacing w:val="-3"/>
          <w:szCs w:val="22"/>
        </w:rPr>
        <w:t xml:space="preserve"> asserts, however, that </w:t>
      </w:r>
      <w:r w:rsidR="0069424E">
        <w:rPr>
          <w:spacing w:val="-3"/>
          <w:szCs w:val="22"/>
        </w:rPr>
        <w:t>for several years</w:t>
      </w:r>
      <w:r w:rsidR="0069424E" w:rsidRPr="00DB3FE2">
        <w:rPr>
          <w:spacing w:val="-3"/>
          <w:szCs w:val="22"/>
        </w:rPr>
        <w:t xml:space="preserve"> </w:t>
      </w:r>
      <w:r w:rsidRPr="00DB3FE2">
        <w:rPr>
          <w:spacing w:val="-3"/>
          <w:szCs w:val="22"/>
        </w:rPr>
        <w:t xml:space="preserve">there has been </w:t>
      </w:r>
      <w:r>
        <w:rPr>
          <w:spacing w:val="-3"/>
          <w:szCs w:val="22"/>
        </w:rPr>
        <w:t xml:space="preserve">insufficient subscriber usage and </w:t>
      </w:r>
      <w:r w:rsidRPr="00DB3FE2">
        <w:rPr>
          <w:spacing w:val="-3"/>
          <w:szCs w:val="22"/>
        </w:rPr>
        <w:t xml:space="preserve">a lack of customer demand for the Affected Services.  Accordingly, Pigeon submits that it made a business decision to discontinue the Affected Services in the Service Areas on or after December 26, 2015, subject to completion of all necessary federal and state regulatory requirements and approvals.  Pigeon indicates that it sent notice of the proposed discontinuance to all affected customers via </w:t>
      </w:r>
      <w:r w:rsidR="006877C3">
        <w:rPr>
          <w:spacing w:val="-3"/>
          <w:szCs w:val="22"/>
        </w:rPr>
        <w:t>b</w:t>
      </w:r>
      <w:r w:rsidRPr="00DB3FE2">
        <w:rPr>
          <w:spacing w:val="-3"/>
          <w:szCs w:val="22"/>
        </w:rPr>
        <w:t xml:space="preserve">ill </w:t>
      </w:r>
      <w:r w:rsidR="006877C3">
        <w:rPr>
          <w:spacing w:val="-3"/>
          <w:szCs w:val="22"/>
        </w:rPr>
        <w:t>i</w:t>
      </w:r>
      <w:r w:rsidRPr="00DB3FE2">
        <w:rPr>
          <w:spacing w:val="-3"/>
          <w:szCs w:val="22"/>
        </w:rPr>
        <w:t xml:space="preserve">nsert by </w:t>
      </w:r>
      <w:r w:rsidR="006877C3">
        <w:rPr>
          <w:spacing w:val="-3"/>
          <w:szCs w:val="22"/>
        </w:rPr>
        <w:t xml:space="preserve">first class </w:t>
      </w:r>
      <w:r w:rsidRPr="00DB3FE2">
        <w:rPr>
          <w:spacing w:val="-3"/>
          <w:szCs w:val="22"/>
        </w:rPr>
        <w:t xml:space="preserve">U.S. Mail on </w:t>
      </w:r>
      <w:r w:rsidR="00A432AB">
        <w:rPr>
          <w:spacing w:val="-3"/>
          <w:szCs w:val="22"/>
        </w:rPr>
        <w:t>September </w:t>
      </w:r>
      <w:r w:rsidRPr="00DB3FE2">
        <w:rPr>
          <w:spacing w:val="-3"/>
          <w:szCs w:val="22"/>
        </w:rPr>
        <w:t xml:space="preserve">30, 2015.  Pigeon states that a bill insert was the most economic method of reaching its rural customers.  Pigeon adds that the bill insert was on a separate page and distinct in size </w:t>
      </w:r>
      <w:r w:rsidR="003C1AD6">
        <w:rPr>
          <w:spacing w:val="-3"/>
          <w:szCs w:val="22"/>
        </w:rPr>
        <w:t xml:space="preserve">and color </w:t>
      </w:r>
      <w:r w:rsidRPr="00DB3FE2">
        <w:rPr>
          <w:spacing w:val="-3"/>
          <w:szCs w:val="22"/>
        </w:rPr>
        <w:t xml:space="preserve">from the billing statement </w:t>
      </w:r>
      <w:r w:rsidR="003C1AD6">
        <w:rPr>
          <w:spacing w:val="-3"/>
          <w:szCs w:val="22"/>
        </w:rPr>
        <w:t xml:space="preserve">in order </w:t>
      </w:r>
      <w:r w:rsidRPr="00DB3FE2">
        <w:rPr>
          <w:spacing w:val="-3"/>
          <w:szCs w:val="22"/>
        </w:rPr>
        <w:t>to bring sufficient attention to the notice.  The Applicant maintains that customers will not be adversely affected by the proposed discontinuance because its subscribers are using new technologies and choosing widely available alternatives to the Affected Services.  Pigeon</w:t>
      </w:r>
      <w:r w:rsidRPr="00DB3FE2">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8014C4">
        <w:rPr>
          <w:szCs w:val="22"/>
        </w:rPr>
        <w:t>Pigeon</w:t>
      </w:r>
      <w:r w:rsidR="0073620F" w:rsidRPr="0073620F">
        <w:rPr>
          <w:szCs w:val="22"/>
        </w:rPr>
        <w:t xml:space="preserve">’s </w:t>
      </w:r>
      <w:r w:rsidR="00B21A3A">
        <w:rPr>
          <w:szCs w:val="22"/>
        </w:rPr>
        <w:t xml:space="preserve">revised </w:t>
      </w:r>
      <w:r w:rsidR="00591C09">
        <w:rPr>
          <w:szCs w:val="22"/>
        </w:rPr>
        <w:t>A</w:t>
      </w:r>
      <w:r w:rsidR="0073620F" w:rsidRPr="0073620F">
        <w:rPr>
          <w:szCs w:val="22"/>
        </w:rPr>
        <w:t xml:space="preserve">pplication will be deemed granted automatically on </w:t>
      </w:r>
      <w:r w:rsidR="0064180F">
        <w:rPr>
          <w:szCs w:val="22"/>
        </w:rPr>
        <w:t xml:space="preserve">December </w:t>
      </w:r>
      <w:r w:rsidR="008014C4">
        <w:rPr>
          <w:szCs w:val="22"/>
        </w:rPr>
        <w:t>25</w:t>
      </w:r>
      <w:r w:rsidR="0064180F">
        <w:rPr>
          <w:szCs w:val="22"/>
        </w:rPr>
        <w:t>, 2015</w:t>
      </w:r>
      <w:r w:rsidR="00785FF3">
        <w:rPr>
          <w:szCs w:val="22"/>
        </w:rPr>
        <w:t xml:space="preserve">, </w:t>
      </w:r>
      <w:r w:rsidR="0073620F" w:rsidRPr="0073620F">
        <w:rPr>
          <w:szCs w:val="22"/>
        </w:rPr>
        <w:t xml:space="preserve">the 60th day after the release date of this </w:t>
      </w:r>
      <w:r w:rsidR="00EF5908">
        <w:rPr>
          <w:szCs w:val="22"/>
        </w:rPr>
        <w:t>P</w:t>
      </w:r>
      <w:r w:rsidR="0073620F" w:rsidRPr="0073620F">
        <w:rPr>
          <w:szCs w:val="22"/>
        </w:rPr>
        <w:t xml:space="preserve">ublic </w:t>
      </w:r>
      <w:r w:rsidR="00EF5908">
        <w:rPr>
          <w:szCs w:val="22"/>
        </w:rPr>
        <w:t>N</w:t>
      </w:r>
      <w:r w:rsidR="0073620F" w:rsidRPr="0073620F">
        <w:rPr>
          <w:szCs w:val="22"/>
        </w:rPr>
        <w:t xml:space="preserve">otice, unless the Commission notifies </w:t>
      </w:r>
      <w:r w:rsidR="008014C4">
        <w:rPr>
          <w:szCs w:val="22"/>
        </w:rPr>
        <w:t>Pigeon</w:t>
      </w:r>
      <w:r w:rsidR="0073620F" w:rsidRPr="0073620F">
        <w:rPr>
          <w:szCs w:val="22"/>
        </w:rPr>
        <w:t xml:space="preserve"> that the grant will not be automatically effective.</w:t>
      </w:r>
      <w:r w:rsidR="004054DB" w:rsidRPr="009C502C">
        <w:rPr>
          <w:rStyle w:val="FootnoteReference"/>
          <w:rFonts w:eastAsia="MS Mincho"/>
          <w:szCs w:val="22"/>
        </w:rPr>
        <w:footnoteReference w:id="3"/>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8014C4">
        <w:rPr>
          <w:szCs w:val="22"/>
        </w:rPr>
        <w:t xml:space="preserve">revised </w:t>
      </w:r>
      <w:r w:rsidR="00FF38E6">
        <w:rPr>
          <w:szCs w:val="22"/>
        </w:rPr>
        <w:t>Application</w:t>
      </w:r>
      <w:r w:rsidR="0073620F" w:rsidRPr="0073620F">
        <w:rPr>
          <w:szCs w:val="22"/>
        </w:rPr>
        <w:t xml:space="preserve">, </w:t>
      </w:r>
      <w:r w:rsidR="008014C4">
        <w:rPr>
          <w:szCs w:val="22"/>
        </w:rPr>
        <w:t>Pigeon</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8014C4">
        <w:rPr>
          <w:szCs w:val="22"/>
        </w:rPr>
        <w:t>s</w:t>
      </w:r>
      <w:r w:rsidR="005B3C0D">
        <w:rPr>
          <w:szCs w:val="22"/>
        </w:rPr>
        <w:t xml:space="preserve"> </w:t>
      </w:r>
      <w:r w:rsidR="008014C4" w:rsidRPr="00DB3FE2">
        <w:rPr>
          <w:spacing w:val="-3"/>
          <w:szCs w:val="22"/>
        </w:rPr>
        <w:t>on or after December 26, 2015, subject to completion of all necessary federal and state regulatory requirements and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 xml:space="preserve">the </w:t>
      </w:r>
      <w:r w:rsidR="008014C4">
        <w:rPr>
          <w:szCs w:val="22"/>
        </w:rPr>
        <w:t xml:space="preserve">revised </w:t>
      </w:r>
      <w:r w:rsidR="00F109B5">
        <w:rPr>
          <w:szCs w:val="22"/>
        </w:rPr>
        <w:t>Application</w:t>
      </w:r>
      <w:r w:rsidR="0073620F" w:rsidRPr="0073620F">
        <w:rPr>
          <w:szCs w:val="22"/>
        </w:rPr>
        <w:t xml:space="preserve">, absent further Commission action, </w:t>
      </w:r>
      <w:r w:rsidR="008014C4">
        <w:rPr>
          <w:szCs w:val="22"/>
        </w:rPr>
        <w:t>Pigeon</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w:t>
      </w:r>
      <w:r w:rsidR="008014C4">
        <w:rPr>
          <w:szCs w:val="22"/>
        </w:rPr>
        <w:t>s</w:t>
      </w:r>
      <w:r w:rsidR="0073620F" w:rsidRPr="0073620F">
        <w:rPr>
          <w:szCs w:val="22"/>
        </w:rPr>
        <w:t xml:space="preserve"> on or after </w:t>
      </w:r>
      <w:r w:rsidR="0064180F">
        <w:rPr>
          <w:b/>
          <w:szCs w:val="22"/>
        </w:rPr>
        <w:t xml:space="preserve">December </w:t>
      </w:r>
      <w:r w:rsidR="008014C4">
        <w:rPr>
          <w:b/>
          <w:szCs w:val="22"/>
        </w:rPr>
        <w:t>26</w:t>
      </w:r>
      <w:r w:rsidR="002F49E7">
        <w:rPr>
          <w:b/>
          <w:szCs w:val="22"/>
        </w:rPr>
        <w:t>, 2015</w:t>
      </w:r>
      <w:r w:rsidR="0073620F" w:rsidRPr="0073620F">
        <w:rPr>
          <w:szCs w:val="22"/>
        </w:rPr>
        <w:t xml:space="preserve">, in accordance with </w:t>
      </w:r>
      <w:r w:rsidR="008014C4">
        <w:rPr>
          <w:szCs w:val="22"/>
        </w:rPr>
        <w:t>Pigeon</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591C09">
        <w:rPr>
          <w:szCs w:val="22"/>
        </w:rPr>
        <w:t xml:space="preserve">  </w:t>
      </w:r>
      <w:r w:rsidR="00591C09" w:rsidRPr="00591C09">
        <w:rPr>
          <w:szCs w:val="22"/>
        </w:rPr>
        <w:t>For purposes of computation of time when filing a petition for reconsideration or application for review, or 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357FE2">
        <w:rPr>
          <w:b/>
          <w:szCs w:val="22"/>
        </w:rPr>
        <w:t>November 2</w:t>
      </w:r>
      <w:r w:rsidR="004A721E">
        <w:rPr>
          <w:b/>
          <w:szCs w:val="22"/>
        </w:rPr>
        <w:t>5</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357FE2">
        <w:rPr>
          <w:b/>
          <w:szCs w:val="22"/>
        </w:rPr>
        <w:t>2</w:t>
      </w:r>
      <w:r w:rsidR="004A721E">
        <w:rPr>
          <w:b/>
          <w:szCs w:val="22"/>
        </w:rPr>
        <w:t>6</w:t>
      </w:r>
      <w:r w:rsidR="00490A6C">
        <w:rPr>
          <w:b/>
          <w:szCs w:val="22"/>
        </w:rPr>
        <w:t xml:space="preserve"> and Comp. Pol. File No. 1</w:t>
      </w:r>
      <w:r w:rsidR="002A51ED">
        <w:rPr>
          <w:b/>
          <w:szCs w:val="22"/>
        </w:rPr>
        <w:t>2</w:t>
      </w:r>
      <w:r w:rsidR="00357FE2">
        <w:rPr>
          <w:b/>
          <w:szCs w:val="22"/>
        </w:rPr>
        <w:t>4</w:t>
      </w:r>
      <w:r w:rsidR="004A721E">
        <w:rPr>
          <w:b/>
          <w:szCs w:val="22"/>
        </w:rPr>
        <w:t>1</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4"/>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9F" w:rsidRDefault="00061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8C04A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9F" w:rsidRDefault="0006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AC0E90" w:rsidRPr="00B86DA7" w:rsidRDefault="00AC0E90" w:rsidP="00AC0E90">
      <w:pPr>
        <w:pStyle w:val="FootnoteText"/>
        <w:jc w:val="both"/>
        <w:rPr>
          <w:sz w:val="20"/>
        </w:rPr>
      </w:pPr>
      <w:r w:rsidRPr="00F95727">
        <w:rPr>
          <w:rStyle w:val="FootnoteReference"/>
          <w:sz w:val="20"/>
        </w:rPr>
        <w:footnoteRef/>
      </w:r>
      <w:r w:rsidRPr="00F95727">
        <w:rPr>
          <w:sz w:val="20"/>
        </w:rPr>
        <w:t xml:space="preserve"> </w:t>
      </w:r>
      <w:r w:rsidRPr="00F95727">
        <w:rPr>
          <w:i/>
          <w:sz w:val="20"/>
        </w:rPr>
        <w:t>See</w:t>
      </w:r>
      <w:r w:rsidRPr="00F95727">
        <w:rPr>
          <w:sz w:val="20"/>
        </w:rPr>
        <w:t xml:space="preserve"> Section 63.71 Application of </w:t>
      </w:r>
      <w:r>
        <w:rPr>
          <w:sz w:val="20"/>
        </w:rPr>
        <w:t>Pigeon</w:t>
      </w:r>
      <w:r w:rsidRPr="00F95727">
        <w:rPr>
          <w:sz w:val="20"/>
        </w:rPr>
        <w:t xml:space="preserve"> Telephone Company for Authority to Discontinue </w:t>
      </w:r>
      <w:r>
        <w:rPr>
          <w:sz w:val="20"/>
        </w:rPr>
        <w:t>Operator</w:t>
      </w:r>
      <w:r w:rsidRPr="00F95727">
        <w:rPr>
          <w:sz w:val="20"/>
        </w:rPr>
        <w:t xml:space="preserve"> Services, WC Docket No. 15-22</w:t>
      </w:r>
      <w:r>
        <w:rPr>
          <w:sz w:val="20"/>
        </w:rPr>
        <w:t>6</w:t>
      </w:r>
      <w:r w:rsidRPr="00F95727">
        <w:rPr>
          <w:sz w:val="20"/>
        </w:rPr>
        <w:t xml:space="preserve"> (filed </w:t>
      </w:r>
      <w:r>
        <w:rPr>
          <w:sz w:val="20"/>
        </w:rPr>
        <w:t>Aug. 3</w:t>
      </w:r>
      <w:r w:rsidRPr="00F95727">
        <w:rPr>
          <w:sz w:val="20"/>
        </w:rPr>
        <w:t>1, 2015),</w:t>
      </w:r>
      <w:r w:rsidRPr="00B86DA7">
        <w:rPr>
          <w:sz w:val="20"/>
        </w:rPr>
        <w:t xml:space="preserve"> </w:t>
      </w:r>
      <w:hyperlink r:id="rId1" w:history="1">
        <w:r w:rsidR="00B86DA7" w:rsidRPr="00530E35">
          <w:rPr>
            <w:rStyle w:val="Hyperlink"/>
            <w:sz w:val="20"/>
          </w:rPr>
          <w:t>http://apps.fcc.gov/ecfs/comment/view?id=60001198653</w:t>
        </w:r>
      </w:hyperlink>
      <w:r w:rsidR="00B86DA7">
        <w:rPr>
          <w:sz w:val="20"/>
        </w:rPr>
        <w:t xml:space="preserve"> </w:t>
      </w:r>
      <w:r>
        <w:rPr>
          <w:sz w:val="20"/>
        </w:rPr>
        <w:t>(Applic</w:t>
      </w:r>
      <w:r w:rsidRPr="00F95727">
        <w:rPr>
          <w:sz w:val="20"/>
        </w:rPr>
        <w:t>ation).</w:t>
      </w:r>
    </w:p>
  </w:footnote>
  <w:footnote w:id="2">
    <w:p w:rsidR="00AC0E90" w:rsidRPr="00B87D5E" w:rsidRDefault="00AC0E90" w:rsidP="00AC0E90">
      <w:pPr>
        <w:pStyle w:val="FootnoteText"/>
        <w:rPr>
          <w:sz w:val="20"/>
        </w:rPr>
      </w:pPr>
      <w:r w:rsidRPr="00B87D5E">
        <w:rPr>
          <w:rStyle w:val="FootnoteReference"/>
          <w:sz w:val="20"/>
        </w:rPr>
        <w:footnoteRef/>
      </w:r>
      <w:r w:rsidRPr="00B87D5E">
        <w:rPr>
          <w:sz w:val="20"/>
        </w:rPr>
        <w:t xml:space="preserve"> </w:t>
      </w:r>
      <w:r w:rsidRPr="00127A7E">
        <w:rPr>
          <w:i/>
          <w:sz w:val="20"/>
        </w:rPr>
        <w:t>See</w:t>
      </w:r>
      <w:r w:rsidRPr="00B87D5E">
        <w:rPr>
          <w:sz w:val="20"/>
        </w:rPr>
        <w:t xml:space="preserve"> </w:t>
      </w:r>
      <w:r>
        <w:rPr>
          <w:sz w:val="20"/>
        </w:rPr>
        <w:t xml:space="preserve">Section 63.71 Application of Pigeon Telephone Company for Authority to Discontinue Operator Services, Supplement to Section 63.71 Application to Discontinue Service, </w:t>
      </w:r>
      <w:r w:rsidRPr="00B87D5E">
        <w:rPr>
          <w:sz w:val="20"/>
        </w:rPr>
        <w:t>WC Docket No. 15-</w:t>
      </w:r>
      <w:r>
        <w:rPr>
          <w:sz w:val="20"/>
        </w:rPr>
        <w:t>22</w:t>
      </w:r>
      <w:r w:rsidRPr="00B87D5E">
        <w:rPr>
          <w:sz w:val="20"/>
        </w:rPr>
        <w:t xml:space="preserve">6 (filed </w:t>
      </w:r>
      <w:r>
        <w:rPr>
          <w:sz w:val="20"/>
        </w:rPr>
        <w:t>Oct. 1</w:t>
      </w:r>
      <w:r w:rsidRPr="00B87D5E">
        <w:rPr>
          <w:sz w:val="20"/>
        </w:rPr>
        <w:t>, 2015)</w:t>
      </w:r>
      <w:r>
        <w:rPr>
          <w:sz w:val="20"/>
        </w:rPr>
        <w:t xml:space="preserve">, </w:t>
      </w:r>
      <w:hyperlink r:id="rId2" w:history="1">
        <w:r w:rsidRPr="000A4A50">
          <w:rPr>
            <w:rStyle w:val="Hyperlink"/>
            <w:sz w:val="20"/>
          </w:rPr>
          <w:t>http://apps.fcc.gov/ecfs/comment/view?id=60001301078</w:t>
        </w:r>
      </w:hyperlink>
      <w:r>
        <w:rPr>
          <w:sz w:val="20"/>
        </w:rPr>
        <w:t>.</w:t>
      </w:r>
    </w:p>
  </w:footnote>
  <w:footnote w:id="3">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4">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5">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9F" w:rsidRDefault="00061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9F" w:rsidRDefault="00061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492E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50028"/>
    <w:rsid w:val="0006119F"/>
    <w:rsid w:val="00062397"/>
    <w:rsid w:val="000927D0"/>
    <w:rsid w:val="000942B1"/>
    <w:rsid w:val="000946BA"/>
    <w:rsid w:val="00096206"/>
    <w:rsid w:val="000A2BBA"/>
    <w:rsid w:val="000B2BB3"/>
    <w:rsid w:val="000C6DE1"/>
    <w:rsid w:val="000D2657"/>
    <w:rsid w:val="000D548F"/>
    <w:rsid w:val="000D5DE0"/>
    <w:rsid w:val="000E0624"/>
    <w:rsid w:val="00103537"/>
    <w:rsid w:val="00103A43"/>
    <w:rsid w:val="00104DEF"/>
    <w:rsid w:val="001117FC"/>
    <w:rsid w:val="0011773D"/>
    <w:rsid w:val="0012269A"/>
    <w:rsid w:val="00133D6A"/>
    <w:rsid w:val="001400DF"/>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B31E6"/>
    <w:rsid w:val="001C0D1B"/>
    <w:rsid w:val="001E7EF5"/>
    <w:rsid w:val="001F36DB"/>
    <w:rsid w:val="001F5E7D"/>
    <w:rsid w:val="001F6B9A"/>
    <w:rsid w:val="00201DA3"/>
    <w:rsid w:val="002134E1"/>
    <w:rsid w:val="00213780"/>
    <w:rsid w:val="00214402"/>
    <w:rsid w:val="00227F2E"/>
    <w:rsid w:val="002340E7"/>
    <w:rsid w:val="00236195"/>
    <w:rsid w:val="00245A54"/>
    <w:rsid w:val="0026562E"/>
    <w:rsid w:val="0026797C"/>
    <w:rsid w:val="0027578A"/>
    <w:rsid w:val="002757FE"/>
    <w:rsid w:val="002764AA"/>
    <w:rsid w:val="00277DE1"/>
    <w:rsid w:val="00287CE7"/>
    <w:rsid w:val="002A4FCF"/>
    <w:rsid w:val="002A51ED"/>
    <w:rsid w:val="002A6528"/>
    <w:rsid w:val="002A6A01"/>
    <w:rsid w:val="002B215B"/>
    <w:rsid w:val="002B47E0"/>
    <w:rsid w:val="002B783C"/>
    <w:rsid w:val="002D108B"/>
    <w:rsid w:val="002D4210"/>
    <w:rsid w:val="002E3D86"/>
    <w:rsid w:val="002F04CF"/>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DFA"/>
    <w:rsid w:val="00393AF4"/>
    <w:rsid w:val="003A1578"/>
    <w:rsid w:val="003A39CF"/>
    <w:rsid w:val="003A52F7"/>
    <w:rsid w:val="003A7097"/>
    <w:rsid w:val="003B02EA"/>
    <w:rsid w:val="003C0CDA"/>
    <w:rsid w:val="003C1AD6"/>
    <w:rsid w:val="003C3CE6"/>
    <w:rsid w:val="003D136C"/>
    <w:rsid w:val="003D7A54"/>
    <w:rsid w:val="003D7FEE"/>
    <w:rsid w:val="003E5B01"/>
    <w:rsid w:val="003E7DF7"/>
    <w:rsid w:val="003F1DFA"/>
    <w:rsid w:val="003F27DD"/>
    <w:rsid w:val="00400767"/>
    <w:rsid w:val="00402CBC"/>
    <w:rsid w:val="00404D23"/>
    <w:rsid w:val="004054DB"/>
    <w:rsid w:val="00405A0C"/>
    <w:rsid w:val="00425A28"/>
    <w:rsid w:val="00425C71"/>
    <w:rsid w:val="00425F86"/>
    <w:rsid w:val="004279D5"/>
    <w:rsid w:val="00430E01"/>
    <w:rsid w:val="00435708"/>
    <w:rsid w:val="004558A2"/>
    <w:rsid w:val="00457E6E"/>
    <w:rsid w:val="0046770E"/>
    <w:rsid w:val="00467F4D"/>
    <w:rsid w:val="004706FE"/>
    <w:rsid w:val="00470CBA"/>
    <w:rsid w:val="00472A9C"/>
    <w:rsid w:val="0047675F"/>
    <w:rsid w:val="0047716B"/>
    <w:rsid w:val="00490123"/>
    <w:rsid w:val="00490A6C"/>
    <w:rsid w:val="004926FA"/>
    <w:rsid w:val="004A721E"/>
    <w:rsid w:val="004B5F5F"/>
    <w:rsid w:val="004C058A"/>
    <w:rsid w:val="004C289F"/>
    <w:rsid w:val="004C6C00"/>
    <w:rsid w:val="004D09AF"/>
    <w:rsid w:val="004D1067"/>
    <w:rsid w:val="004D3C30"/>
    <w:rsid w:val="004E4354"/>
    <w:rsid w:val="004E76FF"/>
    <w:rsid w:val="004F2486"/>
    <w:rsid w:val="004F6EB6"/>
    <w:rsid w:val="004F7618"/>
    <w:rsid w:val="00506F08"/>
    <w:rsid w:val="00510F69"/>
    <w:rsid w:val="00523B41"/>
    <w:rsid w:val="00525DB6"/>
    <w:rsid w:val="00526D55"/>
    <w:rsid w:val="005275D8"/>
    <w:rsid w:val="00541F34"/>
    <w:rsid w:val="00553A25"/>
    <w:rsid w:val="0056061F"/>
    <w:rsid w:val="00583D4C"/>
    <w:rsid w:val="00591C09"/>
    <w:rsid w:val="005A6B70"/>
    <w:rsid w:val="005B3C0D"/>
    <w:rsid w:val="005B5A35"/>
    <w:rsid w:val="005C386F"/>
    <w:rsid w:val="005C38A3"/>
    <w:rsid w:val="005C4889"/>
    <w:rsid w:val="005D0199"/>
    <w:rsid w:val="005D188B"/>
    <w:rsid w:val="005D5EC3"/>
    <w:rsid w:val="005E23E0"/>
    <w:rsid w:val="005F2D83"/>
    <w:rsid w:val="00601EAF"/>
    <w:rsid w:val="006076B9"/>
    <w:rsid w:val="00611615"/>
    <w:rsid w:val="00612E02"/>
    <w:rsid w:val="00617D84"/>
    <w:rsid w:val="00621E0A"/>
    <w:rsid w:val="006221A3"/>
    <w:rsid w:val="00625D7F"/>
    <w:rsid w:val="0062607B"/>
    <w:rsid w:val="00634F0E"/>
    <w:rsid w:val="0064180F"/>
    <w:rsid w:val="0064544B"/>
    <w:rsid w:val="00653590"/>
    <w:rsid w:val="00665F81"/>
    <w:rsid w:val="0068227B"/>
    <w:rsid w:val="00686329"/>
    <w:rsid w:val="006877C3"/>
    <w:rsid w:val="006915B5"/>
    <w:rsid w:val="0069424E"/>
    <w:rsid w:val="00695156"/>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464A2"/>
    <w:rsid w:val="00753136"/>
    <w:rsid w:val="00755114"/>
    <w:rsid w:val="00756BBB"/>
    <w:rsid w:val="00757917"/>
    <w:rsid w:val="00757E0D"/>
    <w:rsid w:val="00782302"/>
    <w:rsid w:val="00782B0A"/>
    <w:rsid w:val="00784250"/>
    <w:rsid w:val="00785FF3"/>
    <w:rsid w:val="007928BF"/>
    <w:rsid w:val="00797804"/>
    <w:rsid w:val="007A1E4A"/>
    <w:rsid w:val="007A257E"/>
    <w:rsid w:val="007C0F92"/>
    <w:rsid w:val="007C5D2B"/>
    <w:rsid w:val="007D2189"/>
    <w:rsid w:val="007D394C"/>
    <w:rsid w:val="007D67D9"/>
    <w:rsid w:val="007D731B"/>
    <w:rsid w:val="007E05A2"/>
    <w:rsid w:val="007E3D95"/>
    <w:rsid w:val="007E6BFF"/>
    <w:rsid w:val="007F0E6D"/>
    <w:rsid w:val="008014C4"/>
    <w:rsid w:val="00801FA7"/>
    <w:rsid w:val="00810BE6"/>
    <w:rsid w:val="00813D3B"/>
    <w:rsid w:val="00813D8D"/>
    <w:rsid w:val="00817AE8"/>
    <w:rsid w:val="008344E7"/>
    <w:rsid w:val="00836CC5"/>
    <w:rsid w:val="0084162C"/>
    <w:rsid w:val="008429F0"/>
    <w:rsid w:val="0084550F"/>
    <w:rsid w:val="008552C2"/>
    <w:rsid w:val="008579C1"/>
    <w:rsid w:val="00871A05"/>
    <w:rsid w:val="00872419"/>
    <w:rsid w:val="008744C0"/>
    <w:rsid w:val="00876B7A"/>
    <w:rsid w:val="0088524C"/>
    <w:rsid w:val="00887434"/>
    <w:rsid w:val="00894AD6"/>
    <w:rsid w:val="008976B1"/>
    <w:rsid w:val="008A4C4A"/>
    <w:rsid w:val="008A538E"/>
    <w:rsid w:val="008B01AC"/>
    <w:rsid w:val="008B766D"/>
    <w:rsid w:val="008C04A1"/>
    <w:rsid w:val="008D104F"/>
    <w:rsid w:val="008D6F8D"/>
    <w:rsid w:val="008E6AAB"/>
    <w:rsid w:val="008F065B"/>
    <w:rsid w:val="008F744F"/>
    <w:rsid w:val="0091159A"/>
    <w:rsid w:val="00913C0A"/>
    <w:rsid w:val="0093058B"/>
    <w:rsid w:val="00932B55"/>
    <w:rsid w:val="00941330"/>
    <w:rsid w:val="00943DBC"/>
    <w:rsid w:val="00947A3E"/>
    <w:rsid w:val="00951017"/>
    <w:rsid w:val="00951178"/>
    <w:rsid w:val="00954A3A"/>
    <w:rsid w:val="00956BA1"/>
    <w:rsid w:val="00957EB3"/>
    <w:rsid w:val="00960A4B"/>
    <w:rsid w:val="00962316"/>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37AF1"/>
    <w:rsid w:val="00A42133"/>
    <w:rsid w:val="00A432AB"/>
    <w:rsid w:val="00A453A7"/>
    <w:rsid w:val="00A474F3"/>
    <w:rsid w:val="00A535CE"/>
    <w:rsid w:val="00A56138"/>
    <w:rsid w:val="00A5691A"/>
    <w:rsid w:val="00A60C27"/>
    <w:rsid w:val="00A63386"/>
    <w:rsid w:val="00A65247"/>
    <w:rsid w:val="00A70F7D"/>
    <w:rsid w:val="00A73C05"/>
    <w:rsid w:val="00A77E6A"/>
    <w:rsid w:val="00A93605"/>
    <w:rsid w:val="00AA4B29"/>
    <w:rsid w:val="00AB4949"/>
    <w:rsid w:val="00AC0E90"/>
    <w:rsid w:val="00AC204D"/>
    <w:rsid w:val="00AC35B4"/>
    <w:rsid w:val="00AD4F4B"/>
    <w:rsid w:val="00AE5C96"/>
    <w:rsid w:val="00AF4DCE"/>
    <w:rsid w:val="00B20791"/>
    <w:rsid w:val="00B21A3A"/>
    <w:rsid w:val="00B30935"/>
    <w:rsid w:val="00B33B88"/>
    <w:rsid w:val="00B33EC8"/>
    <w:rsid w:val="00B37EF6"/>
    <w:rsid w:val="00B416B1"/>
    <w:rsid w:val="00B456EB"/>
    <w:rsid w:val="00B4582B"/>
    <w:rsid w:val="00B6052B"/>
    <w:rsid w:val="00B71B50"/>
    <w:rsid w:val="00B74712"/>
    <w:rsid w:val="00B76108"/>
    <w:rsid w:val="00B7659E"/>
    <w:rsid w:val="00B86DA7"/>
    <w:rsid w:val="00B8749F"/>
    <w:rsid w:val="00B91B29"/>
    <w:rsid w:val="00B927C4"/>
    <w:rsid w:val="00B933BD"/>
    <w:rsid w:val="00B96EC6"/>
    <w:rsid w:val="00BA1F57"/>
    <w:rsid w:val="00BA60CE"/>
    <w:rsid w:val="00BB5341"/>
    <w:rsid w:val="00BC19A0"/>
    <w:rsid w:val="00BD177B"/>
    <w:rsid w:val="00BD1CF0"/>
    <w:rsid w:val="00BD25E0"/>
    <w:rsid w:val="00BE3268"/>
    <w:rsid w:val="00BE369B"/>
    <w:rsid w:val="00BE7FFB"/>
    <w:rsid w:val="00C003B4"/>
    <w:rsid w:val="00C039FC"/>
    <w:rsid w:val="00C0750F"/>
    <w:rsid w:val="00C11763"/>
    <w:rsid w:val="00C32B96"/>
    <w:rsid w:val="00C36D7C"/>
    <w:rsid w:val="00C41320"/>
    <w:rsid w:val="00C42093"/>
    <w:rsid w:val="00C4515B"/>
    <w:rsid w:val="00C5711D"/>
    <w:rsid w:val="00C67070"/>
    <w:rsid w:val="00C719AB"/>
    <w:rsid w:val="00C722AC"/>
    <w:rsid w:val="00C73C25"/>
    <w:rsid w:val="00C8157E"/>
    <w:rsid w:val="00C87289"/>
    <w:rsid w:val="00C92347"/>
    <w:rsid w:val="00CA32CB"/>
    <w:rsid w:val="00CA5DC5"/>
    <w:rsid w:val="00CB5C73"/>
    <w:rsid w:val="00CC22A9"/>
    <w:rsid w:val="00CC4D9A"/>
    <w:rsid w:val="00CD325F"/>
    <w:rsid w:val="00CE03D3"/>
    <w:rsid w:val="00CE0ADB"/>
    <w:rsid w:val="00CE2B3F"/>
    <w:rsid w:val="00CE39F9"/>
    <w:rsid w:val="00CE5142"/>
    <w:rsid w:val="00CE516C"/>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3FE2"/>
    <w:rsid w:val="00DB5002"/>
    <w:rsid w:val="00DC0D43"/>
    <w:rsid w:val="00DC23AC"/>
    <w:rsid w:val="00DC4193"/>
    <w:rsid w:val="00DC6C63"/>
    <w:rsid w:val="00DD3116"/>
    <w:rsid w:val="00DE1D8F"/>
    <w:rsid w:val="00DE5325"/>
    <w:rsid w:val="00DF48DB"/>
    <w:rsid w:val="00DF4D3C"/>
    <w:rsid w:val="00E02C68"/>
    <w:rsid w:val="00E05308"/>
    <w:rsid w:val="00E13E91"/>
    <w:rsid w:val="00E150A6"/>
    <w:rsid w:val="00E17913"/>
    <w:rsid w:val="00E17BA7"/>
    <w:rsid w:val="00E21AA7"/>
    <w:rsid w:val="00E327F8"/>
    <w:rsid w:val="00E4260E"/>
    <w:rsid w:val="00E43CC7"/>
    <w:rsid w:val="00E4555A"/>
    <w:rsid w:val="00E45CD9"/>
    <w:rsid w:val="00E71726"/>
    <w:rsid w:val="00E74876"/>
    <w:rsid w:val="00E93B45"/>
    <w:rsid w:val="00EA7E46"/>
    <w:rsid w:val="00EA7F60"/>
    <w:rsid w:val="00EB11A8"/>
    <w:rsid w:val="00EB58CE"/>
    <w:rsid w:val="00ED000B"/>
    <w:rsid w:val="00ED379D"/>
    <w:rsid w:val="00ED4C53"/>
    <w:rsid w:val="00ED60FE"/>
    <w:rsid w:val="00EE32D6"/>
    <w:rsid w:val="00EE6901"/>
    <w:rsid w:val="00EF2344"/>
    <w:rsid w:val="00EF5908"/>
    <w:rsid w:val="00F109B5"/>
    <w:rsid w:val="00F1434A"/>
    <w:rsid w:val="00F14A28"/>
    <w:rsid w:val="00F22954"/>
    <w:rsid w:val="00F240C8"/>
    <w:rsid w:val="00F27EE1"/>
    <w:rsid w:val="00F3109A"/>
    <w:rsid w:val="00F51A98"/>
    <w:rsid w:val="00F532DE"/>
    <w:rsid w:val="00F559B1"/>
    <w:rsid w:val="00F626DC"/>
    <w:rsid w:val="00F66E7B"/>
    <w:rsid w:val="00F765C6"/>
    <w:rsid w:val="00F77F4E"/>
    <w:rsid w:val="00F81EAE"/>
    <w:rsid w:val="00F83696"/>
    <w:rsid w:val="00F9016C"/>
    <w:rsid w:val="00F90534"/>
    <w:rsid w:val="00FA1001"/>
    <w:rsid w:val="00FB2C5E"/>
    <w:rsid w:val="00FC068B"/>
    <w:rsid w:val="00FC4E64"/>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301078" TargetMode="External"/><Relationship Id="rId1" Type="http://schemas.openxmlformats.org/officeDocument/2006/relationships/hyperlink" Target="http://apps.fcc.gov/ecfs/comment/view?id=6000119865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7477</Characters>
  <Application>Microsoft Office Word</Application>
  <DocSecurity>0</DocSecurity>
  <Lines>114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2015-10-26T19:13:00Z</dcterms:created>
  <dcterms:modified xsi:type="dcterms:W3CDTF">2015-10-26T19:13:00Z</dcterms:modified>
  <cp:category> </cp:category>
  <cp:contentStatus> </cp:contentStatus>
</cp:coreProperties>
</file>