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AB9C5" w14:textId="77777777" w:rsidR="004C7C5C" w:rsidRDefault="004C7C5C" w:rsidP="002659F3">
      <w:pPr>
        <w:widowControl/>
        <w:jc w:val="center"/>
        <w:rPr>
          <w:b/>
          <w:kern w:val="0"/>
          <w:szCs w:val="22"/>
        </w:rPr>
      </w:pPr>
      <w:bookmarkStart w:id="0" w:name="_GoBack"/>
      <w:bookmarkEnd w:id="0"/>
    </w:p>
    <w:p w14:paraId="2C45A8F0" w14:textId="77777777" w:rsidR="00E273E3" w:rsidRPr="00790B4B" w:rsidRDefault="00E273E3" w:rsidP="002659F3">
      <w:pPr>
        <w:widowControl/>
        <w:jc w:val="center"/>
        <w:rPr>
          <w:b/>
        </w:rPr>
      </w:pPr>
      <w:r w:rsidRPr="00790B4B">
        <w:rPr>
          <w:b/>
          <w:kern w:val="0"/>
          <w:szCs w:val="22"/>
        </w:rPr>
        <w:t>Before</w:t>
      </w:r>
      <w:r w:rsidRPr="00790B4B">
        <w:rPr>
          <w:b/>
        </w:rPr>
        <w:t xml:space="preserve"> the</w:t>
      </w:r>
    </w:p>
    <w:p w14:paraId="076EC819"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14:paraId="3FFF1071"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14:paraId="3726A315" w14:textId="77777777"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14:paraId="390F1CAC" w14:textId="77777777">
        <w:tc>
          <w:tcPr>
            <w:tcW w:w="4698" w:type="dxa"/>
          </w:tcPr>
          <w:p w14:paraId="604B22E9" w14:textId="77777777" w:rsidR="00E273E3" w:rsidRPr="00790B4B" w:rsidRDefault="00E273E3" w:rsidP="002659F3">
            <w:pPr>
              <w:widowControl/>
              <w:suppressAutoHyphens/>
              <w:rPr>
                <w:spacing w:val="-2"/>
              </w:rPr>
            </w:pPr>
            <w:r w:rsidRPr="00790B4B">
              <w:rPr>
                <w:spacing w:val="-2"/>
              </w:rPr>
              <w:t>In the Matter of</w:t>
            </w:r>
          </w:p>
          <w:p w14:paraId="3D872D05" w14:textId="77777777" w:rsidR="00E273E3" w:rsidRPr="00790B4B" w:rsidRDefault="00E273E3" w:rsidP="002659F3">
            <w:pPr>
              <w:widowControl/>
              <w:suppressAutoHyphens/>
              <w:rPr>
                <w:spacing w:val="-2"/>
              </w:rPr>
            </w:pPr>
          </w:p>
          <w:p w14:paraId="05D6F3A2" w14:textId="77777777" w:rsidR="003542BF" w:rsidRDefault="003542BF" w:rsidP="003542BF">
            <w:pPr>
              <w:widowControl/>
              <w:suppressAutoHyphens/>
              <w:rPr>
                <w:spacing w:val="-2"/>
              </w:rPr>
            </w:pPr>
            <w:r>
              <w:rPr>
                <w:spacing w:val="-2"/>
              </w:rPr>
              <w:t>Birach Broadcasting Corporation</w:t>
            </w:r>
          </w:p>
          <w:p w14:paraId="224D4706" w14:textId="77777777" w:rsidR="003542BF" w:rsidRDefault="003542BF" w:rsidP="003542BF">
            <w:pPr>
              <w:widowControl/>
              <w:suppressAutoHyphens/>
              <w:rPr>
                <w:spacing w:val="-2"/>
              </w:rPr>
            </w:pPr>
          </w:p>
          <w:p w14:paraId="09AA7B5D" w14:textId="77777777" w:rsidR="003542BF" w:rsidRDefault="003542BF" w:rsidP="003542BF">
            <w:pPr>
              <w:widowControl/>
              <w:suppressAutoHyphens/>
              <w:rPr>
                <w:spacing w:val="-2"/>
              </w:rPr>
            </w:pPr>
            <w:r>
              <w:rPr>
                <w:spacing w:val="-2"/>
              </w:rPr>
              <w:t>Licensee of Station WOAP(AM)</w:t>
            </w:r>
          </w:p>
          <w:p w14:paraId="6C4B4B84" w14:textId="77777777" w:rsidR="00E273E3" w:rsidRPr="00344C0B" w:rsidRDefault="003542BF" w:rsidP="003542BF">
            <w:pPr>
              <w:widowControl/>
              <w:suppressAutoHyphens/>
              <w:rPr>
                <w:spacing w:val="-2"/>
              </w:rPr>
            </w:pPr>
            <w:r>
              <w:rPr>
                <w:spacing w:val="-2"/>
              </w:rPr>
              <w:t>Owosso, Michigan</w:t>
            </w:r>
          </w:p>
        </w:tc>
        <w:tc>
          <w:tcPr>
            <w:tcW w:w="630" w:type="dxa"/>
          </w:tcPr>
          <w:p w14:paraId="1F9CF1A7" w14:textId="77777777" w:rsidR="00E273E3" w:rsidRPr="00344C0B" w:rsidRDefault="00E273E3" w:rsidP="002659F3">
            <w:pPr>
              <w:widowControl/>
              <w:suppressAutoHyphens/>
              <w:rPr>
                <w:spacing w:val="-2"/>
              </w:rPr>
            </w:pPr>
            <w:r w:rsidRPr="00344C0B">
              <w:rPr>
                <w:spacing w:val="-2"/>
              </w:rPr>
              <w:t>)</w:t>
            </w:r>
          </w:p>
          <w:p w14:paraId="62EF6051" w14:textId="77777777" w:rsidR="00E273E3" w:rsidRPr="00344C0B" w:rsidRDefault="00E273E3" w:rsidP="002659F3">
            <w:pPr>
              <w:widowControl/>
              <w:suppressAutoHyphens/>
              <w:rPr>
                <w:spacing w:val="-2"/>
              </w:rPr>
            </w:pPr>
            <w:r w:rsidRPr="00344C0B">
              <w:rPr>
                <w:spacing w:val="-2"/>
              </w:rPr>
              <w:t>)</w:t>
            </w:r>
          </w:p>
          <w:p w14:paraId="144EFCAA" w14:textId="77777777" w:rsidR="00E273E3" w:rsidRPr="00344C0B" w:rsidRDefault="00E273E3" w:rsidP="002659F3">
            <w:pPr>
              <w:widowControl/>
              <w:suppressAutoHyphens/>
              <w:rPr>
                <w:spacing w:val="-2"/>
              </w:rPr>
            </w:pPr>
            <w:r w:rsidRPr="00344C0B">
              <w:rPr>
                <w:spacing w:val="-2"/>
              </w:rPr>
              <w:t>)</w:t>
            </w:r>
          </w:p>
          <w:p w14:paraId="353FB530" w14:textId="77777777" w:rsidR="00E273E3" w:rsidRPr="00344C0B" w:rsidRDefault="00E273E3" w:rsidP="002659F3">
            <w:pPr>
              <w:widowControl/>
              <w:suppressAutoHyphens/>
              <w:rPr>
                <w:spacing w:val="-2"/>
              </w:rPr>
            </w:pPr>
            <w:r w:rsidRPr="00344C0B">
              <w:rPr>
                <w:spacing w:val="-2"/>
              </w:rPr>
              <w:t>)</w:t>
            </w:r>
          </w:p>
          <w:p w14:paraId="6816CB73" w14:textId="77777777" w:rsidR="00E273E3" w:rsidRDefault="00E273E3" w:rsidP="002659F3">
            <w:pPr>
              <w:widowControl/>
              <w:suppressAutoHyphens/>
              <w:rPr>
                <w:spacing w:val="-2"/>
              </w:rPr>
            </w:pPr>
            <w:r w:rsidRPr="00344C0B">
              <w:rPr>
                <w:spacing w:val="-2"/>
              </w:rPr>
              <w:t>)</w:t>
            </w:r>
          </w:p>
          <w:p w14:paraId="4D87F2E3" w14:textId="77777777" w:rsidR="003542BF" w:rsidRPr="00344C0B" w:rsidRDefault="003542BF" w:rsidP="002659F3">
            <w:pPr>
              <w:widowControl/>
              <w:suppressAutoHyphens/>
              <w:rPr>
                <w:spacing w:val="-2"/>
              </w:rPr>
            </w:pPr>
            <w:r w:rsidRPr="00344C0B">
              <w:rPr>
                <w:spacing w:val="-2"/>
              </w:rPr>
              <w:t>)</w:t>
            </w:r>
          </w:p>
        </w:tc>
        <w:tc>
          <w:tcPr>
            <w:tcW w:w="4248" w:type="dxa"/>
          </w:tcPr>
          <w:p w14:paraId="737DCED2" w14:textId="77777777" w:rsidR="00E273E3" w:rsidRPr="00344C0B" w:rsidRDefault="00E273E3" w:rsidP="002659F3">
            <w:pPr>
              <w:widowControl/>
              <w:suppressAutoHyphens/>
              <w:rPr>
                <w:spacing w:val="-2"/>
              </w:rPr>
            </w:pPr>
          </w:p>
          <w:p w14:paraId="3C743EC2" w14:textId="77777777" w:rsidR="00E273E3" w:rsidRPr="00344C0B" w:rsidRDefault="00E273E3" w:rsidP="002659F3">
            <w:pPr>
              <w:widowControl/>
              <w:suppressAutoHyphens/>
              <w:rPr>
                <w:spacing w:val="-2"/>
              </w:rPr>
            </w:pPr>
          </w:p>
          <w:p w14:paraId="529864AE" w14:textId="40638B1D" w:rsidR="003542BF" w:rsidRPr="00A7660A" w:rsidRDefault="00E273E3" w:rsidP="003542BF">
            <w:pPr>
              <w:widowControl/>
              <w:suppressAutoHyphens/>
              <w:ind w:left="432"/>
              <w:rPr>
                <w:spacing w:val="-2"/>
              </w:rPr>
            </w:pPr>
            <w:r w:rsidRPr="00344C0B">
              <w:rPr>
                <w:spacing w:val="-2"/>
              </w:rPr>
              <w:t xml:space="preserve">File No.:  </w:t>
            </w:r>
            <w:r w:rsidR="003542BF" w:rsidRPr="00A7660A">
              <w:rPr>
                <w:color w:val="010101"/>
                <w:kern w:val="0"/>
                <w:szCs w:val="22"/>
              </w:rPr>
              <w:t>EB-10-DT-0337</w:t>
            </w:r>
            <w:r w:rsidR="0046509D">
              <w:rPr>
                <w:color w:val="010101"/>
                <w:kern w:val="0"/>
                <w:szCs w:val="22"/>
              </w:rPr>
              <w:t>; EB-FIELDNER-12-00004566</w:t>
            </w:r>
          </w:p>
          <w:p w14:paraId="3B5B36A3" w14:textId="77777777" w:rsidR="00E273E3" w:rsidRPr="0007571D" w:rsidRDefault="00E273E3" w:rsidP="00EE05DB">
            <w:pPr>
              <w:widowControl/>
              <w:suppressAutoHyphens/>
              <w:ind w:left="432"/>
              <w:rPr>
                <w:spacing w:val="-2"/>
              </w:rPr>
            </w:pPr>
            <w:r w:rsidRPr="00344C0B">
              <w:rPr>
                <w:spacing w:val="-2"/>
              </w:rPr>
              <w:t xml:space="preserve">NAL/Acct. No.:  </w:t>
            </w:r>
            <w:r w:rsidR="003542BF" w:rsidRPr="00A7660A">
              <w:rPr>
                <w:color w:val="010101"/>
                <w:kern w:val="0"/>
                <w:szCs w:val="22"/>
              </w:rPr>
              <w:t>201232360007</w:t>
            </w:r>
          </w:p>
          <w:p w14:paraId="354BD35F" w14:textId="77777777" w:rsidR="00E273E3" w:rsidRDefault="00E273E3" w:rsidP="003542BF">
            <w:pPr>
              <w:widowControl/>
              <w:suppressAutoHyphens/>
              <w:ind w:left="432"/>
              <w:rPr>
                <w:color w:val="010101"/>
                <w:kern w:val="0"/>
                <w:szCs w:val="22"/>
              </w:rPr>
            </w:pPr>
            <w:r w:rsidRPr="00344C0B">
              <w:rPr>
                <w:spacing w:val="-2"/>
              </w:rPr>
              <w:t xml:space="preserve">FRN:  </w:t>
            </w:r>
            <w:r w:rsidR="003542BF" w:rsidRPr="00A7660A">
              <w:rPr>
                <w:color w:val="010101"/>
                <w:kern w:val="0"/>
                <w:szCs w:val="22"/>
              </w:rPr>
              <w:t>0003766847</w:t>
            </w:r>
          </w:p>
          <w:p w14:paraId="38F8BA48" w14:textId="77777777" w:rsidR="003542BF" w:rsidRPr="0007571D" w:rsidRDefault="003542BF" w:rsidP="003542BF">
            <w:pPr>
              <w:widowControl/>
              <w:suppressAutoHyphens/>
              <w:ind w:left="432"/>
              <w:rPr>
                <w:spacing w:val="-2"/>
              </w:rPr>
            </w:pPr>
            <w:r w:rsidRPr="00A7660A">
              <w:rPr>
                <w:color w:val="010101"/>
                <w:kern w:val="0"/>
                <w:szCs w:val="22"/>
              </w:rPr>
              <w:t>Facility ID No.: 41682</w:t>
            </w:r>
          </w:p>
        </w:tc>
      </w:tr>
    </w:tbl>
    <w:p w14:paraId="13CBB506" w14:textId="77777777" w:rsidR="00E273E3" w:rsidRPr="00344C0B" w:rsidRDefault="00E273E3" w:rsidP="002659F3">
      <w:pPr>
        <w:widowControl/>
      </w:pPr>
    </w:p>
    <w:p w14:paraId="08EC660C" w14:textId="77777777" w:rsidR="00E273E3" w:rsidRPr="00344C0B" w:rsidRDefault="00E273E3" w:rsidP="002659F3">
      <w:pPr>
        <w:pStyle w:val="StyleBoldCentered"/>
        <w:widowControl/>
        <w:spacing w:after="220"/>
      </w:pPr>
      <w:r w:rsidRPr="00344C0B">
        <w:t>ORDER</w:t>
      </w:r>
    </w:p>
    <w:p w14:paraId="70139D0B" w14:textId="4C0E9372" w:rsidR="00E273E3" w:rsidRPr="0007571D" w:rsidRDefault="00E273E3" w:rsidP="00226191">
      <w:pPr>
        <w:widowControl/>
        <w:tabs>
          <w:tab w:val="right" w:pos="9360"/>
        </w:tabs>
        <w:suppressAutoHyphens/>
        <w:rPr>
          <w:spacing w:val="-2"/>
        </w:rPr>
      </w:pPr>
      <w:r w:rsidRPr="00344C0B">
        <w:rPr>
          <w:b/>
          <w:spacing w:val="-2"/>
        </w:rPr>
        <w:t xml:space="preserve">Adopted:  </w:t>
      </w:r>
      <w:r w:rsidR="002C4971">
        <w:rPr>
          <w:b/>
          <w:spacing w:val="-2"/>
        </w:rPr>
        <w:t>November 10, 2015</w:t>
      </w:r>
      <w:r w:rsidR="006D2212" w:rsidRPr="0007571D">
        <w:rPr>
          <w:b/>
          <w:spacing w:val="-2"/>
        </w:rPr>
        <w:tab/>
        <w:t xml:space="preserve">Released:  </w:t>
      </w:r>
      <w:r w:rsidR="002C4971">
        <w:rPr>
          <w:b/>
          <w:spacing w:val="-2"/>
        </w:rPr>
        <w:t>November 10, 2015</w:t>
      </w:r>
    </w:p>
    <w:p w14:paraId="3B7CA229" w14:textId="77777777" w:rsidR="00E273E3" w:rsidRPr="00344C0B" w:rsidRDefault="00E273E3" w:rsidP="00EE05DB">
      <w:pPr>
        <w:widowControl/>
        <w:jc w:val="center"/>
      </w:pPr>
    </w:p>
    <w:p w14:paraId="3765DFC7" w14:textId="77777777" w:rsidR="00E273E3" w:rsidRPr="00344C0B" w:rsidRDefault="00E273E3" w:rsidP="002659F3">
      <w:pPr>
        <w:widowControl/>
        <w:rPr>
          <w:spacing w:val="-2"/>
        </w:rPr>
      </w:pPr>
      <w:r w:rsidRPr="00344C0B">
        <w:t xml:space="preserve">By the </w:t>
      </w:r>
      <w:r w:rsidR="000B7926">
        <w:t xml:space="preserve">Regional Director, Northeast Region, </w:t>
      </w:r>
      <w:r w:rsidRPr="00344C0B">
        <w:t>Enforcement Bureau</w:t>
      </w:r>
      <w:r w:rsidRPr="0007571D">
        <w:rPr>
          <w:spacing w:val="-2"/>
        </w:rPr>
        <w:t>:</w:t>
      </w:r>
    </w:p>
    <w:p w14:paraId="5A46A9D0" w14:textId="77777777" w:rsidR="00E273E3" w:rsidRPr="00344C0B" w:rsidRDefault="00E273E3" w:rsidP="002659F3">
      <w:pPr>
        <w:widowControl/>
        <w:rPr>
          <w:spacing w:val="-2"/>
        </w:rPr>
      </w:pPr>
    </w:p>
    <w:p w14:paraId="63ED6634" w14:textId="77777777" w:rsidR="003343CA" w:rsidRDefault="000B7926" w:rsidP="000B7926">
      <w:pPr>
        <w:pStyle w:val="ParaNum"/>
      </w:pPr>
      <w:r>
        <w:t xml:space="preserve">Based on our review of the record, including the information that </w:t>
      </w:r>
      <w:r w:rsidRPr="003D1AC3">
        <w:rPr>
          <w:szCs w:val="22"/>
        </w:rPr>
        <w:t>Birach Broadcasting Corporation (Birach)</w:t>
      </w:r>
      <w:r>
        <w:t xml:space="preserve"> provided in response to the </w:t>
      </w:r>
      <w:r w:rsidRPr="002D3087">
        <w:rPr>
          <w:i/>
        </w:rPr>
        <w:t>Notice of Apparent Liability for Forfeiture</w:t>
      </w:r>
      <w:r>
        <w:t xml:space="preserve"> (</w:t>
      </w:r>
      <w:r w:rsidRPr="002D3087">
        <w:rPr>
          <w:i/>
        </w:rPr>
        <w:t>NAL</w:t>
      </w:r>
      <w:r>
        <w:t>) in this proceeding, we find that no forfeiture penalty should be imposed on Birach for apparent noncompliance with the Commission’s rules for permissible hours of operation.</w:t>
      </w:r>
    </w:p>
    <w:p w14:paraId="2576CA56" w14:textId="2D8895DA" w:rsidR="000B7926" w:rsidRPr="000B7926" w:rsidRDefault="000B7926" w:rsidP="000B7926">
      <w:pPr>
        <w:pStyle w:val="ParaNum"/>
      </w:pPr>
      <w:r w:rsidRPr="003D1AC3">
        <w:rPr>
          <w:szCs w:val="22"/>
        </w:rPr>
        <w:t xml:space="preserve">On June 14, 2012, the Enforcement Bureau (Bureau) issued the </w:t>
      </w:r>
      <w:r w:rsidRPr="003D1AC3">
        <w:rPr>
          <w:i/>
          <w:szCs w:val="22"/>
        </w:rPr>
        <w:t>NAL</w:t>
      </w:r>
      <w:r w:rsidRPr="003D1AC3">
        <w:rPr>
          <w:szCs w:val="22"/>
        </w:rPr>
        <w:t xml:space="preserve"> to Birach</w:t>
      </w:r>
      <w:r>
        <w:rPr>
          <w:szCs w:val="22"/>
        </w:rPr>
        <w:t xml:space="preserve">, </w:t>
      </w:r>
      <w:r w:rsidRPr="003D1AC3">
        <w:rPr>
          <w:color w:val="010101"/>
          <w:kern w:val="0"/>
          <w:szCs w:val="22"/>
        </w:rPr>
        <w:t>licensee of AM S</w:t>
      </w:r>
      <w:r>
        <w:rPr>
          <w:color w:val="010101"/>
          <w:kern w:val="0"/>
          <w:szCs w:val="22"/>
        </w:rPr>
        <w:t xml:space="preserve">tation WOAP </w:t>
      </w:r>
      <w:r w:rsidR="00973767">
        <w:rPr>
          <w:color w:val="010101"/>
          <w:kern w:val="0"/>
          <w:szCs w:val="22"/>
        </w:rPr>
        <w:t xml:space="preserve">(WOAP) </w:t>
      </w:r>
      <w:r>
        <w:rPr>
          <w:color w:val="010101"/>
          <w:kern w:val="0"/>
          <w:szCs w:val="22"/>
        </w:rPr>
        <w:t>in Owosso, Michigan</w:t>
      </w:r>
      <w:r w:rsidRPr="003D1AC3">
        <w:rPr>
          <w:color w:val="010101"/>
          <w:kern w:val="0"/>
          <w:szCs w:val="22"/>
        </w:rPr>
        <w:t>,</w:t>
      </w:r>
      <w:r w:rsidRPr="003D1AC3">
        <w:rPr>
          <w:rStyle w:val="FootnoteReference"/>
          <w:kern w:val="0"/>
          <w:sz w:val="22"/>
          <w:szCs w:val="22"/>
        </w:rPr>
        <w:footnoteReference w:id="2"/>
      </w:r>
      <w:r>
        <w:rPr>
          <w:color w:val="010101"/>
          <w:kern w:val="0"/>
          <w:szCs w:val="22"/>
        </w:rPr>
        <w:t xml:space="preserve"> </w:t>
      </w:r>
      <w:r w:rsidRPr="003D1AC3">
        <w:rPr>
          <w:szCs w:val="22"/>
        </w:rPr>
        <w:t>and proposed a $4,000 forfeiture</w:t>
      </w:r>
      <w:r w:rsidRPr="003D1AC3">
        <w:rPr>
          <w:i/>
          <w:szCs w:val="22"/>
        </w:rPr>
        <w:t xml:space="preserve"> </w:t>
      </w:r>
      <w:r w:rsidRPr="003D1AC3">
        <w:rPr>
          <w:szCs w:val="22"/>
        </w:rPr>
        <w:t xml:space="preserve">for its apparent </w:t>
      </w:r>
      <w:r>
        <w:rPr>
          <w:szCs w:val="22"/>
        </w:rPr>
        <w:t xml:space="preserve">willful and repeated </w:t>
      </w:r>
      <w:r w:rsidRPr="003D1AC3">
        <w:rPr>
          <w:color w:val="010101"/>
          <w:kern w:val="0"/>
          <w:szCs w:val="22"/>
        </w:rPr>
        <w:t xml:space="preserve">violation of Section 73.1745(a) of the </w:t>
      </w:r>
      <w:r>
        <w:rPr>
          <w:color w:val="010101"/>
          <w:kern w:val="0"/>
          <w:szCs w:val="22"/>
        </w:rPr>
        <w:t>Commission’s rules</w:t>
      </w:r>
      <w:r w:rsidRPr="003D1AC3">
        <w:rPr>
          <w:rStyle w:val="FootnoteReference"/>
          <w:kern w:val="0"/>
          <w:sz w:val="22"/>
          <w:szCs w:val="22"/>
        </w:rPr>
        <w:footnoteReference w:id="3"/>
      </w:r>
      <w:r>
        <w:rPr>
          <w:color w:val="010101"/>
          <w:kern w:val="0"/>
          <w:szCs w:val="22"/>
        </w:rPr>
        <w:t xml:space="preserve"> </w:t>
      </w:r>
      <w:r w:rsidR="002F2FC5">
        <w:rPr>
          <w:color w:val="010101"/>
          <w:kern w:val="0"/>
          <w:szCs w:val="22"/>
        </w:rPr>
        <w:t>(Rules)</w:t>
      </w:r>
      <w:r w:rsidR="00706BCA">
        <w:rPr>
          <w:color w:val="010101"/>
          <w:kern w:val="0"/>
          <w:szCs w:val="22"/>
        </w:rPr>
        <w:t xml:space="preserve"> </w:t>
      </w:r>
      <w:r>
        <w:rPr>
          <w:color w:val="010101"/>
          <w:kern w:val="0"/>
          <w:szCs w:val="22"/>
        </w:rPr>
        <w:t xml:space="preserve">for </w:t>
      </w:r>
      <w:r w:rsidRPr="003D1AC3">
        <w:rPr>
          <w:color w:val="010101"/>
          <w:kern w:val="0"/>
          <w:szCs w:val="22"/>
        </w:rPr>
        <w:t xml:space="preserve">operating </w:t>
      </w:r>
      <w:r>
        <w:rPr>
          <w:color w:val="010101"/>
          <w:kern w:val="0"/>
          <w:szCs w:val="22"/>
        </w:rPr>
        <w:t xml:space="preserve">WOAP </w:t>
      </w:r>
      <w:r w:rsidRPr="003D1AC3">
        <w:rPr>
          <w:color w:val="010101"/>
          <w:kern w:val="0"/>
          <w:szCs w:val="22"/>
        </w:rPr>
        <w:t>at times other than those specified in its license</w:t>
      </w:r>
      <w:r w:rsidRPr="003D1AC3">
        <w:rPr>
          <w:szCs w:val="22"/>
        </w:rPr>
        <w:t>.</w:t>
      </w:r>
      <w:r w:rsidRPr="003D1AC3">
        <w:rPr>
          <w:rStyle w:val="FootnoteReference"/>
          <w:sz w:val="22"/>
          <w:szCs w:val="22"/>
        </w:rPr>
        <w:footnoteReference w:id="4"/>
      </w:r>
      <w:r w:rsidRPr="003D1AC3">
        <w:rPr>
          <w:szCs w:val="22"/>
        </w:rPr>
        <w:t xml:space="preserve">  In the </w:t>
      </w:r>
      <w:r w:rsidRPr="003D1AC3">
        <w:rPr>
          <w:i/>
          <w:szCs w:val="22"/>
        </w:rPr>
        <w:t>NAL</w:t>
      </w:r>
      <w:r w:rsidRPr="003D1AC3">
        <w:rPr>
          <w:szCs w:val="22"/>
        </w:rPr>
        <w:t xml:space="preserve">, the Bureau provided Birach an opportunity to show, in writing, why either no forfeiture or a lower forfeiture should be imposed.  Birach filed a response to the </w:t>
      </w:r>
      <w:r w:rsidRPr="003D1AC3">
        <w:rPr>
          <w:i/>
          <w:szCs w:val="22"/>
        </w:rPr>
        <w:t>NAL</w:t>
      </w:r>
      <w:r w:rsidRPr="003D1AC3">
        <w:rPr>
          <w:szCs w:val="22"/>
        </w:rPr>
        <w:t xml:space="preserve"> </w:t>
      </w:r>
      <w:r>
        <w:rPr>
          <w:szCs w:val="22"/>
        </w:rPr>
        <w:t>dated July 12, 2012</w:t>
      </w:r>
      <w:r w:rsidRPr="003D1AC3">
        <w:rPr>
          <w:kern w:val="0"/>
          <w:szCs w:val="22"/>
        </w:rPr>
        <w:t>.</w:t>
      </w:r>
      <w:r w:rsidRPr="003D1AC3">
        <w:rPr>
          <w:rStyle w:val="FootnoteReference"/>
          <w:kern w:val="0"/>
          <w:sz w:val="22"/>
          <w:szCs w:val="22"/>
        </w:rPr>
        <w:footnoteReference w:id="5"/>
      </w:r>
      <w:r>
        <w:rPr>
          <w:kern w:val="0"/>
          <w:szCs w:val="22"/>
        </w:rPr>
        <w:t xml:space="preserve">  </w:t>
      </w:r>
      <w:r w:rsidR="002F2FC5">
        <w:rPr>
          <w:kern w:val="0"/>
          <w:szCs w:val="22"/>
        </w:rPr>
        <w:t>Based on</w:t>
      </w:r>
      <w:r>
        <w:rPr>
          <w:kern w:val="0"/>
          <w:szCs w:val="22"/>
        </w:rPr>
        <w:t xml:space="preserve"> our review of the response and the record, which includes the WOAP license, </w:t>
      </w:r>
      <w:r w:rsidR="002F2FC5">
        <w:rPr>
          <w:kern w:val="0"/>
          <w:szCs w:val="22"/>
        </w:rPr>
        <w:t xml:space="preserve">we find that </w:t>
      </w:r>
      <w:r>
        <w:rPr>
          <w:kern w:val="0"/>
          <w:szCs w:val="22"/>
        </w:rPr>
        <w:t>that no forfeiture should be imposed</w:t>
      </w:r>
      <w:r w:rsidR="002F2FC5">
        <w:rPr>
          <w:kern w:val="0"/>
          <w:szCs w:val="22"/>
        </w:rPr>
        <w:t xml:space="preserve"> against Birach for violation of Section 73.1745(a) of the Rules</w:t>
      </w:r>
      <w:r>
        <w:rPr>
          <w:kern w:val="0"/>
          <w:szCs w:val="22"/>
        </w:rPr>
        <w:t>.</w:t>
      </w:r>
    </w:p>
    <w:p w14:paraId="593CF8DE" w14:textId="77777777" w:rsidR="000B7926" w:rsidRDefault="000B7926" w:rsidP="000B7926">
      <w:pPr>
        <w:pStyle w:val="ParaNum"/>
        <w:widowControl/>
        <w:rPr>
          <w:szCs w:val="22"/>
        </w:rPr>
      </w:pPr>
      <w:r w:rsidRPr="003B4AF8">
        <w:t xml:space="preserve">Accordingly, </w:t>
      </w:r>
      <w:r w:rsidRPr="00AE1D7E">
        <w:rPr>
          <w:b/>
        </w:rPr>
        <w:t>IT IS ORDERED</w:t>
      </w:r>
      <w:r w:rsidRPr="003B4AF8">
        <w:t xml:space="preserve"> that, pursuant to Section</w:t>
      </w:r>
      <w:r>
        <w:t>s</w:t>
      </w:r>
      <w:r w:rsidRPr="00D435D7">
        <w:t xml:space="preserve"> </w:t>
      </w:r>
      <w:r>
        <w:t>4(i) and 504(b) of the Communications Act of 1934, as amended,</w:t>
      </w:r>
      <w:r>
        <w:rPr>
          <w:rStyle w:val="FootnoteReference"/>
        </w:rPr>
        <w:footnoteReference w:id="6"/>
      </w:r>
      <w:r w:rsidRPr="003B4AF8">
        <w:t xml:space="preserve"> and Section</w:t>
      </w:r>
      <w:r>
        <w:t>s 0.111, 0.311, and 1.80 of the Commission’s r</w:t>
      </w:r>
      <w:r w:rsidRPr="003B4AF8">
        <w:t>ules,</w:t>
      </w:r>
      <w:r>
        <w:rPr>
          <w:rStyle w:val="FootnoteReference"/>
        </w:rPr>
        <w:footnoteReference w:id="7"/>
      </w:r>
      <w:r w:rsidRPr="00AE1D7E">
        <w:rPr>
          <w:spacing w:val="-2"/>
        </w:rPr>
        <w:t xml:space="preserve"> the</w:t>
      </w:r>
      <w:r w:rsidRPr="003B4AF8">
        <w:t xml:space="preserve"> </w:t>
      </w:r>
      <w:r>
        <w:t>proposed forfeiture in the</w:t>
      </w:r>
      <w:r>
        <w:rPr>
          <w:b/>
        </w:rPr>
        <w:t xml:space="preserve"> </w:t>
      </w:r>
      <w:r w:rsidRPr="002D3087">
        <w:rPr>
          <w:i/>
        </w:rPr>
        <w:t>NAL</w:t>
      </w:r>
      <w:r>
        <w:rPr>
          <w:b/>
        </w:rPr>
        <w:t xml:space="preserve"> </w:t>
      </w:r>
      <w:r>
        <w:t xml:space="preserve">issued to </w:t>
      </w:r>
      <w:r>
        <w:rPr>
          <w:spacing w:val="-2"/>
        </w:rPr>
        <w:t>Birach Broadcasting Corporation on</w:t>
      </w:r>
      <w:r>
        <w:rPr>
          <w:szCs w:val="22"/>
        </w:rPr>
        <w:t xml:space="preserve"> June 14, 2012, </w:t>
      </w:r>
      <w:r w:rsidRPr="002D3087">
        <w:rPr>
          <w:b/>
          <w:szCs w:val="22"/>
        </w:rPr>
        <w:t>WILL NOT BE IMPOSED</w:t>
      </w:r>
      <w:r>
        <w:rPr>
          <w:szCs w:val="22"/>
        </w:rPr>
        <w:t>.</w:t>
      </w:r>
    </w:p>
    <w:p w14:paraId="13243C43" w14:textId="77777777" w:rsidR="000B7926" w:rsidRDefault="000B7926" w:rsidP="000B7926">
      <w:pPr>
        <w:pStyle w:val="ParaNum"/>
        <w:widowControl/>
        <w:numPr>
          <w:ilvl w:val="0"/>
          <w:numId w:val="0"/>
        </w:numPr>
        <w:ind w:firstLine="720"/>
        <w:rPr>
          <w:szCs w:val="22"/>
        </w:rPr>
      </w:pPr>
    </w:p>
    <w:p w14:paraId="7028811F" w14:textId="77777777" w:rsidR="000B7926" w:rsidRDefault="000B7926" w:rsidP="000B7926">
      <w:pPr>
        <w:pStyle w:val="ParaNum"/>
        <w:widowControl/>
        <w:numPr>
          <w:ilvl w:val="0"/>
          <w:numId w:val="0"/>
        </w:numPr>
        <w:ind w:firstLine="720"/>
        <w:rPr>
          <w:szCs w:val="22"/>
        </w:rPr>
      </w:pPr>
    </w:p>
    <w:p w14:paraId="436F13CE" w14:textId="77777777" w:rsidR="000B7926" w:rsidRDefault="000B7926">
      <w:pPr>
        <w:pStyle w:val="ParaNum"/>
        <w:widowControl/>
        <w:numPr>
          <w:ilvl w:val="0"/>
          <w:numId w:val="0"/>
        </w:numPr>
        <w:rPr>
          <w:szCs w:val="22"/>
        </w:rPr>
      </w:pPr>
    </w:p>
    <w:p w14:paraId="17579CE8" w14:textId="77777777" w:rsidR="000B7926" w:rsidRPr="000B7926" w:rsidRDefault="000B7926" w:rsidP="000B7926">
      <w:pPr>
        <w:pStyle w:val="ParaNum"/>
        <w:widowControl/>
        <w:rPr>
          <w:szCs w:val="22"/>
        </w:rPr>
      </w:pPr>
      <w:r w:rsidRPr="009E4D17">
        <w:rPr>
          <w:b/>
        </w:rPr>
        <w:t>IT IS FURTHER ORDERED</w:t>
      </w:r>
      <w:r w:rsidRPr="003B4AF8">
        <w:t xml:space="preserve"> that a copy of this </w:t>
      </w:r>
      <w:r>
        <w:t xml:space="preserve">Order </w:t>
      </w:r>
      <w:r w:rsidRPr="003B4AF8">
        <w:t>shall be sent by first class mail and certified mail return receipt requested to</w:t>
      </w:r>
      <w:r>
        <w:t xml:space="preserve"> Birach Broadcasting Corporation, 21700 Northwestern</w:t>
      </w:r>
      <w:r>
        <w:rPr>
          <w:szCs w:val="22"/>
        </w:rPr>
        <w:t xml:space="preserve"> </w:t>
      </w:r>
      <w:r>
        <w:t>Highway, Tower 14, Southfield, MI 48075,</w:t>
      </w:r>
      <w:r w:rsidRPr="0021185B">
        <w:rPr>
          <w:szCs w:val="22"/>
        </w:rPr>
        <w:t xml:space="preserve"> and its counsel of record, John C. Trent, Law Offices of Putbrese Hunsaker &amp; Trent, P.C., 200 South Church Street, Woodstock, VA 22664</w:t>
      </w:r>
      <w:r>
        <w:rPr>
          <w:szCs w:val="22"/>
        </w:rPr>
        <w:t>.</w:t>
      </w:r>
    </w:p>
    <w:p w14:paraId="172B264F" w14:textId="77777777" w:rsidR="003343CA" w:rsidRDefault="002F2FC5" w:rsidP="00654CA9">
      <w:pPr>
        <w:tabs>
          <w:tab w:val="left" w:pos="8400"/>
        </w:tabs>
      </w:pPr>
      <w:r>
        <w:tab/>
      </w:r>
    </w:p>
    <w:p w14:paraId="6D6956C0" w14:textId="77777777" w:rsidR="002F2FC5" w:rsidRPr="00344C0B" w:rsidRDefault="002F2FC5" w:rsidP="00654CA9">
      <w:pPr>
        <w:tabs>
          <w:tab w:val="left" w:pos="8400"/>
        </w:tabs>
      </w:pPr>
    </w:p>
    <w:p w14:paraId="7D31EA79" w14:textId="77777777" w:rsidR="003343CA" w:rsidRPr="00344C0B" w:rsidRDefault="003343CA" w:rsidP="0007571D">
      <w:pPr>
        <w:ind w:left="4410"/>
      </w:pPr>
      <w:r w:rsidRPr="00344C0B">
        <w:t>FEDERAL COMMUNICATIONS COMMISSION</w:t>
      </w:r>
    </w:p>
    <w:p w14:paraId="7EFD255B" w14:textId="77777777" w:rsidR="003343CA" w:rsidRPr="00344C0B" w:rsidRDefault="003343CA" w:rsidP="0007571D">
      <w:pPr>
        <w:ind w:left="4410"/>
      </w:pPr>
    </w:p>
    <w:p w14:paraId="508F0892" w14:textId="77777777" w:rsidR="003343CA" w:rsidRPr="00344C0B" w:rsidRDefault="003343CA" w:rsidP="0007571D">
      <w:pPr>
        <w:ind w:left="4410"/>
      </w:pPr>
    </w:p>
    <w:p w14:paraId="1A48B444" w14:textId="77777777" w:rsidR="003343CA" w:rsidRPr="00344C0B" w:rsidRDefault="003343CA" w:rsidP="0007571D">
      <w:pPr>
        <w:ind w:left="4410"/>
      </w:pPr>
    </w:p>
    <w:p w14:paraId="72384567" w14:textId="77777777" w:rsidR="003343CA" w:rsidRDefault="000B7926" w:rsidP="0007571D">
      <w:pPr>
        <w:ind w:left="4410"/>
      </w:pPr>
      <w:r>
        <w:t>G. Michael Moffitt</w:t>
      </w:r>
    </w:p>
    <w:p w14:paraId="73CB832A" w14:textId="77777777" w:rsidR="000B7926" w:rsidRPr="00344C0B" w:rsidRDefault="000B7926" w:rsidP="0007571D">
      <w:pPr>
        <w:ind w:left="4410"/>
      </w:pPr>
      <w:r>
        <w:t>Regional Director, Northeast Region</w:t>
      </w:r>
    </w:p>
    <w:p w14:paraId="6173E11C" w14:textId="77777777" w:rsidR="009B0223" w:rsidRPr="006D73F2" w:rsidRDefault="009B0223" w:rsidP="009B0223">
      <w:pPr>
        <w:ind w:left="4410"/>
        <w:rPr>
          <w:szCs w:val="22"/>
        </w:rPr>
      </w:pPr>
      <w:r w:rsidRPr="006D73F2">
        <w:rPr>
          <w:szCs w:val="22"/>
        </w:rPr>
        <w:t>Enforcement Bureau</w:t>
      </w:r>
    </w:p>
    <w:p w14:paraId="358FDCF1" w14:textId="77777777" w:rsidR="00715666" w:rsidRPr="00F32480" w:rsidRDefault="00715666" w:rsidP="00C138D9"/>
    <w:p w14:paraId="6B1BE75C" w14:textId="77777777" w:rsidR="003343CA" w:rsidRPr="00F32480" w:rsidRDefault="003343CA" w:rsidP="003343CA"/>
    <w:p w14:paraId="28879E26" w14:textId="77777777" w:rsidR="00E273E3" w:rsidRDefault="00E273E3" w:rsidP="003343CA">
      <w:pPr>
        <w:pStyle w:val="ParaNum"/>
        <w:numPr>
          <w:ilvl w:val="0"/>
          <w:numId w:val="0"/>
        </w:numPr>
        <w:ind w:left="720"/>
        <w:rPr>
          <w:szCs w:val="22"/>
        </w:rPr>
      </w:pPr>
    </w:p>
    <w:sectPr w:rsidR="00E273E3"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60B7C" w14:textId="77777777" w:rsidR="00335814" w:rsidRDefault="00335814">
      <w:pPr>
        <w:spacing w:line="20" w:lineRule="exact"/>
      </w:pPr>
    </w:p>
  </w:endnote>
  <w:endnote w:type="continuationSeparator" w:id="0">
    <w:p w14:paraId="32781D4A" w14:textId="77777777" w:rsidR="00335814" w:rsidRDefault="00335814">
      <w:r>
        <w:t xml:space="preserve"> </w:t>
      </w:r>
    </w:p>
  </w:endnote>
  <w:endnote w:type="continuationNotice" w:id="1">
    <w:p w14:paraId="7223F503" w14:textId="77777777" w:rsidR="00335814" w:rsidRDefault="003358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DF4E" w14:textId="77777777" w:rsidR="00E273E3" w:rsidRDefault="00E273E3">
    <w:pPr>
      <w:pStyle w:val="Footer"/>
      <w:framePr w:wrap="around" w:vAnchor="text" w:hAnchor="margin" w:xAlign="center" w:y="1"/>
    </w:pPr>
    <w:r>
      <w:fldChar w:fldCharType="begin"/>
    </w:r>
    <w:r>
      <w:instrText xml:space="preserve">PAGE  </w:instrText>
    </w:r>
    <w:r>
      <w:fldChar w:fldCharType="end"/>
    </w:r>
  </w:p>
  <w:p w14:paraId="5BC59890" w14:textId="77777777"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7D96" w14:textId="77777777" w:rsidR="00E273E3" w:rsidRDefault="00EE194C">
    <w:pPr>
      <w:pStyle w:val="Footer"/>
      <w:framePr w:wrap="around" w:vAnchor="text" w:hAnchor="margin" w:xAlign="center" w:y="1"/>
    </w:pPr>
    <w:r>
      <w:fldChar w:fldCharType="begin"/>
    </w:r>
    <w:r>
      <w:instrText xml:space="preserve">PAGE  </w:instrText>
    </w:r>
    <w:r>
      <w:fldChar w:fldCharType="separate"/>
    </w:r>
    <w:r w:rsidR="004C5C0D">
      <w:rPr>
        <w:noProof/>
      </w:rPr>
      <w:t>2</w:t>
    </w:r>
    <w:r>
      <w:rPr>
        <w:noProof/>
      </w:rPr>
      <w:fldChar w:fldCharType="end"/>
    </w:r>
  </w:p>
  <w:p w14:paraId="64BAC44C" w14:textId="77777777"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4E85" w14:textId="77777777" w:rsidR="00010F69" w:rsidRDefault="00010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AE7D" w14:textId="77777777" w:rsidR="00335814" w:rsidRDefault="00335814">
      <w:r>
        <w:separator/>
      </w:r>
    </w:p>
  </w:footnote>
  <w:footnote w:type="continuationSeparator" w:id="0">
    <w:p w14:paraId="015F45E0" w14:textId="77777777" w:rsidR="00335814" w:rsidRDefault="00335814">
      <w:pPr>
        <w:rPr>
          <w:sz w:val="20"/>
        </w:rPr>
      </w:pPr>
      <w:r>
        <w:rPr>
          <w:sz w:val="20"/>
        </w:rPr>
        <w:t xml:space="preserve">(Continued from previous page)  </w:t>
      </w:r>
      <w:r>
        <w:rPr>
          <w:sz w:val="20"/>
        </w:rPr>
        <w:separator/>
      </w:r>
    </w:p>
  </w:footnote>
  <w:footnote w:type="continuationNotice" w:id="1">
    <w:p w14:paraId="3AA20299" w14:textId="77777777" w:rsidR="00335814" w:rsidRDefault="00335814">
      <w:pPr>
        <w:rPr>
          <w:sz w:val="20"/>
        </w:rPr>
      </w:pPr>
      <w:r>
        <w:rPr>
          <w:sz w:val="20"/>
        </w:rPr>
        <w:t>(continued….)</w:t>
      </w:r>
    </w:p>
  </w:footnote>
  <w:footnote w:id="2">
    <w:p w14:paraId="252B460C" w14:textId="77777777" w:rsidR="000B7926" w:rsidRPr="00654CA9" w:rsidRDefault="000B7926" w:rsidP="00654CA9">
      <w:pPr>
        <w:widowControl/>
        <w:autoSpaceDE w:val="0"/>
        <w:autoSpaceDN w:val="0"/>
        <w:adjustRightInd w:val="0"/>
        <w:spacing w:after="120"/>
        <w:rPr>
          <w:sz w:val="20"/>
        </w:rPr>
      </w:pPr>
      <w:r>
        <w:rPr>
          <w:rStyle w:val="FootnoteReference"/>
        </w:rPr>
        <w:footnoteRef/>
      </w:r>
      <w:r>
        <w:t xml:space="preserve"> </w:t>
      </w:r>
      <w:r w:rsidRPr="00973767">
        <w:rPr>
          <w:color w:val="010101"/>
          <w:kern w:val="0"/>
          <w:sz w:val="20"/>
        </w:rPr>
        <w:t xml:space="preserve">Birach’s application for authorization to assign Station WOAP and Station WMJH (AM), </w:t>
      </w:r>
      <w:r w:rsidRPr="00654CA9">
        <w:rPr>
          <w:color w:val="010101"/>
          <w:sz w:val="20"/>
        </w:rPr>
        <w:t xml:space="preserve">Rockford, Michigan, to Cano’s Broadcasting, LLC was granted on September 2, 2015.  </w:t>
      </w:r>
      <w:r w:rsidRPr="00654CA9">
        <w:rPr>
          <w:i/>
          <w:iCs/>
          <w:color w:val="010101"/>
          <w:sz w:val="20"/>
        </w:rPr>
        <w:t xml:space="preserve">See </w:t>
      </w:r>
      <w:r w:rsidRPr="00654CA9">
        <w:rPr>
          <w:color w:val="010101"/>
          <w:sz w:val="20"/>
        </w:rPr>
        <w:t>File No. BAL-20120410ACE.</w:t>
      </w:r>
    </w:p>
  </w:footnote>
  <w:footnote w:id="3">
    <w:p w14:paraId="082B0F2F" w14:textId="77777777" w:rsidR="000B7926" w:rsidRPr="00063CC2" w:rsidRDefault="000B7926" w:rsidP="000B7926">
      <w:pPr>
        <w:pStyle w:val="FootnoteText"/>
      </w:pPr>
      <w:r w:rsidRPr="00973767">
        <w:rPr>
          <w:rStyle w:val="FootnoteReference"/>
        </w:rPr>
        <w:footnoteRef/>
      </w:r>
      <w:r w:rsidRPr="00973767">
        <w:t xml:space="preserve"> </w:t>
      </w:r>
      <w:r w:rsidRPr="00973767">
        <w:rPr>
          <w:color w:val="010101"/>
        </w:rPr>
        <w:t>47 C.F.R. § 73.1745(a)</w:t>
      </w:r>
      <w:r w:rsidRPr="00063CC2">
        <w:rPr>
          <w:color w:val="010101"/>
        </w:rPr>
        <w:t>.</w:t>
      </w:r>
    </w:p>
  </w:footnote>
  <w:footnote w:id="4">
    <w:p w14:paraId="76F22E5D" w14:textId="77777777" w:rsidR="000B7926" w:rsidRDefault="000B7926" w:rsidP="000B7926">
      <w:pPr>
        <w:pStyle w:val="FootnoteText"/>
      </w:pPr>
      <w:r>
        <w:rPr>
          <w:rStyle w:val="FootnoteReference"/>
        </w:rPr>
        <w:footnoteRef/>
      </w:r>
      <w:r>
        <w:t xml:space="preserve"> </w:t>
      </w:r>
      <w:r>
        <w:rPr>
          <w:i/>
        </w:rPr>
        <w:t>See Birach Broadcasting Corporation</w:t>
      </w:r>
      <w:r>
        <w:t xml:space="preserve">, Notice of Apparent Liability for Forfeiture, 27 FCC Rcd 6241 (Enf. Bur. 2012).  </w:t>
      </w:r>
      <w:r>
        <w:rPr>
          <w:iCs/>
          <w:color w:val="000000"/>
        </w:rPr>
        <w:t>T</w:t>
      </w:r>
      <w:r w:rsidRPr="00BF0CB5">
        <w:rPr>
          <w:iCs/>
          <w:color w:val="000000"/>
        </w:rPr>
        <w:t xml:space="preserve">he </w:t>
      </w:r>
      <w:r w:rsidRPr="00BF0CB5">
        <w:rPr>
          <w:i/>
          <w:iCs/>
          <w:color w:val="000000"/>
        </w:rPr>
        <w:t>NAL</w:t>
      </w:r>
      <w:r>
        <w:rPr>
          <w:iCs/>
          <w:color w:val="000000"/>
        </w:rPr>
        <w:t xml:space="preserve"> includes a </w:t>
      </w:r>
      <w:r w:rsidRPr="00BF0CB5">
        <w:rPr>
          <w:iCs/>
          <w:color w:val="000000"/>
        </w:rPr>
        <w:t xml:space="preserve">more complete recitation </w:t>
      </w:r>
      <w:r>
        <w:rPr>
          <w:iCs/>
          <w:color w:val="000000"/>
        </w:rPr>
        <w:t>of the facts of this case and is</w:t>
      </w:r>
      <w:r w:rsidRPr="00BF0CB5">
        <w:rPr>
          <w:iCs/>
          <w:color w:val="000000"/>
        </w:rPr>
        <w:t xml:space="preserve"> incorporated herein by reference.  </w:t>
      </w:r>
    </w:p>
  </w:footnote>
  <w:footnote w:id="5">
    <w:p w14:paraId="43E99564" w14:textId="77777777" w:rsidR="000B7926" w:rsidRDefault="000B7926" w:rsidP="000B7926">
      <w:pPr>
        <w:pStyle w:val="FootnoteText"/>
      </w:pPr>
      <w:r>
        <w:rPr>
          <w:rStyle w:val="FootnoteReference"/>
        </w:rPr>
        <w:footnoteRef/>
      </w:r>
      <w:r>
        <w:t xml:space="preserve"> </w:t>
      </w:r>
      <w:r w:rsidR="00063CC2">
        <w:t xml:space="preserve">Birach Broadcasting Corp., </w:t>
      </w:r>
      <w:r>
        <w:t xml:space="preserve">Response to Notice of Apparent Liability for Forfeiture (dated Jul. 12, 2012) (on file in </w:t>
      </w:r>
      <w:r w:rsidRPr="00A7660A">
        <w:rPr>
          <w:color w:val="010101"/>
          <w:sz w:val="22"/>
          <w:szCs w:val="22"/>
        </w:rPr>
        <w:t>EB-10-DT-0337</w:t>
      </w:r>
      <w:r>
        <w:t xml:space="preserve">). </w:t>
      </w:r>
    </w:p>
  </w:footnote>
  <w:footnote w:id="6">
    <w:p w14:paraId="7314F943" w14:textId="77777777" w:rsidR="000B7926" w:rsidRDefault="000B7926" w:rsidP="000B7926">
      <w:pPr>
        <w:pStyle w:val="FootnoteText"/>
      </w:pPr>
      <w:r w:rsidRPr="009E5CB4">
        <w:rPr>
          <w:rStyle w:val="FootnoteReference"/>
        </w:rPr>
        <w:footnoteRef/>
      </w:r>
      <w:r w:rsidRPr="009E5CB4">
        <w:t xml:space="preserve"> 47 U.S.C. §§ 154(i), 504(b).</w:t>
      </w:r>
    </w:p>
  </w:footnote>
  <w:footnote w:id="7">
    <w:p w14:paraId="06AB7AAD" w14:textId="77777777" w:rsidR="000B7926" w:rsidRDefault="000B7926" w:rsidP="000B7926">
      <w:pPr>
        <w:pStyle w:val="FootnoteText"/>
      </w:pPr>
      <w:r>
        <w:rPr>
          <w:rStyle w:val="FootnoteReference"/>
        </w:rPr>
        <w:footnoteRef/>
      </w:r>
      <w:r>
        <w:t xml:space="preserve"> 47 C.F.R. §§ 0.111, 0.311, 1.80</w:t>
      </w:r>
      <w:r w:rsidRPr="009E5CB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A5CA" w14:textId="77777777" w:rsidR="00010F69" w:rsidRDefault="00010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7552" w14:textId="23F26920"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33AF44BF" wp14:editId="65ED304C">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BA5C1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0B7926">
      <w:rPr>
        <w:spacing w:val="-2"/>
      </w:rPr>
      <w:t>DA 15-</w:t>
    </w:r>
    <w:r w:rsidR="008B3A75">
      <w:rPr>
        <w:spacing w:val="-2"/>
      </w:rPr>
      <w:t>1273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7944" w14:textId="0F599DF4" w:rsidR="00CC3E7E" w:rsidRDefault="00CC3E7E" w:rsidP="00CC3E7E">
    <w:pPr>
      <w:pStyle w:val="Header"/>
    </w:pPr>
  </w:p>
  <w:p w14:paraId="348A1127" w14:textId="1AA41626"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14:anchorId="5762B670" wp14:editId="00FDD6EF">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A8E2F3"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E273E3" w:rsidRPr="00CE57A9">
      <w:rPr>
        <w:spacing w:val="-2"/>
      </w:rPr>
      <w:t xml:space="preserve">DA </w:t>
    </w:r>
    <w:r w:rsidR="000B7926">
      <w:rPr>
        <w:spacing w:val="-2"/>
      </w:rPr>
      <w:t>15-</w:t>
    </w:r>
    <w:r w:rsidR="008B3A75">
      <w:rPr>
        <w:spacing w:val="-2"/>
      </w:rPr>
      <w:t>1273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810CC"/>
    <w:multiLevelType w:val="hybridMultilevel"/>
    <w:tmpl w:val="3B1E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3">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183D8B"/>
    <w:multiLevelType w:val="hybridMultilevel"/>
    <w:tmpl w:val="5928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A1979"/>
    <w:multiLevelType w:val="hybridMultilevel"/>
    <w:tmpl w:val="D1DC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20"/>
  </w:num>
  <w:num w:numId="3">
    <w:abstractNumId w:val="9"/>
  </w:num>
  <w:num w:numId="4">
    <w:abstractNumId w:val="14"/>
  </w:num>
  <w:num w:numId="5">
    <w:abstractNumId w:val="8"/>
  </w:num>
  <w:num w:numId="6">
    <w:abstractNumId w:val="4"/>
  </w:num>
  <w:num w:numId="7">
    <w:abstractNumId w:val="2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11"/>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9"/>
  </w:num>
  <w:num w:numId="31">
    <w:abstractNumId w:val="9"/>
  </w:num>
  <w:num w:numId="32">
    <w:abstractNumId w:val="9"/>
  </w:num>
  <w:num w:numId="33">
    <w:abstractNumId w:val="20"/>
  </w:num>
  <w:num w:numId="34">
    <w:abstractNumId w:val="3"/>
  </w:num>
  <w:num w:numId="35">
    <w:abstractNumId w:val="13"/>
  </w:num>
  <w:num w:numId="36">
    <w:abstractNumId w:val="2"/>
  </w:num>
  <w:num w:numId="37">
    <w:abstractNumId w:val="10"/>
  </w:num>
  <w:num w:numId="38">
    <w:abstractNumId w:val="0"/>
    <w:lvlOverride w:ilvl="0">
      <w:lvl w:ilvl="0">
        <w:numFmt w:val="bullet"/>
        <w:pStyle w:val="par1"/>
        <w:lvlText w:val=""/>
        <w:legacy w:legacy="1" w:legacySpace="0" w:legacyIndent="360"/>
        <w:lvlJc w:val="left"/>
        <w:rPr>
          <w:rFonts w:ascii="Symbol" w:hAnsi="Symbol" w:hint="default"/>
        </w:rPr>
      </w:lvl>
    </w:lvlOverride>
  </w:num>
  <w:num w:numId="39">
    <w:abstractNumId w:val="15"/>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6"/>
  </w:num>
  <w:num w:numId="45">
    <w:abstractNumId w:val="18"/>
  </w:num>
  <w:num w:numId="46">
    <w:abstractNumId w:val="1"/>
  </w:num>
  <w:num w:numId="47">
    <w:abstractNumId w:val="16"/>
  </w:num>
  <w:num w:numId="48">
    <w:abstractNumId w:val="2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0F69"/>
    <w:rsid w:val="00014462"/>
    <w:rsid w:val="000145C6"/>
    <w:rsid w:val="000174F9"/>
    <w:rsid w:val="00021D78"/>
    <w:rsid w:val="000264B4"/>
    <w:rsid w:val="00031AE8"/>
    <w:rsid w:val="00036D58"/>
    <w:rsid w:val="00043C9B"/>
    <w:rsid w:val="00046801"/>
    <w:rsid w:val="000604EB"/>
    <w:rsid w:val="00062C44"/>
    <w:rsid w:val="00063CC2"/>
    <w:rsid w:val="000649FE"/>
    <w:rsid w:val="00071E3F"/>
    <w:rsid w:val="00072D7D"/>
    <w:rsid w:val="00074717"/>
    <w:rsid w:val="0007571D"/>
    <w:rsid w:val="00080535"/>
    <w:rsid w:val="000853AD"/>
    <w:rsid w:val="00086824"/>
    <w:rsid w:val="00091AE4"/>
    <w:rsid w:val="00092506"/>
    <w:rsid w:val="000962DF"/>
    <w:rsid w:val="00097F82"/>
    <w:rsid w:val="000A3E68"/>
    <w:rsid w:val="000A4776"/>
    <w:rsid w:val="000B14C3"/>
    <w:rsid w:val="000B1C2B"/>
    <w:rsid w:val="000B29ED"/>
    <w:rsid w:val="000B7657"/>
    <w:rsid w:val="000B7926"/>
    <w:rsid w:val="000C092B"/>
    <w:rsid w:val="000C6050"/>
    <w:rsid w:val="000D03AE"/>
    <w:rsid w:val="000D1391"/>
    <w:rsid w:val="000E1951"/>
    <w:rsid w:val="000E2707"/>
    <w:rsid w:val="000F1155"/>
    <w:rsid w:val="00100646"/>
    <w:rsid w:val="00105A35"/>
    <w:rsid w:val="001067B6"/>
    <w:rsid w:val="0011337B"/>
    <w:rsid w:val="0011687C"/>
    <w:rsid w:val="001205FE"/>
    <w:rsid w:val="0012427E"/>
    <w:rsid w:val="00126C88"/>
    <w:rsid w:val="00135F7F"/>
    <w:rsid w:val="00136476"/>
    <w:rsid w:val="00140ABB"/>
    <w:rsid w:val="001426F0"/>
    <w:rsid w:val="00145E08"/>
    <w:rsid w:val="001532B1"/>
    <w:rsid w:val="00153904"/>
    <w:rsid w:val="00153CE0"/>
    <w:rsid w:val="00154A5C"/>
    <w:rsid w:val="00162161"/>
    <w:rsid w:val="00164D9B"/>
    <w:rsid w:val="001715BD"/>
    <w:rsid w:val="00172581"/>
    <w:rsid w:val="001740BB"/>
    <w:rsid w:val="00180026"/>
    <w:rsid w:val="001819AF"/>
    <w:rsid w:val="00196E93"/>
    <w:rsid w:val="001A29EF"/>
    <w:rsid w:val="001A2F40"/>
    <w:rsid w:val="001A69BA"/>
    <w:rsid w:val="001A79FB"/>
    <w:rsid w:val="001B048F"/>
    <w:rsid w:val="001C3156"/>
    <w:rsid w:val="001C3B35"/>
    <w:rsid w:val="001C42B3"/>
    <w:rsid w:val="001D1CEF"/>
    <w:rsid w:val="001E135C"/>
    <w:rsid w:val="001E1906"/>
    <w:rsid w:val="001E401B"/>
    <w:rsid w:val="001F2B76"/>
    <w:rsid w:val="001F5AA4"/>
    <w:rsid w:val="001F7EE0"/>
    <w:rsid w:val="002037C2"/>
    <w:rsid w:val="0021315C"/>
    <w:rsid w:val="002146E2"/>
    <w:rsid w:val="00223173"/>
    <w:rsid w:val="00225854"/>
    <w:rsid w:val="00226191"/>
    <w:rsid w:val="0022665A"/>
    <w:rsid w:val="00236820"/>
    <w:rsid w:val="00246222"/>
    <w:rsid w:val="00250EDF"/>
    <w:rsid w:val="002523B2"/>
    <w:rsid w:val="00252799"/>
    <w:rsid w:val="00256904"/>
    <w:rsid w:val="00256B42"/>
    <w:rsid w:val="002659F3"/>
    <w:rsid w:val="00265FC9"/>
    <w:rsid w:val="00270CD1"/>
    <w:rsid w:val="002710C5"/>
    <w:rsid w:val="002718D7"/>
    <w:rsid w:val="00283E59"/>
    <w:rsid w:val="00287564"/>
    <w:rsid w:val="00293ACC"/>
    <w:rsid w:val="002966A1"/>
    <w:rsid w:val="00297424"/>
    <w:rsid w:val="002A1963"/>
    <w:rsid w:val="002B17E2"/>
    <w:rsid w:val="002B7493"/>
    <w:rsid w:val="002C079C"/>
    <w:rsid w:val="002C12AD"/>
    <w:rsid w:val="002C4971"/>
    <w:rsid w:val="002C66A2"/>
    <w:rsid w:val="002D3A88"/>
    <w:rsid w:val="002D4CD9"/>
    <w:rsid w:val="002D6A81"/>
    <w:rsid w:val="002D74C4"/>
    <w:rsid w:val="002E046E"/>
    <w:rsid w:val="002E1671"/>
    <w:rsid w:val="002E43B6"/>
    <w:rsid w:val="002E6027"/>
    <w:rsid w:val="002F2ACB"/>
    <w:rsid w:val="002F2FC5"/>
    <w:rsid w:val="00306C34"/>
    <w:rsid w:val="00306C50"/>
    <w:rsid w:val="0032053D"/>
    <w:rsid w:val="0032244D"/>
    <w:rsid w:val="00325463"/>
    <w:rsid w:val="00331B47"/>
    <w:rsid w:val="00331D4E"/>
    <w:rsid w:val="003343CA"/>
    <w:rsid w:val="00335814"/>
    <w:rsid w:val="003368A3"/>
    <w:rsid w:val="003368E2"/>
    <w:rsid w:val="003400E9"/>
    <w:rsid w:val="00340246"/>
    <w:rsid w:val="00344871"/>
    <w:rsid w:val="00344C0B"/>
    <w:rsid w:val="00345F40"/>
    <w:rsid w:val="00346DCB"/>
    <w:rsid w:val="003472A7"/>
    <w:rsid w:val="00347397"/>
    <w:rsid w:val="00353E9D"/>
    <w:rsid w:val="003542BF"/>
    <w:rsid w:val="003563C1"/>
    <w:rsid w:val="00361B43"/>
    <w:rsid w:val="003623B1"/>
    <w:rsid w:val="0038136A"/>
    <w:rsid w:val="0039768C"/>
    <w:rsid w:val="003A07BF"/>
    <w:rsid w:val="003A4346"/>
    <w:rsid w:val="003A4767"/>
    <w:rsid w:val="003A5530"/>
    <w:rsid w:val="003A6F0A"/>
    <w:rsid w:val="003B4544"/>
    <w:rsid w:val="003B5341"/>
    <w:rsid w:val="003B5EF6"/>
    <w:rsid w:val="003B6421"/>
    <w:rsid w:val="003B6F75"/>
    <w:rsid w:val="003C0BCF"/>
    <w:rsid w:val="003C5EF1"/>
    <w:rsid w:val="003C6559"/>
    <w:rsid w:val="003D5B63"/>
    <w:rsid w:val="003D5BD6"/>
    <w:rsid w:val="003E36EC"/>
    <w:rsid w:val="003E4BA1"/>
    <w:rsid w:val="003E5CB1"/>
    <w:rsid w:val="003E7003"/>
    <w:rsid w:val="003F2F66"/>
    <w:rsid w:val="004016AD"/>
    <w:rsid w:val="00403291"/>
    <w:rsid w:val="00403B86"/>
    <w:rsid w:val="00416F51"/>
    <w:rsid w:val="004200CE"/>
    <w:rsid w:val="0042056B"/>
    <w:rsid w:val="00431572"/>
    <w:rsid w:val="00436A9E"/>
    <w:rsid w:val="00441CED"/>
    <w:rsid w:val="00452C14"/>
    <w:rsid w:val="00454EFD"/>
    <w:rsid w:val="00457AE7"/>
    <w:rsid w:val="0046509D"/>
    <w:rsid w:val="00466CC6"/>
    <w:rsid w:val="004736A1"/>
    <w:rsid w:val="00493B9B"/>
    <w:rsid w:val="00493EB0"/>
    <w:rsid w:val="004C0831"/>
    <w:rsid w:val="004C1903"/>
    <w:rsid w:val="004C3EDB"/>
    <w:rsid w:val="004C4957"/>
    <w:rsid w:val="004C5C0D"/>
    <w:rsid w:val="004C7C5C"/>
    <w:rsid w:val="004E218D"/>
    <w:rsid w:val="004E4FD9"/>
    <w:rsid w:val="004E5D01"/>
    <w:rsid w:val="004F0990"/>
    <w:rsid w:val="00505616"/>
    <w:rsid w:val="00512A5C"/>
    <w:rsid w:val="00514466"/>
    <w:rsid w:val="00514B5F"/>
    <w:rsid w:val="005214C9"/>
    <w:rsid w:val="00522727"/>
    <w:rsid w:val="00526086"/>
    <w:rsid w:val="00526174"/>
    <w:rsid w:val="00535D18"/>
    <w:rsid w:val="00537EE6"/>
    <w:rsid w:val="005415C8"/>
    <w:rsid w:val="0054220C"/>
    <w:rsid w:val="005440C1"/>
    <w:rsid w:val="00545EF8"/>
    <w:rsid w:val="00547654"/>
    <w:rsid w:val="00552923"/>
    <w:rsid w:val="00557BF1"/>
    <w:rsid w:val="00560703"/>
    <w:rsid w:val="0056704D"/>
    <w:rsid w:val="00567C95"/>
    <w:rsid w:val="00567D8D"/>
    <w:rsid w:val="0059732E"/>
    <w:rsid w:val="005A72DD"/>
    <w:rsid w:val="005B3158"/>
    <w:rsid w:val="005B4CEA"/>
    <w:rsid w:val="005B67ED"/>
    <w:rsid w:val="005C2A5A"/>
    <w:rsid w:val="005C30D4"/>
    <w:rsid w:val="005D250F"/>
    <w:rsid w:val="005D364B"/>
    <w:rsid w:val="005D4F7D"/>
    <w:rsid w:val="005E3D9F"/>
    <w:rsid w:val="006020E8"/>
    <w:rsid w:val="00603106"/>
    <w:rsid w:val="006168A4"/>
    <w:rsid w:val="00622396"/>
    <w:rsid w:val="00624EEA"/>
    <w:rsid w:val="0063038A"/>
    <w:rsid w:val="00634F84"/>
    <w:rsid w:val="00637D3F"/>
    <w:rsid w:val="00640EAA"/>
    <w:rsid w:val="00644983"/>
    <w:rsid w:val="0064498D"/>
    <w:rsid w:val="006472F4"/>
    <w:rsid w:val="00650C92"/>
    <w:rsid w:val="00653DFB"/>
    <w:rsid w:val="00654CA9"/>
    <w:rsid w:val="006557D7"/>
    <w:rsid w:val="00655B5D"/>
    <w:rsid w:val="0065677C"/>
    <w:rsid w:val="006606A3"/>
    <w:rsid w:val="00661DE5"/>
    <w:rsid w:val="0066537F"/>
    <w:rsid w:val="00671666"/>
    <w:rsid w:val="00672014"/>
    <w:rsid w:val="006733A8"/>
    <w:rsid w:val="00673674"/>
    <w:rsid w:val="00674B18"/>
    <w:rsid w:val="00683E53"/>
    <w:rsid w:val="00686968"/>
    <w:rsid w:val="006877E7"/>
    <w:rsid w:val="006A6FD0"/>
    <w:rsid w:val="006B080E"/>
    <w:rsid w:val="006B685D"/>
    <w:rsid w:val="006D2212"/>
    <w:rsid w:val="006D550A"/>
    <w:rsid w:val="006D7FF3"/>
    <w:rsid w:val="006E3B0D"/>
    <w:rsid w:val="006E6868"/>
    <w:rsid w:val="006E728E"/>
    <w:rsid w:val="00704843"/>
    <w:rsid w:val="00706BCA"/>
    <w:rsid w:val="007112FE"/>
    <w:rsid w:val="007115F7"/>
    <w:rsid w:val="00714FD7"/>
    <w:rsid w:val="00715666"/>
    <w:rsid w:val="0072776E"/>
    <w:rsid w:val="00731211"/>
    <w:rsid w:val="007325C3"/>
    <w:rsid w:val="0073326F"/>
    <w:rsid w:val="00743885"/>
    <w:rsid w:val="00743CDB"/>
    <w:rsid w:val="00745AB4"/>
    <w:rsid w:val="007470E1"/>
    <w:rsid w:val="007479D6"/>
    <w:rsid w:val="00752D0E"/>
    <w:rsid w:val="00755564"/>
    <w:rsid w:val="00757E63"/>
    <w:rsid w:val="00765619"/>
    <w:rsid w:val="0077103F"/>
    <w:rsid w:val="00781BFC"/>
    <w:rsid w:val="00782257"/>
    <w:rsid w:val="00785772"/>
    <w:rsid w:val="0078649E"/>
    <w:rsid w:val="00787DBC"/>
    <w:rsid w:val="00790B4B"/>
    <w:rsid w:val="00791577"/>
    <w:rsid w:val="00792AD9"/>
    <w:rsid w:val="007A2AF2"/>
    <w:rsid w:val="007A400F"/>
    <w:rsid w:val="007B1B20"/>
    <w:rsid w:val="007B25BE"/>
    <w:rsid w:val="007C197B"/>
    <w:rsid w:val="007C3802"/>
    <w:rsid w:val="007C3FB4"/>
    <w:rsid w:val="007C416C"/>
    <w:rsid w:val="007D5BA0"/>
    <w:rsid w:val="007E10B6"/>
    <w:rsid w:val="007E39BB"/>
    <w:rsid w:val="007F29BF"/>
    <w:rsid w:val="007F3C22"/>
    <w:rsid w:val="0080144D"/>
    <w:rsid w:val="00804AA7"/>
    <w:rsid w:val="00806AEF"/>
    <w:rsid w:val="00813F43"/>
    <w:rsid w:val="00817123"/>
    <w:rsid w:val="008218CC"/>
    <w:rsid w:val="00823395"/>
    <w:rsid w:val="00836DF6"/>
    <w:rsid w:val="00854197"/>
    <w:rsid w:val="00862B6D"/>
    <w:rsid w:val="008635E6"/>
    <w:rsid w:val="008666BC"/>
    <w:rsid w:val="00867A33"/>
    <w:rsid w:val="008742A5"/>
    <w:rsid w:val="00874CFC"/>
    <w:rsid w:val="00890DC3"/>
    <w:rsid w:val="008A0B16"/>
    <w:rsid w:val="008A1A2C"/>
    <w:rsid w:val="008B1964"/>
    <w:rsid w:val="008B3A75"/>
    <w:rsid w:val="008D1BE7"/>
    <w:rsid w:val="008D6AFE"/>
    <w:rsid w:val="008E0D87"/>
    <w:rsid w:val="008F0F79"/>
    <w:rsid w:val="009012DC"/>
    <w:rsid w:val="00901EA9"/>
    <w:rsid w:val="00910008"/>
    <w:rsid w:val="00913674"/>
    <w:rsid w:val="009150E9"/>
    <w:rsid w:val="00920FB9"/>
    <w:rsid w:val="00922BC7"/>
    <w:rsid w:val="00924198"/>
    <w:rsid w:val="009244F0"/>
    <w:rsid w:val="00932FF9"/>
    <w:rsid w:val="0093638C"/>
    <w:rsid w:val="00937A4E"/>
    <w:rsid w:val="00955661"/>
    <w:rsid w:val="00957948"/>
    <w:rsid w:val="00966093"/>
    <w:rsid w:val="009708B5"/>
    <w:rsid w:val="009714F0"/>
    <w:rsid w:val="00973767"/>
    <w:rsid w:val="00974A8A"/>
    <w:rsid w:val="0097633D"/>
    <w:rsid w:val="00980AA0"/>
    <w:rsid w:val="00981A39"/>
    <w:rsid w:val="009847FB"/>
    <w:rsid w:val="00985084"/>
    <w:rsid w:val="00990196"/>
    <w:rsid w:val="00992A29"/>
    <w:rsid w:val="009A09C6"/>
    <w:rsid w:val="009A2403"/>
    <w:rsid w:val="009A323D"/>
    <w:rsid w:val="009A3AE5"/>
    <w:rsid w:val="009A4C09"/>
    <w:rsid w:val="009B0223"/>
    <w:rsid w:val="009B1061"/>
    <w:rsid w:val="009B2C59"/>
    <w:rsid w:val="009B3E58"/>
    <w:rsid w:val="009B6F55"/>
    <w:rsid w:val="009C2411"/>
    <w:rsid w:val="009C3321"/>
    <w:rsid w:val="009C46AB"/>
    <w:rsid w:val="009C6AD9"/>
    <w:rsid w:val="009D0C63"/>
    <w:rsid w:val="009D5355"/>
    <w:rsid w:val="009E44EE"/>
    <w:rsid w:val="009E708F"/>
    <w:rsid w:val="00A002F4"/>
    <w:rsid w:val="00A00AE0"/>
    <w:rsid w:val="00A01D1A"/>
    <w:rsid w:val="00A020A9"/>
    <w:rsid w:val="00A02148"/>
    <w:rsid w:val="00A047AF"/>
    <w:rsid w:val="00A0567A"/>
    <w:rsid w:val="00A10460"/>
    <w:rsid w:val="00A14E35"/>
    <w:rsid w:val="00A174D4"/>
    <w:rsid w:val="00A204BA"/>
    <w:rsid w:val="00A20570"/>
    <w:rsid w:val="00A218A1"/>
    <w:rsid w:val="00A223C9"/>
    <w:rsid w:val="00A230E1"/>
    <w:rsid w:val="00A24336"/>
    <w:rsid w:val="00A24CD1"/>
    <w:rsid w:val="00A26C54"/>
    <w:rsid w:val="00A3796D"/>
    <w:rsid w:val="00A41565"/>
    <w:rsid w:val="00A42341"/>
    <w:rsid w:val="00A45420"/>
    <w:rsid w:val="00A52CEE"/>
    <w:rsid w:val="00A95983"/>
    <w:rsid w:val="00AA19E7"/>
    <w:rsid w:val="00AA1C42"/>
    <w:rsid w:val="00AA614F"/>
    <w:rsid w:val="00AB2A81"/>
    <w:rsid w:val="00AB3FF0"/>
    <w:rsid w:val="00AC08EF"/>
    <w:rsid w:val="00AC0A30"/>
    <w:rsid w:val="00AC7682"/>
    <w:rsid w:val="00AC7905"/>
    <w:rsid w:val="00AD35D3"/>
    <w:rsid w:val="00AD525D"/>
    <w:rsid w:val="00AE4E71"/>
    <w:rsid w:val="00AE6CDF"/>
    <w:rsid w:val="00AF2483"/>
    <w:rsid w:val="00AF6122"/>
    <w:rsid w:val="00B046DF"/>
    <w:rsid w:val="00B0601B"/>
    <w:rsid w:val="00B102D9"/>
    <w:rsid w:val="00B106C6"/>
    <w:rsid w:val="00B20811"/>
    <w:rsid w:val="00B21753"/>
    <w:rsid w:val="00B246DD"/>
    <w:rsid w:val="00B26603"/>
    <w:rsid w:val="00B307A4"/>
    <w:rsid w:val="00B5182F"/>
    <w:rsid w:val="00B52F5E"/>
    <w:rsid w:val="00B661C1"/>
    <w:rsid w:val="00B70A0B"/>
    <w:rsid w:val="00B7385F"/>
    <w:rsid w:val="00B84DAA"/>
    <w:rsid w:val="00B86B94"/>
    <w:rsid w:val="00BA0DEA"/>
    <w:rsid w:val="00BB18C9"/>
    <w:rsid w:val="00BB2B10"/>
    <w:rsid w:val="00BB4888"/>
    <w:rsid w:val="00BB6D6F"/>
    <w:rsid w:val="00BC3C88"/>
    <w:rsid w:val="00BC3FB6"/>
    <w:rsid w:val="00BD5C10"/>
    <w:rsid w:val="00BD747D"/>
    <w:rsid w:val="00BF0CB5"/>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5575E"/>
    <w:rsid w:val="00C710A4"/>
    <w:rsid w:val="00C7583B"/>
    <w:rsid w:val="00C7593B"/>
    <w:rsid w:val="00C771F0"/>
    <w:rsid w:val="00C80AB7"/>
    <w:rsid w:val="00C81248"/>
    <w:rsid w:val="00C81DFC"/>
    <w:rsid w:val="00C82A24"/>
    <w:rsid w:val="00C835A2"/>
    <w:rsid w:val="00C855E5"/>
    <w:rsid w:val="00C90207"/>
    <w:rsid w:val="00C9559E"/>
    <w:rsid w:val="00C9673A"/>
    <w:rsid w:val="00C97F25"/>
    <w:rsid w:val="00CA60E2"/>
    <w:rsid w:val="00CA74A0"/>
    <w:rsid w:val="00CB6E37"/>
    <w:rsid w:val="00CC3E7E"/>
    <w:rsid w:val="00CC48B6"/>
    <w:rsid w:val="00CC660D"/>
    <w:rsid w:val="00CC6B2D"/>
    <w:rsid w:val="00CD01AA"/>
    <w:rsid w:val="00CD7A1B"/>
    <w:rsid w:val="00CE57A9"/>
    <w:rsid w:val="00CF0BCD"/>
    <w:rsid w:val="00CF2340"/>
    <w:rsid w:val="00CF537E"/>
    <w:rsid w:val="00CF6B67"/>
    <w:rsid w:val="00D137D5"/>
    <w:rsid w:val="00D15C2F"/>
    <w:rsid w:val="00D23943"/>
    <w:rsid w:val="00D249F3"/>
    <w:rsid w:val="00D417DA"/>
    <w:rsid w:val="00D55192"/>
    <w:rsid w:val="00D70FC6"/>
    <w:rsid w:val="00D75D1C"/>
    <w:rsid w:val="00D77881"/>
    <w:rsid w:val="00DA4A80"/>
    <w:rsid w:val="00DA67BE"/>
    <w:rsid w:val="00DB04B0"/>
    <w:rsid w:val="00DB110F"/>
    <w:rsid w:val="00DB209B"/>
    <w:rsid w:val="00DC68F5"/>
    <w:rsid w:val="00DD066D"/>
    <w:rsid w:val="00DD17B4"/>
    <w:rsid w:val="00DD355E"/>
    <w:rsid w:val="00DD7B34"/>
    <w:rsid w:val="00DF2FC3"/>
    <w:rsid w:val="00DF3333"/>
    <w:rsid w:val="00DF49C5"/>
    <w:rsid w:val="00E03C5E"/>
    <w:rsid w:val="00E03D76"/>
    <w:rsid w:val="00E0401A"/>
    <w:rsid w:val="00E136B4"/>
    <w:rsid w:val="00E20614"/>
    <w:rsid w:val="00E216B3"/>
    <w:rsid w:val="00E273E3"/>
    <w:rsid w:val="00E32B89"/>
    <w:rsid w:val="00E40344"/>
    <w:rsid w:val="00E41348"/>
    <w:rsid w:val="00E44BA5"/>
    <w:rsid w:val="00E51553"/>
    <w:rsid w:val="00E51F9F"/>
    <w:rsid w:val="00E57ED1"/>
    <w:rsid w:val="00E6009E"/>
    <w:rsid w:val="00E61780"/>
    <w:rsid w:val="00E650AE"/>
    <w:rsid w:val="00E6792A"/>
    <w:rsid w:val="00E74600"/>
    <w:rsid w:val="00E85E97"/>
    <w:rsid w:val="00E9402D"/>
    <w:rsid w:val="00E95342"/>
    <w:rsid w:val="00EA7BC5"/>
    <w:rsid w:val="00EB5C8E"/>
    <w:rsid w:val="00EC01C8"/>
    <w:rsid w:val="00EC389E"/>
    <w:rsid w:val="00EC59F7"/>
    <w:rsid w:val="00EC6192"/>
    <w:rsid w:val="00ED001A"/>
    <w:rsid w:val="00ED50F4"/>
    <w:rsid w:val="00ED7F11"/>
    <w:rsid w:val="00EE05DB"/>
    <w:rsid w:val="00EE194C"/>
    <w:rsid w:val="00EE7218"/>
    <w:rsid w:val="00EF23E9"/>
    <w:rsid w:val="00EF2D22"/>
    <w:rsid w:val="00EF3412"/>
    <w:rsid w:val="00EF49F0"/>
    <w:rsid w:val="00EF5B91"/>
    <w:rsid w:val="00F0262C"/>
    <w:rsid w:val="00F03DF9"/>
    <w:rsid w:val="00F07C8E"/>
    <w:rsid w:val="00F122FD"/>
    <w:rsid w:val="00F156C3"/>
    <w:rsid w:val="00F15E74"/>
    <w:rsid w:val="00F16485"/>
    <w:rsid w:val="00F210F9"/>
    <w:rsid w:val="00F21DEF"/>
    <w:rsid w:val="00F23F1E"/>
    <w:rsid w:val="00F35991"/>
    <w:rsid w:val="00F368C8"/>
    <w:rsid w:val="00F43384"/>
    <w:rsid w:val="00F51AF3"/>
    <w:rsid w:val="00F80BCB"/>
    <w:rsid w:val="00F83951"/>
    <w:rsid w:val="00F84343"/>
    <w:rsid w:val="00F8613C"/>
    <w:rsid w:val="00F90362"/>
    <w:rsid w:val="00F93126"/>
    <w:rsid w:val="00F9326A"/>
    <w:rsid w:val="00F968BB"/>
    <w:rsid w:val="00FA2BC9"/>
    <w:rsid w:val="00FA3463"/>
    <w:rsid w:val="00FA581C"/>
    <w:rsid w:val="00FB450C"/>
    <w:rsid w:val="00FC1C58"/>
    <w:rsid w:val="00FD2585"/>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BFD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5C0D"/>
    <w:pPr>
      <w:widowControl w:val="0"/>
    </w:pPr>
    <w:rPr>
      <w:snapToGrid w:val="0"/>
      <w:kern w:val="28"/>
      <w:szCs w:val="20"/>
    </w:rPr>
  </w:style>
  <w:style w:type="paragraph" w:styleId="Heading1">
    <w:name w:val="heading 1"/>
    <w:basedOn w:val="Normal"/>
    <w:next w:val="ParaNum"/>
    <w:link w:val="Heading1Char"/>
    <w:qFormat/>
    <w:rsid w:val="004C5C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5C0D"/>
    <w:pPr>
      <w:keepNext/>
      <w:numPr>
        <w:ilvl w:val="1"/>
        <w:numId w:val="3"/>
      </w:numPr>
      <w:spacing w:after="120"/>
      <w:outlineLvl w:val="1"/>
    </w:pPr>
    <w:rPr>
      <w:b/>
    </w:rPr>
  </w:style>
  <w:style w:type="paragraph" w:styleId="Heading3">
    <w:name w:val="heading 3"/>
    <w:basedOn w:val="Normal"/>
    <w:next w:val="ParaNum"/>
    <w:link w:val="Heading3Char"/>
    <w:qFormat/>
    <w:rsid w:val="004C5C0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C5C0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C5C0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C5C0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C5C0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C5C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C5C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5C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C0D"/>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4C5C0D"/>
    <w:pPr>
      <w:numPr>
        <w:numId w:val="2"/>
      </w:numPr>
      <w:tabs>
        <w:tab w:val="clear" w:pos="1080"/>
        <w:tab w:val="num" w:pos="1440"/>
      </w:tabs>
      <w:spacing w:after="120"/>
    </w:pPr>
  </w:style>
  <w:style w:type="paragraph" w:styleId="EndnoteText">
    <w:name w:val="endnote text"/>
    <w:basedOn w:val="Normal"/>
    <w:link w:val="EndnoteTextChar"/>
    <w:semiHidden/>
    <w:rsid w:val="004C5C0D"/>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4C5C0D"/>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4C5C0D"/>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Footnote Reference1"/>
    <w:rsid w:val="004C5C0D"/>
    <w:rPr>
      <w:rFonts w:ascii="Times New Roman" w:hAnsi="Times New Roman"/>
      <w:dstrike w:val="0"/>
      <w:color w:val="auto"/>
      <w:sz w:val="20"/>
      <w:vertAlign w:val="superscript"/>
    </w:rPr>
  </w:style>
  <w:style w:type="paragraph" w:styleId="TOC1">
    <w:name w:val="toc 1"/>
    <w:basedOn w:val="Normal"/>
    <w:next w:val="Normal"/>
    <w:rsid w:val="004C5C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5C0D"/>
    <w:pPr>
      <w:tabs>
        <w:tab w:val="left" w:pos="720"/>
        <w:tab w:val="right" w:leader="dot" w:pos="9360"/>
      </w:tabs>
      <w:suppressAutoHyphens/>
      <w:ind w:left="720" w:right="720" w:hanging="360"/>
    </w:pPr>
    <w:rPr>
      <w:noProof/>
    </w:rPr>
  </w:style>
  <w:style w:type="paragraph" w:styleId="TOC3">
    <w:name w:val="toc 3"/>
    <w:basedOn w:val="Normal"/>
    <w:next w:val="Normal"/>
    <w:semiHidden/>
    <w:rsid w:val="004C5C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5C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5C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5C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5C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5C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5C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5C0D"/>
    <w:pPr>
      <w:tabs>
        <w:tab w:val="right" w:pos="9360"/>
      </w:tabs>
      <w:suppressAutoHyphens/>
    </w:pPr>
  </w:style>
  <w:style w:type="character" w:customStyle="1" w:styleId="EquationCaption">
    <w:name w:val="_Equation Caption"/>
    <w:rsid w:val="004C5C0D"/>
  </w:style>
  <w:style w:type="paragraph" w:styleId="Header">
    <w:name w:val="header"/>
    <w:basedOn w:val="Normal"/>
    <w:link w:val="HeaderChar"/>
    <w:autoRedefine/>
    <w:rsid w:val="004C5C0D"/>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4C5C0D"/>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4C5C0D"/>
  </w:style>
  <w:style w:type="paragraph" w:styleId="BlockText">
    <w:name w:val="Block Text"/>
    <w:basedOn w:val="Normal"/>
    <w:rsid w:val="004C5C0D"/>
    <w:pPr>
      <w:spacing w:after="240"/>
      <w:ind w:left="1440" w:right="1440"/>
    </w:pPr>
  </w:style>
  <w:style w:type="paragraph" w:customStyle="1" w:styleId="Paratitle">
    <w:name w:val="Para title"/>
    <w:basedOn w:val="Normal"/>
    <w:rsid w:val="004C5C0D"/>
    <w:pPr>
      <w:tabs>
        <w:tab w:val="center" w:pos="9270"/>
      </w:tabs>
      <w:spacing w:after="240"/>
    </w:pPr>
    <w:rPr>
      <w:spacing w:val="-2"/>
    </w:rPr>
  </w:style>
  <w:style w:type="paragraph" w:customStyle="1" w:styleId="Bullet">
    <w:name w:val="Bullet"/>
    <w:basedOn w:val="Normal"/>
    <w:rsid w:val="004C5C0D"/>
    <w:pPr>
      <w:tabs>
        <w:tab w:val="left" w:pos="2160"/>
      </w:tabs>
      <w:spacing w:after="220"/>
      <w:ind w:left="2160" w:hanging="720"/>
    </w:pPr>
  </w:style>
  <w:style w:type="paragraph" w:customStyle="1" w:styleId="TableFormat">
    <w:name w:val="TableFormat"/>
    <w:basedOn w:val="Bullet"/>
    <w:rsid w:val="004C5C0D"/>
    <w:pPr>
      <w:tabs>
        <w:tab w:val="clear" w:pos="2160"/>
        <w:tab w:val="left" w:pos="5040"/>
      </w:tabs>
      <w:ind w:left="5040" w:hanging="3600"/>
    </w:pPr>
  </w:style>
  <w:style w:type="paragraph" w:customStyle="1" w:styleId="TOCTitle">
    <w:name w:val="TOC Title"/>
    <w:basedOn w:val="Normal"/>
    <w:rsid w:val="004C5C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5C0D"/>
    <w:pPr>
      <w:jc w:val="center"/>
    </w:pPr>
    <w:rPr>
      <w:rFonts w:ascii="Times New Roman Bold" w:hAnsi="Times New Roman Bold"/>
      <w:b/>
      <w:bCs/>
      <w:caps/>
      <w:szCs w:val="22"/>
    </w:rPr>
  </w:style>
  <w:style w:type="character" w:styleId="Hyperlink">
    <w:name w:val="Hyperlink"/>
    <w:rsid w:val="004C5C0D"/>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5C0D"/>
    <w:pPr>
      <w:widowControl w:val="0"/>
    </w:pPr>
    <w:rPr>
      <w:snapToGrid w:val="0"/>
      <w:kern w:val="28"/>
      <w:szCs w:val="20"/>
    </w:rPr>
  </w:style>
  <w:style w:type="paragraph" w:styleId="Heading1">
    <w:name w:val="heading 1"/>
    <w:basedOn w:val="Normal"/>
    <w:next w:val="ParaNum"/>
    <w:link w:val="Heading1Char"/>
    <w:qFormat/>
    <w:rsid w:val="004C5C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5C0D"/>
    <w:pPr>
      <w:keepNext/>
      <w:numPr>
        <w:ilvl w:val="1"/>
        <w:numId w:val="3"/>
      </w:numPr>
      <w:spacing w:after="120"/>
      <w:outlineLvl w:val="1"/>
    </w:pPr>
    <w:rPr>
      <w:b/>
    </w:rPr>
  </w:style>
  <w:style w:type="paragraph" w:styleId="Heading3">
    <w:name w:val="heading 3"/>
    <w:basedOn w:val="Normal"/>
    <w:next w:val="ParaNum"/>
    <w:link w:val="Heading3Char"/>
    <w:qFormat/>
    <w:rsid w:val="004C5C0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C5C0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C5C0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C5C0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C5C0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C5C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C5C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5C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C0D"/>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4C5C0D"/>
    <w:pPr>
      <w:numPr>
        <w:numId w:val="2"/>
      </w:numPr>
      <w:tabs>
        <w:tab w:val="clear" w:pos="1080"/>
        <w:tab w:val="num" w:pos="1440"/>
      </w:tabs>
      <w:spacing w:after="120"/>
    </w:pPr>
  </w:style>
  <w:style w:type="paragraph" w:styleId="EndnoteText">
    <w:name w:val="endnote text"/>
    <w:basedOn w:val="Normal"/>
    <w:link w:val="EndnoteTextChar"/>
    <w:semiHidden/>
    <w:rsid w:val="004C5C0D"/>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4C5C0D"/>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4C5C0D"/>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Footnote Reference1"/>
    <w:rsid w:val="004C5C0D"/>
    <w:rPr>
      <w:rFonts w:ascii="Times New Roman" w:hAnsi="Times New Roman"/>
      <w:dstrike w:val="0"/>
      <w:color w:val="auto"/>
      <w:sz w:val="20"/>
      <w:vertAlign w:val="superscript"/>
    </w:rPr>
  </w:style>
  <w:style w:type="paragraph" w:styleId="TOC1">
    <w:name w:val="toc 1"/>
    <w:basedOn w:val="Normal"/>
    <w:next w:val="Normal"/>
    <w:rsid w:val="004C5C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5C0D"/>
    <w:pPr>
      <w:tabs>
        <w:tab w:val="left" w:pos="720"/>
        <w:tab w:val="right" w:leader="dot" w:pos="9360"/>
      </w:tabs>
      <w:suppressAutoHyphens/>
      <w:ind w:left="720" w:right="720" w:hanging="360"/>
    </w:pPr>
    <w:rPr>
      <w:noProof/>
    </w:rPr>
  </w:style>
  <w:style w:type="paragraph" w:styleId="TOC3">
    <w:name w:val="toc 3"/>
    <w:basedOn w:val="Normal"/>
    <w:next w:val="Normal"/>
    <w:semiHidden/>
    <w:rsid w:val="004C5C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5C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5C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5C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5C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5C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5C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5C0D"/>
    <w:pPr>
      <w:tabs>
        <w:tab w:val="right" w:pos="9360"/>
      </w:tabs>
      <w:suppressAutoHyphens/>
    </w:pPr>
  </w:style>
  <w:style w:type="character" w:customStyle="1" w:styleId="EquationCaption">
    <w:name w:val="_Equation Caption"/>
    <w:rsid w:val="004C5C0D"/>
  </w:style>
  <w:style w:type="paragraph" w:styleId="Header">
    <w:name w:val="header"/>
    <w:basedOn w:val="Normal"/>
    <w:link w:val="HeaderChar"/>
    <w:autoRedefine/>
    <w:rsid w:val="004C5C0D"/>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4C5C0D"/>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4C5C0D"/>
  </w:style>
  <w:style w:type="paragraph" w:styleId="BlockText">
    <w:name w:val="Block Text"/>
    <w:basedOn w:val="Normal"/>
    <w:rsid w:val="004C5C0D"/>
    <w:pPr>
      <w:spacing w:after="240"/>
      <w:ind w:left="1440" w:right="1440"/>
    </w:pPr>
  </w:style>
  <w:style w:type="paragraph" w:customStyle="1" w:styleId="Paratitle">
    <w:name w:val="Para title"/>
    <w:basedOn w:val="Normal"/>
    <w:rsid w:val="004C5C0D"/>
    <w:pPr>
      <w:tabs>
        <w:tab w:val="center" w:pos="9270"/>
      </w:tabs>
      <w:spacing w:after="240"/>
    </w:pPr>
    <w:rPr>
      <w:spacing w:val="-2"/>
    </w:rPr>
  </w:style>
  <w:style w:type="paragraph" w:customStyle="1" w:styleId="Bullet">
    <w:name w:val="Bullet"/>
    <w:basedOn w:val="Normal"/>
    <w:rsid w:val="004C5C0D"/>
    <w:pPr>
      <w:tabs>
        <w:tab w:val="left" w:pos="2160"/>
      </w:tabs>
      <w:spacing w:after="220"/>
      <w:ind w:left="2160" w:hanging="720"/>
    </w:pPr>
  </w:style>
  <w:style w:type="paragraph" w:customStyle="1" w:styleId="TableFormat">
    <w:name w:val="TableFormat"/>
    <w:basedOn w:val="Bullet"/>
    <w:rsid w:val="004C5C0D"/>
    <w:pPr>
      <w:tabs>
        <w:tab w:val="clear" w:pos="2160"/>
        <w:tab w:val="left" w:pos="5040"/>
      </w:tabs>
      <w:ind w:left="5040" w:hanging="3600"/>
    </w:pPr>
  </w:style>
  <w:style w:type="paragraph" w:customStyle="1" w:styleId="TOCTitle">
    <w:name w:val="TOC Title"/>
    <w:basedOn w:val="Normal"/>
    <w:rsid w:val="004C5C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5C0D"/>
    <w:pPr>
      <w:jc w:val="center"/>
    </w:pPr>
    <w:rPr>
      <w:rFonts w:ascii="Times New Roman Bold" w:hAnsi="Times New Roman Bold"/>
      <w:b/>
      <w:bCs/>
      <w:caps/>
      <w:szCs w:val="22"/>
    </w:rPr>
  </w:style>
  <w:style w:type="character" w:styleId="Hyperlink">
    <w:name w:val="Hyperlink"/>
    <w:rsid w:val="004C5C0D"/>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355</Words>
  <Characters>1935</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2015-11-09T14:27:00Z</dcterms:created>
  <dcterms:modified xsi:type="dcterms:W3CDTF">2015-11-09T14:27:00Z</dcterms:modified>
  <cp:category> </cp:category>
  <cp:contentStatus> </cp:contentStatus>
</cp:coreProperties>
</file>