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8902FC">
        <w:rPr>
          <w:b/>
          <w:szCs w:val="22"/>
        </w:rPr>
        <w:t>1322</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571EEB">
        <w:rPr>
          <w:b/>
          <w:szCs w:val="22"/>
        </w:rPr>
        <w:t>November</w:t>
      </w:r>
      <w:r w:rsidR="00405A0C">
        <w:rPr>
          <w:b/>
          <w:szCs w:val="22"/>
        </w:rPr>
        <w:t xml:space="preserve"> </w:t>
      </w:r>
      <w:r w:rsidR="00592AB2">
        <w:rPr>
          <w:b/>
          <w:szCs w:val="22"/>
        </w:rPr>
        <w:t>1</w:t>
      </w:r>
      <w:r w:rsidR="005862D6">
        <w:rPr>
          <w:b/>
          <w:szCs w:val="22"/>
        </w:rPr>
        <w:t>7</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571EEB">
        <w:rPr>
          <w:b/>
          <w:caps/>
          <w:kern w:val="0"/>
          <w:szCs w:val="22"/>
        </w:rPr>
        <w:t>PROGRESSIVE RURAL TELEPHONE COOPERATIVE</w:t>
      </w:r>
      <w:r w:rsidR="00405A0C">
        <w:rPr>
          <w:b/>
          <w:caps/>
          <w:szCs w:val="22"/>
        </w:rPr>
        <w:t xml:space="preserve">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571EEB">
        <w:rPr>
          <w:b/>
          <w:kern w:val="0"/>
          <w:szCs w:val="22"/>
        </w:rPr>
        <w:t>272</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133390">
        <w:rPr>
          <w:b/>
          <w:kern w:val="0"/>
          <w:szCs w:val="22"/>
        </w:rPr>
        <w:t>5</w:t>
      </w:r>
      <w:r w:rsidR="00571EEB">
        <w:rPr>
          <w:b/>
          <w:kern w:val="0"/>
          <w:szCs w:val="22"/>
        </w:rPr>
        <w:t>2</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571EEB">
        <w:rPr>
          <w:b/>
          <w:kern w:val="0"/>
          <w:szCs w:val="22"/>
        </w:rPr>
        <w:t xml:space="preserve">December </w:t>
      </w:r>
      <w:r w:rsidR="00592AB2">
        <w:rPr>
          <w:b/>
          <w:kern w:val="0"/>
          <w:szCs w:val="22"/>
        </w:rPr>
        <w:t>1</w:t>
      </w:r>
      <w:r w:rsidR="005862D6">
        <w:rPr>
          <w:b/>
          <w:kern w:val="0"/>
          <w:szCs w:val="22"/>
        </w:rPr>
        <w:t>7</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571EEB">
        <w:rPr>
          <w:b/>
          <w:szCs w:val="22"/>
        </w:rPr>
        <w:t>Progressive Rural Telephone Cooperative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571EEB">
        <w:rPr>
          <w:b/>
          <w:spacing w:val="-3"/>
          <w:szCs w:val="22"/>
        </w:rPr>
        <w:t>November</w:t>
      </w:r>
      <w:r w:rsidR="00405A0C">
        <w:rPr>
          <w:b/>
          <w:spacing w:val="-3"/>
          <w:szCs w:val="22"/>
        </w:rPr>
        <w:t xml:space="preserve"> </w:t>
      </w:r>
      <w:r w:rsidR="00571EEB">
        <w:rPr>
          <w:b/>
          <w:spacing w:val="-3"/>
          <w:szCs w:val="22"/>
        </w:rPr>
        <w:t>2</w:t>
      </w:r>
      <w:r w:rsidR="00784250">
        <w:rPr>
          <w:b/>
          <w:spacing w:val="-3"/>
          <w:szCs w:val="22"/>
        </w:rPr>
        <w:t xml:space="preserve">, 2015, </w:t>
      </w:r>
      <w:r w:rsidR="00571EEB">
        <w:rPr>
          <w:b/>
          <w:spacing w:val="-3"/>
          <w:szCs w:val="22"/>
        </w:rPr>
        <w:t>Progressive Rural Telephone Cooperative</w:t>
      </w:r>
      <w:r w:rsidR="00957EB3">
        <w:rPr>
          <w:b/>
          <w:spacing w:val="-3"/>
          <w:szCs w:val="22"/>
        </w:rPr>
        <w:t xml:space="preserve"> </w:t>
      </w:r>
      <w:r w:rsidR="00133390">
        <w:rPr>
          <w:spacing w:val="-3"/>
          <w:szCs w:val="22"/>
        </w:rPr>
        <w:t>(</w:t>
      </w:r>
      <w:r w:rsidR="00571EEB">
        <w:rPr>
          <w:spacing w:val="-3"/>
          <w:szCs w:val="22"/>
        </w:rPr>
        <w:t xml:space="preserve">Progressive </w:t>
      </w:r>
      <w:r w:rsidR="001A5150">
        <w:rPr>
          <w:spacing w:val="-3"/>
          <w:szCs w:val="22"/>
        </w:rPr>
        <w:t>or Applicant)</w:t>
      </w:r>
      <w:r w:rsidR="001A5150">
        <w:rPr>
          <w:szCs w:val="22"/>
        </w:rPr>
        <w:t>, located at</w:t>
      </w:r>
      <w:r w:rsidR="001A5150">
        <w:rPr>
          <w:b/>
          <w:szCs w:val="22"/>
        </w:rPr>
        <w:t xml:space="preserve"> </w:t>
      </w:r>
      <w:r w:rsidR="00571EEB">
        <w:rPr>
          <w:b/>
          <w:szCs w:val="22"/>
        </w:rPr>
        <w:t>890 Simpson Avenue</w:t>
      </w:r>
      <w:r w:rsidR="00133390">
        <w:rPr>
          <w:b/>
          <w:szCs w:val="22"/>
        </w:rPr>
        <w:t xml:space="preserve">, </w:t>
      </w:r>
      <w:r w:rsidR="00571EEB">
        <w:rPr>
          <w:b/>
          <w:szCs w:val="22"/>
        </w:rPr>
        <w:t>Rentz</w:t>
      </w:r>
      <w:r w:rsidR="00133390">
        <w:rPr>
          <w:b/>
          <w:szCs w:val="22"/>
        </w:rPr>
        <w:t>, GA 3</w:t>
      </w:r>
      <w:r w:rsidR="00571EEB">
        <w:rPr>
          <w:b/>
          <w:szCs w:val="22"/>
        </w:rPr>
        <w:t>1</w:t>
      </w:r>
      <w:r w:rsidR="00133390">
        <w:rPr>
          <w:b/>
          <w:szCs w:val="22"/>
        </w:rPr>
        <w:t>075</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w:t>
      </w:r>
      <w:r w:rsidR="001F3EB0">
        <w:rPr>
          <w:rStyle w:val="FootnoteReference"/>
          <w:szCs w:val="22"/>
        </w:rPr>
        <w:footnoteReference w:id="1"/>
      </w:r>
      <w:r w:rsidR="00784250">
        <w:rPr>
          <w:szCs w:val="22"/>
        </w:rPr>
        <w:t xml:space="preserve"> and section 63.71 of the Commission’s rules,</w:t>
      </w:r>
      <w:r w:rsidR="001F3EB0">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A45C07" w:rsidRPr="00A45C07">
        <w:rPr>
          <w:szCs w:val="22"/>
        </w:rPr>
        <w:t xml:space="preserve">in the State of </w:t>
      </w:r>
      <w:bookmarkStart w:id="1" w:name="SR;214"/>
      <w:bookmarkStart w:id="2" w:name="SR;215"/>
      <w:bookmarkStart w:id="3" w:name="SR;228"/>
      <w:bookmarkEnd w:id="1"/>
      <w:bookmarkEnd w:id="2"/>
      <w:bookmarkEnd w:id="3"/>
      <w:r w:rsidR="00A45C07">
        <w:rPr>
          <w:szCs w:val="22"/>
        </w:rPr>
        <w:t>Georgia</w:t>
      </w:r>
      <w:r w:rsidR="00A45C07" w:rsidRPr="00A45C07">
        <w:rPr>
          <w:szCs w:val="22"/>
        </w:rPr>
        <w:t xml:space="preserve"> </w:t>
      </w:r>
      <w:r w:rsidR="008A552A">
        <w:rPr>
          <w:szCs w:val="22"/>
        </w:rPr>
        <w:t xml:space="preserve">within the company’s service area of </w:t>
      </w:r>
      <w:r w:rsidR="00571EEB">
        <w:rPr>
          <w:szCs w:val="22"/>
        </w:rPr>
        <w:t>central</w:t>
      </w:r>
      <w:r w:rsidR="008A552A">
        <w:rPr>
          <w:szCs w:val="22"/>
        </w:rPr>
        <w:t xml:space="preserve"> Georgia </w:t>
      </w:r>
      <w:r w:rsidR="00A45C07" w:rsidRPr="00A45C07">
        <w:rPr>
          <w:szCs w:val="22"/>
        </w:rPr>
        <w:t xml:space="preserve">including </w:t>
      </w:r>
      <w:r w:rsidR="00A45C07">
        <w:rPr>
          <w:szCs w:val="22"/>
        </w:rPr>
        <w:t xml:space="preserve">portions of </w:t>
      </w:r>
      <w:r w:rsidR="004D4229">
        <w:rPr>
          <w:szCs w:val="22"/>
        </w:rPr>
        <w:t xml:space="preserve">Bleckley, </w:t>
      </w:r>
      <w:r w:rsidR="005128A0">
        <w:rPr>
          <w:szCs w:val="22"/>
        </w:rPr>
        <w:t>Dodge, Laurens, Wheeler and Wilkinson</w:t>
      </w:r>
      <w:r w:rsidR="00A45C07">
        <w:rPr>
          <w:szCs w:val="22"/>
        </w:rPr>
        <w:t xml:space="preserve"> Counties</w:t>
      </w:r>
      <w:r w:rsidR="001218B2">
        <w:rPr>
          <w:szCs w:val="22"/>
        </w:rPr>
        <w:t xml:space="preserve"> </w:t>
      </w:r>
      <w:r w:rsidR="00797804">
        <w:rPr>
          <w:szCs w:val="22"/>
        </w:rPr>
        <w:t>(</w:t>
      </w:r>
      <w:r w:rsidR="003C3CE6">
        <w:rPr>
          <w:szCs w:val="22"/>
        </w:rPr>
        <w:t>Service Area).</w:t>
      </w:r>
      <w:r w:rsidR="003C3CE6">
        <w:rPr>
          <w:rStyle w:val="FootnoteReference"/>
          <w:szCs w:val="22"/>
        </w:rPr>
        <w:footnoteReference w:id="3"/>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ED4065"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5128A0">
        <w:rPr>
          <w:szCs w:val="22"/>
        </w:rPr>
        <w:t>Progressive</w:t>
      </w:r>
      <w:r w:rsidR="001A5150">
        <w:rPr>
          <w:szCs w:val="22"/>
        </w:rPr>
        <w:t xml:space="preserve"> indicates that it currently offers certain operator services, including </w:t>
      </w:r>
      <w:r w:rsidR="003D2380">
        <w:rPr>
          <w:szCs w:val="22"/>
        </w:rPr>
        <w:t xml:space="preserve">Local Operator Services with </w:t>
      </w:r>
      <w:r w:rsidR="00B4131A">
        <w:rPr>
          <w:szCs w:val="22"/>
        </w:rPr>
        <w:t>“0” dialing to reach an operator</w:t>
      </w:r>
      <w:r w:rsidR="00FE644F">
        <w:rPr>
          <w:szCs w:val="22"/>
        </w:rPr>
        <w:t>;</w:t>
      </w:r>
      <w:r w:rsidR="00B4131A">
        <w:rPr>
          <w:szCs w:val="22"/>
        </w:rPr>
        <w:t xml:space="preserve"> </w:t>
      </w:r>
      <w:r w:rsidR="003D2380">
        <w:rPr>
          <w:szCs w:val="22"/>
        </w:rPr>
        <w:t xml:space="preserve">Local Operator-Assisted Calls with </w:t>
      </w:r>
      <w:r w:rsidR="00B4131A">
        <w:rPr>
          <w:szCs w:val="22"/>
        </w:rPr>
        <w:t>“0+10” dialing for operator-assisted calling services and operator-assisted calling card services</w:t>
      </w:r>
      <w:r w:rsidR="00FE644F">
        <w:rPr>
          <w:szCs w:val="22"/>
        </w:rPr>
        <w:t>;</w:t>
      </w:r>
      <w:r w:rsidR="00B4131A">
        <w:rPr>
          <w:szCs w:val="22"/>
        </w:rPr>
        <w:t xml:space="preserve"> Busy Line Verification/Busy Line Interrupt Services</w:t>
      </w:r>
      <w:r w:rsidR="00FE644F">
        <w:rPr>
          <w:szCs w:val="22"/>
        </w:rPr>
        <w:t>;</w:t>
      </w:r>
      <w:r w:rsidR="00B4131A">
        <w:rPr>
          <w:szCs w:val="22"/>
        </w:rPr>
        <w:t xml:space="preserve"> and Directory Assistance Services (</w:t>
      </w:r>
      <w:r w:rsidR="00FE644F">
        <w:rPr>
          <w:szCs w:val="22"/>
        </w:rPr>
        <w:t xml:space="preserve">collectively, </w:t>
      </w:r>
      <w:r w:rsidR="00B4131A">
        <w:rPr>
          <w:szCs w:val="22"/>
        </w:rPr>
        <w:t>A</w:t>
      </w:r>
      <w:r w:rsidR="001A5150">
        <w:rPr>
          <w:spacing w:val="-3"/>
          <w:szCs w:val="22"/>
        </w:rPr>
        <w:t xml:space="preserve">ffected Services).  </w:t>
      </w:r>
      <w:r w:rsidR="005128A0">
        <w:rPr>
          <w:spacing w:val="-3"/>
          <w:szCs w:val="22"/>
        </w:rPr>
        <w:t>Progressive</w:t>
      </w:r>
      <w:r w:rsidR="001A5150">
        <w:rPr>
          <w:spacing w:val="-3"/>
          <w:szCs w:val="22"/>
        </w:rPr>
        <w:t xml:space="preserve"> asserts, however, that there has been a lack of customer demand for the Affected Services.  </w:t>
      </w:r>
      <w:r w:rsidR="005128A0">
        <w:rPr>
          <w:spacing w:val="-3"/>
          <w:szCs w:val="22"/>
        </w:rPr>
        <w:t>Progressive</w:t>
      </w:r>
      <w:r w:rsidR="003B6C49">
        <w:rPr>
          <w:spacing w:val="-3"/>
          <w:szCs w:val="22"/>
        </w:rPr>
        <w:t xml:space="preserve"> </w:t>
      </w:r>
      <w:r w:rsidR="00F1293A">
        <w:rPr>
          <w:spacing w:val="-3"/>
          <w:szCs w:val="22"/>
        </w:rPr>
        <w:t xml:space="preserve">specifies </w:t>
      </w:r>
      <w:r w:rsidR="003B6C49">
        <w:rPr>
          <w:spacing w:val="-3"/>
          <w:szCs w:val="22"/>
        </w:rPr>
        <w:t xml:space="preserve">that operator services time for the preceding 12 months averaged less than </w:t>
      </w:r>
      <w:r w:rsidR="005128A0">
        <w:rPr>
          <w:spacing w:val="-3"/>
          <w:szCs w:val="22"/>
        </w:rPr>
        <w:t>one</w:t>
      </w:r>
      <w:r w:rsidR="003B6C49">
        <w:rPr>
          <w:spacing w:val="-3"/>
          <w:szCs w:val="22"/>
        </w:rPr>
        <w:t xml:space="preserve"> second per customer</w:t>
      </w:r>
      <w:r w:rsidR="00471225">
        <w:rPr>
          <w:spacing w:val="-3"/>
          <w:szCs w:val="22"/>
        </w:rPr>
        <w:t>,</w:t>
      </w:r>
      <w:r w:rsidR="003B6C49">
        <w:rPr>
          <w:spacing w:val="-3"/>
          <w:szCs w:val="22"/>
        </w:rPr>
        <w:t xml:space="preserve"> and </w:t>
      </w:r>
      <w:r w:rsidR="00175FDA">
        <w:rPr>
          <w:spacing w:val="-3"/>
          <w:szCs w:val="22"/>
        </w:rPr>
        <w:t>d</w:t>
      </w:r>
      <w:r w:rsidR="003B6C49">
        <w:rPr>
          <w:spacing w:val="-3"/>
          <w:szCs w:val="22"/>
        </w:rPr>
        <w:t xml:space="preserve">irectory </w:t>
      </w:r>
      <w:r w:rsidR="00175FDA">
        <w:rPr>
          <w:spacing w:val="-3"/>
          <w:szCs w:val="22"/>
        </w:rPr>
        <w:t>a</w:t>
      </w:r>
      <w:r w:rsidR="003B6C49">
        <w:rPr>
          <w:spacing w:val="-3"/>
          <w:szCs w:val="22"/>
        </w:rPr>
        <w:t xml:space="preserve">ssistance calls for the same period averaged less than one </w:t>
      </w:r>
      <w:r w:rsidR="005128A0">
        <w:rPr>
          <w:spacing w:val="-3"/>
          <w:szCs w:val="22"/>
        </w:rPr>
        <w:t>tenth</w:t>
      </w:r>
      <w:r w:rsidR="003B6C49">
        <w:rPr>
          <w:spacing w:val="-3"/>
          <w:szCs w:val="22"/>
        </w:rPr>
        <w:t xml:space="preserve"> of a call per customer.  </w:t>
      </w:r>
      <w:r w:rsidR="001A5150">
        <w:rPr>
          <w:spacing w:val="-3"/>
          <w:szCs w:val="22"/>
        </w:rPr>
        <w:t xml:space="preserve">Accordingly, </w:t>
      </w:r>
      <w:r w:rsidR="005128A0">
        <w:rPr>
          <w:spacing w:val="-3"/>
          <w:szCs w:val="22"/>
        </w:rPr>
        <w:t>Progressive</w:t>
      </w:r>
      <w:r w:rsidR="001A5150">
        <w:rPr>
          <w:spacing w:val="-3"/>
          <w:szCs w:val="22"/>
        </w:rPr>
        <w:t xml:space="preserve"> submits that it made a business decision to discontinue the Affected Services in the Service Area on or </w:t>
      </w:r>
      <w:r w:rsidR="007E0A60">
        <w:rPr>
          <w:spacing w:val="-3"/>
          <w:szCs w:val="22"/>
        </w:rPr>
        <w:t>about</w:t>
      </w:r>
      <w:r w:rsidR="001A5150">
        <w:rPr>
          <w:spacing w:val="-3"/>
          <w:szCs w:val="22"/>
        </w:rPr>
        <w:t xml:space="preserve"> </w:t>
      </w:r>
      <w:r w:rsidR="00402CBC">
        <w:rPr>
          <w:spacing w:val="-3"/>
          <w:szCs w:val="22"/>
        </w:rPr>
        <w:t xml:space="preserve">December </w:t>
      </w:r>
      <w:r w:rsidR="00B4131A">
        <w:rPr>
          <w:spacing w:val="-3"/>
          <w:szCs w:val="22"/>
        </w:rPr>
        <w:t>30</w:t>
      </w:r>
      <w:r w:rsidR="001A5150">
        <w:rPr>
          <w:spacing w:val="-3"/>
          <w:szCs w:val="22"/>
        </w:rPr>
        <w:t>, 2015</w:t>
      </w:r>
      <w:r w:rsidR="00471225">
        <w:rPr>
          <w:spacing w:val="-3"/>
          <w:szCs w:val="22"/>
        </w:rPr>
        <w:t xml:space="preserve">, </w:t>
      </w:r>
      <w:r w:rsidR="00571EEB">
        <w:rPr>
          <w:spacing w:val="-3"/>
          <w:szCs w:val="22"/>
        </w:rPr>
        <w:t xml:space="preserve">or upon completion of </w:t>
      </w:r>
      <w:r w:rsidR="001A5150">
        <w:rPr>
          <w:spacing w:val="-3"/>
          <w:szCs w:val="22"/>
        </w:rPr>
        <w:t xml:space="preserve">all necessary federal and state regulatory approvals.  </w:t>
      </w:r>
      <w:r w:rsidR="005128A0">
        <w:rPr>
          <w:spacing w:val="-3"/>
          <w:szCs w:val="22"/>
        </w:rPr>
        <w:t>Progressive</w:t>
      </w:r>
      <w:r w:rsidR="001A5150">
        <w:rPr>
          <w:spacing w:val="-3"/>
          <w:szCs w:val="22"/>
        </w:rPr>
        <w:t xml:space="preserve"> indicates that it sent notice of the proposed discontinuance to all affected customers </w:t>
      </w:r>
      <w:r w:rsidR="00471225">
        <w:rPr>
          <w:spacing w:val="-3"/>
          <w:szCs w:val="22"/>
        </w:rPr>
        <w:t xml:space="preserve">via a bill message </w:t>
      </w:r>
      <w:r w:rsidR="001A5150">
        <w:rPr>
          <w:spacing w:val="-3"/>
          <w:szCs w:val="22"/>
        </w:rPr>
        <w:t xml:space="preserve">on </w:t>
      </w:r>
      <w:r w:rsidR="00571EEB">
        <w:rPr>
          <w:spacing w:val="-3"/>
          <w:szCs w:val="22"/>
        </w:rPr>
        <w:t>November 2</w:t>
      </w:r>
      <w:r w:rsidR="00F1293A">
        <w:rPr>
          <w:spacing w:val="-3"/>
          <w:szCs w:val="22"/>
        </w:rPr>
        <w:t xml:space="preserve">, 2015.  </w:t>
      </w:r>
      <w:r w:rsidR="005128A0">
        <w:rPr>
          <w:spacing w:val="-3"/>
          <w:szCs w:val="22"/>
        </w:rPr>
        <w:t>Progressive</w:t>
      </w:r>
      <w:r w:rsidR="001A5150">
        <w:rPr>
          <w:spacing w:val="-3"/>
          <w:szCs w:val="22"/>
        </w:rPr>
        <w:t xml:space="preserve"> </w:t>
      </w:r>
      <w:r w:rsidR="00F1293A">
        <w:rPr>
          <w:spacing w:val="-3"/>
          <w:szCs w:val="22"/>
        </w:rPr>
        <w:t xml:space="preserve">adds </w:t>
      </w:r>
      <w:r w:rsidR="008579C1">
        <w:rPr>
          <w:spacing w:val="-3"/>
          <w:szCs w:val="22"/>
        </w:rPr>
        <w:t>that i</w:t>
      </w:r>
      <w:r w:rsidR="00471225">
        <w:rPr>
          <w:spacing w:val="-3"/>
          <w:szCs w:val="22"/>
        </w:rPr>
        <w:t xml:space="preserve">t printed the bill message notice </w:t>
      </w:r>
      <w:r w:rsidR="001A5150">
        <w:rPr>
          <w:spacing w:val="-3"/>
          <w:szCs w:val="22"/>
        </w:rPr>
        <w:t xml:space="preserve">on </w:t>
      </w:r>
      <w:r w:rsidR="00B4131A">
        <w:rPr>
          <w:spacing w:val="-3"/>
          <w:szCs w:val="22"/>
        </w:rPr>
        <w:t>a separate page so that it could be readily visible</w:t>
      </w:r>
      <w:r w:rsidR="001A5150">
        <w:rPr>
          <w:spacing w:val="-3"/>
          <w:szCs w:val="22"/>
        </w:rPr>
        <w:t xml:space="preserve">.  </w:t>
      </w:r>
      <w:r w:rsidR="005128A0">
        <w:rPr>
          <w:spacing w:val="-3"/>
          <w:szCs w:val="22"/>
        </w:rPr>
        <w:t xml:space="preserve">Progressive emphasizes that the proposed discontinuance is limited to the Affected Services and customers can continue to reach a long distance operator by dialing “00” to the extent that their presubscribed interexchange carrier offers operator services.  </w:t>
      </w:r>
      <w:r w:rsidR="000474BA">
        <w:rPr>
          <w:spacing w:val="-3"/>
          <w:szCs w:val="22"/>
        </w:rPr>
        <w:t xml:space="preserve">Progressive states further that local exchange service </w:t>
      </w:r>
      <w:r w:rsidR="00175FDA">
        <w:rPr>
          <w:spacing w:val="-3"/>
          <w:szCs w:val="22"/>
        </w:rPr>
        <w:t xml:space="preserve">also </w:t>
      </w:r>
      <w:r w:rsidR="000474BA">
        <w:rPr>
          <w:spacing w:val="-3"/>
          <w:szCs w:val="22"/>
        </w:rPr>
        <w:t xml:space="preserve">will </w:t>
      </w:r>
      <w:r w:rsidR="00175FDA">
        <w:rPr>
          <w:spacing w:val="-3"/>
          <w:szCs w:val="22"/>
        </w:rPr>
        <w:t xml:space="preserve">continue without interruption.  </w:t>
      </w:r>
      <w:r w:rsidR="001A5150">
        <w:rPr>
          <w:spacing w:val="-3"/>
          <w:szCs w:val="22"/>
        </w:rPr>
        <w:t xml:space="preserve">The Applicant maintains that </w:t>
      </w:r>
      <w:r w:rsidR="00510F69">
        <w:rPr>
          <w:spacing w:val="-3"/>
          <w:szCs w:val="22"/>
        </w:rPr>
        <w:t xml:space="preserve">its </w:t>
      </w:r>
      <w:r w:rsidR="001A5150">
        <w:rPr>
          <w:spacing w:val="-3"/>
          <w:szCs w:val="22"/>
        </w:rPr>
        <w:t xml:space="preserve">customers will not be adversely affected by the proposed discontinuance because </w:t>
      </w:r>
      <w:r w:rsidR="002128F3">
        <w:rPr>
          <w:spacing w:val="-3"/>
          <w:szCs w:val="22"/>
        </w:rPr>
        <w:t xml:space="preserve">customers </w:t>
      </w:r>
      <w:r w:rsidR="002128F3">
        <w:rPr>
          <w:spacing w:val="-3"/>
          <w:szCs w:val="22"/>
        </w:rPr>
        <w:lastRenderedPageBreak/>
        <w:t xml:space="preserve">are using new technologies and choosing widely available alternatives to the Affected Services.  </w:t>
      </w:r>
      <w:r w:rsidR="00E614FB">
        <w:rPr>
          <w:spacing w:val="-3"/>
          <w:szCs w:val="22"/>
        </w:rPr>
        <w:t>Progressive</w:t>
      </w:r>
      <w:r w:rsidR="001A5150">
        <w:rPr>
          <w:szCs w:val="22"/>
        </w:rPr>
        <w:t xml:space="preserve"> asserts that it is an incumbent local exchange carrier and considered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A7D31" w:rsidRPr="00357FE2" w:rsidRDefault="006076B9" w:rsidP="00EA7D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E614FB">
        <w:rPr>
          <w:szCs w:val="22"/>
        </w:rPr>
        <w:t>Progressive</w:t>
      </w:r>
      <w:r w:rsidR="0073620F" w:rsidRPr="0073620F">
        <w:rPr>
          <w:szCs w:val="22"/>
        </w:rPr>
        <w:t xml:space="preserve">’s application will be deemed granted automatically on </w:t>
      </w:r>
      <w:r w:rsidR="00592AB2">
        <w:rPr>
          <w:szCs w:val="22"/>
        </w:rPr>
        <w:t>January 1</w:t>
      </w:r>
      <w:r w:rsidR="00175FDA">
        <w:rPr>
          <w:szCs w:val="22"/>
        </w:rPr>
        <w:t>6</w:t>
      </w:r>
      <w:r w:rsidR="0064180F">
        <w:rPr>
          <w:szCs w:val="22"/>
        </w:rPr>
        <w:t>, 201</w:t>
      </w:r>
      <w:r w:rsidR="00592AB2">
        <w:rPr>
          <w:szCs w:val="22"/>
        </w:rPr>
        <w:t>6</w:t>
      </w:r>
      <w:r w:rsidR="00785FF3">
        <w:rPr>
          <w:szCs w:val="22"/>
        </w:rPr>
        <w:t xml:space="preserve">, </w:t>
      </w:r>
      <w:r w:rsidR="0073620F" w:rsidRPr="0073620F">
        <w:rPr>
          <w:szCs w:val="22"/>
        </w:rPr>
        <w:t xml:space="preserve">the 60th day after the release date of this </w:t>
      </w:r>
      <w:r w:rsidR="00ED4065">
        <w:rPr>
          <w:szCs w:val="22"/>
        </w:rPr>
        <w:t>P</w:t>
      </w:r>
      <w:r w:rsidR="0073620F" w:rsidRPr="0073620F">
        <w:rPr>
          <w:szCs w:val="22"/>
        </w:rPr>
        <w:t xml:space="preserve">ublic </w:t>
      </w:r>
      <w:r w:rsidR="00ED4065">
        <w:rPr>
          <w:szCs w:val="22"/>
        </w:rPr>
        <w:t>N</w:t>
      </w:r>
      <w:r w:rsidR="0073620F" w:rsidRPr="0073620F">
        <w:rPr>
          <w:szCs w:val="22"/>
        </w:rPr>
        <w:t xml:space="preserve">otice, unless the Commission notifies </w:t>
      </w:r>
      <w:r w:rsidR="00E614FB">
        <w:rPr>
          <w:szCs w:val="22"/>
        </w:rPr>
        <w:t>Progressive</w:t>
      </w:r>
      <w:r w:rsidR="0073620F" w:rsidRPr="0073620F">
        <w:rPr>
          <w:szCs w:val="22"/>
        </w:rPr>
        <w:t xml:space="preserve"> that the grant will not be automatically effective.</w:t>
      </w:r>
      <w:r w:rsidR="004054DB" w:rsidRPr="009C502C">
        <w:rPr>
          <w:rStyle w:val="FootnoteReference"/>
          <w:rFonts w:eastAsia="MS Mincho"/>
          <w:szCs w:val="22"/>
        </w:rPr>
        <w:footnoteReference w:id="4"/>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E614FB">
        <w:rPr>
          <w:szCs w:val="22"/>
        </w:rPr>
        <w:t>Progressive</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5B3C0D">
        <w:rPr>
          <w:szCs w:val="22"/>
        </w:rPr>
        <w:t xml:space="preserve"> </w:t>
      </w:r>
      <w:r w:rsidR="00BE369B">
        <w:rPr>
          <w:spacing w:val="-3"/>
          <w:szCs w:val="22"/>
        </w:rPr>
        <w:t>on or a</w:t>
      </w:r>
      <w:r w:rsidR="007E0A60">
        <w:rPr>
          <w:spacing w:val="-3"/>
          <w:szCs w:val="22"/>
        </w:rPr>
        <w:t>bout</w:t>
      </w:r>
      <w:r w:rsidR="00BE369B">
        <w:rPr>
          <w:spacing w:val="-3"/>
          <w:szCs w:val="22"/>
        </w:rPr>
        <w:t xml:space="preserve"> </w:t>
      </w:r>
      <w:r w:rsidR="0064180F">
        <w:rPr>
          <w:spacing w:val="-3"/>
          <w:szCs w:val="22"/>
        </w:rPr>
        <w:t xml:space="preserve">December </w:t>
      </w:r>
      <w:r w:rsidR="002128F3">
        <w:rPr>
          <w:spacing w:val="-3"/>
          <w:szCs w:val="22"/>
        </w:rPr>
        <w:t>30</w:t>
      </w:r>
      <w:r w:rsidR="0064180F">
        <w:rPr>
          <w:spacing w:val="-3"/>
          <w:szCs w:val="22"/>
        </w:rPr>
        <w:t xml:space="preserve">, </w:t>
      </w:r>
      <w:r w:rsidR="00BE369B">
        <w:rPr>
          <w:spacing w:val="-3"/>
          <w:szCs w:val="22"/>
        </w:rPr>
        <w:t xml:space="preserve">2015, </w:t>
      </w:r>
      <w:r w:rsidR="00E614FB">
        <w:rPr>
          <w:spacing w:val="-3"/>
          <w:szCs w:val="22"/>
        </w:rPr>
        <w:t xml:space="preserve">or upon </w:t>
      </w:r>
      <w:r w:rsidR="00BE369B">
        <w:rPr>
          <w:spacing w:val="-3"/>
          <w:szCs w:val="22"/>
        </w:rPr>
        <w:t>completion of all necessary federal and state regulatory approvals</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E614FB">
        <w:rPr>
          <w:szCs w:val="22"/>
        </w:rPr>
        <w:t>Progressive</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592AB2">
        <w:rPr>
          <w:b/>
          <w:szCs w:val="22"/>
        </w:rPr>
        <w:t>January</w:t>
      </w:r>
      <w:r w:rsidR="0064180F">
        <w:rPr>
          <w:b/>
          <w:szCs w:val="22"/>
        </w:rPr>
        <w:t xml:space="preserve"> </w:t>
      </w:r>
      <w:r w:rsidR="00592AB2">
        <w:rPr>
          <w:b/>
          <w:szCs w:val="22"/>
        </w:rPr>
        <w:t>1</w:t>
      </w:r>
      <w:r w:rsidR="007E0A60">
        <w:rPr>
          <w:b/>
          <w:szCs w:val="22"/>
        </w:rPr>
        <w:t>6</w:t>
      </w:r>
      <w:r w:rsidR="002F49E7">
        <w:rPr>
          <w:b/>
          <w:szCs w:val="22"/>
        </w:rPr>
        <w:t>, 201</w:t>
      </w:r>
      <w:r w:rsidR="00592AB2">
        <w:rPr>
          <w:b/>
          <w:szCs w:val="22"/>
        </w:rPr>
        <w:t>6</w:t>
      </w:r>
      <w:r w:rsidR="0073620F" w:rsidRPr="0073620F">
        <w:rPr>
          <w:szCs w:val="22"/>
        </w:rPr>
        <w:t xml:space="preserve">, in accordance with </w:t>
      </w:r>
      <w:r w:rsidR="00E614FB">
        <w:rPr>
          <w:szCs w:val="22"/>
        </w:rPr>
        <w:t>Progressive</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EA7D31">
        <w:rPr>
          <w:szCs w:val="22"/>
        </w:rPr>
        <w:t xml:space="preserve">  </w:t>
      </w:r>
      <w:r w:rsidR="00EA7D31" w:rsidRPr="00591C09">
        <w:rPr>
          <w:szCs w:val="22"/>
        </w:rPr>
        <w:t>For purposes of computation of time when filing a petition for reconsideration or application for review, or 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592AB2">
        <w:rPr>
          <w:b/>
          <w:szCs w:val="22"/>
        </w:rPr>
        <w:t>December</w:t>
      </w:r>
      <w:r w:rsidR="00357FE2">
        <w:rPr>
          <w:b/>
          <w:szCs w:val="22"/>
        </w:rPr>
        <w:t> </w:t>
      </w:r>
      <w:r w:rsidR="00592AB2">
        <w:rPr>
          <w:b/>
          <w:szCs w:val="22"/>
        </w:rPr>
        <w:t>1</w:t>
      </w:r>
      <w:r w:rsidR="007E0A60">
        <w:rPr>
          <w:b/>
          <w:szCs w:val="22"/>
        </w:rPr>
        <w:t>7</w:t>
      </w:r>
      <w:r w:rsidR="00490A6C">
        <w:rPr>
          <w:b/>
          <w:szCs w:val="22"/>
        </w:rPr>
        <w:t>, 2015</w:t>
      </w:r>
      <w:r w:rsidR="00490A6C">
        <w:rPr>
          <w:szCs w:val="22"/>
        </w:rPr>
        <w:t xml:space="preserve">.  Such comments should refer to </w:t>
      </w:r>
      <w:r w:rsidR="00490A6C">
        <w:rPr>
          <w:b/>
          <w:szCs w:val="22"/>
        </w:rPr>
        <w:t>WC Docket No. 15-</w:t>
      </w:r>
      <w:r w:rsidR="001E7EF5">
        <w:rPr>
          <w:b/>
          <w:szCs w:val="22"/>
        </w:rPr>
        <w:t>2</w:t>
      </w:r>
      <w:r w:rsidR="00E614FB">
        <w:rPr>
          <w:b/>
          <w:szCs w:val="22"/>
        </w:rPr>
        <w:t>72</w:t>
      </w:r>
      <w:r w:rsidR="00490A6C">
        <w:rPr>
          <w:b/>
          <w:szCs w:val="22"/>
        </w:rPr>
        <w:t xml:space="preserve"> and Comp. Pol. File No. 1</w:t>
      </w:r>
      <w:r w:rsidR="002A51ED">
        <w:rPr>
          <w:b/>
          <w:szCs w:val="22"/>
        </w:rPr>
        <w:t>2</w:t>
      </w:r>
      <w:r w:rsidR="002128F3">
        <w:rPr>
          <w:b/>
          <w:szCs w:val="22"/>
        </w:rPr>
        <w:t>5</w:t>
      </w:r>
      <w:r w:rsidR="00E614FB">
        <w:rPr>
          <w:b/>
          <w:szCs w:val="22"/>
        </w:rPr>
        <w:t>2</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5"/>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w:t>
      </w:r>
      <w:r>
        <w:rPr>
          <w:szCs w:val="22"/>
        </w:rPr>
        <w:lastRenderedPageBreak/>
        <w:t>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6"/>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57FE2">
        <w:rPr>
          <w:szCs w:val="22"/>
        </w:rPr>
        <w:t>Kimberly Jackson</w:t>
      </w:r>
      <w:r w:rsidR="00357FE2" w:rsidRPr="00665F81">
        <w:rPr>
          <w:szCs w:val="22"/>
        </w:rPr>
        <w:t>, (202) 418-7</w:t>
      </w:r>
      <w:r w:rsidR="00357FE2">
        <w:rPr>
          <w:szCs w:val="22"/>
        </w:rPr>
        <w:t>393</w:t>
      </w:r>
      <w:r w:rsidR="00357FE2" w:rsidRPr="00665F81">
        <w:rPr>
          <w:szCs w:val="22"/>
        </w:rPr>
        <w:t xml:space="preserve"> (voice), </w:t>
      </w:r>
      <w:hyperlink r:id="rId11" w:history="1">
        <w:r w:rsidR="00357FE2" w:rsidRPr="00FA67A1">
          <w:rPr>
            <w:rStyle w:val="Hyperlink"/>
            <w:szCs w:val="22"/>
          </w:rPr>
          <w:t>Kimberly.Jackson@fcc.gov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C" w:rsidRDefault="00802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37529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C" w:rsidRDefault="00802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1F3EB0" w:rsidRPr="001F3EB0" w:rsidRDefault="001F3EB0">
      <w:pPr>
        <w:pStyle w:val="FootnoteText"/>
        <w:rPr>
          <w:sz w:val="20"/>
        </w:rPr>
      </w:pPr>
      <w:r w:rsidRPr="001F3EB0">
        <w:rPr>
          <w:rStyle w:val="FootnoteReference"/>
          <w:sz w:val="20"/>
        </w:rPr>
        <w:footnoteRef/>
      </w:r>
      <w:r w:rsidRPr="001F3EB0">
        <w:rPr>
          <w:sz w:val="20"/>
        </w:rPr>
        <w:t xml:space="preserve"> 47 U.S.C. § 214</w:t>
      </w:r>
      <w:r>
        <w:rPr>
          <w:sz w:val="20"/>
        </w:rPr>
        <w:t>.</w:t>
      </w:r>
    </w:p>
  </w:footnote>
  <w:footnote w:id="2">
    <w:p w:rsidR="001F3EB0" w:rsidRPr="001F3EB0" w:rsidRDefault="001F3EB0">
      <w:pPr>
        <w:pStyle w:val="FootnoteText"/>
        <w:rPr>
          <w:sz w:val="20"/>
        </w:rPr>
      </w:pPr>
      <w:r w:rsidRPr="001F3EB0">
        <w:rPr>
          <w:rStyle w:val="FootnoteReference"/>
          <w:sz w:val="20"/>
        </w:rPr>
        <w:footnoteRef/>
      </w:r>
      <w:r w:rsidRPr="001F3EB0">
        <w:rPr>
          <w:sz w:val="20"/>
        </w:rPr>
        <w:t xml:space="preserve"> 47 C.F.R. § 63.71</w:t>
      </w:r>
      <w:r>
        <w:rPr>
          <w:sz w:val="20"/>
        </w:rPr>
        <w:t>.</w:t>
      </w:r>
    </w:p>
  </w:footnote>
  <w:footnote w:id="3">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E614FB">
        <w:rPr>
          <w:sz w:val="20"/>
        </w:rPr>
        <w:t>Progressive Rural T</w:t>
      </w:r>
      <w:r w:rsidR="001A5150" w:rsidRPr="00892FBD">
        <w:rPr>
          <w:sz w:val="20"/>
        </w:rPr>
        <w:t xml:space="preserve">elephone </w:t>
      </w:r>
      <w:r w:rsidR="00E614FB">
        <w:rPr>
          <w:sz w:val="20"/>
        </w:rPr>
        <w:t>Cooperative</w:t>
      </w:r>
      <w:r w:rsidR="001A5150" w:rsidRPr="00892FBD">
        <w:rPr>
          <w:sz w:val="20"/>
        </w:rPr>
        <w:t xml:space="preserve"> for Authority to Discontinue Certain Services, WC Docket No. 15-2</w:t>
      </w:r>
      <w:r w:rsidR="00E614FB">
        <w:rPr>
          <w:sz w:val="20"/>
        </w:rPr>
        <w:t>72</w:t>
      </w:r>
      <w:r w:rsidR="001A5150" w:rsidRPr="00892FBD">
        <w:rPr>
          <w:sz w:val="20"/>
        </w:rPr>
        <w:t xml:space="preserve"> (filed </w:t>
      </w:r>
      <w:r w:rsidR="00E614FB">
        <w:rPr>
          <w:sz w:val="20"/>
        </w:rPr>
        <w:t>Nov.</w:t>
      </w:r>
      <w:r w:rsidR="00ED4065">
        <w:rPr>
          <w:sz w:val="20"/>
        </w:rPr>
        <w:t xml:space="preserve"> </w:t>
      </w:r>
      <w:r w:rsidR="00E614FB">
        <w:rPr>
          <w:sz w:val="20"/>
        </w:rPr>
        <w:t>2</w:t>
      </w:r>
      <w:r w:rsidR="001A5150" w:rsidRPr="00892FBD">
        <w:rPr>
          <w:sz w:val="20"/>
        </w:rPr>
        <w:t>, 2015</w:t>
      </w:r>
      <w:r w:rsidR="001A5150" w:rsidRPr="00ED4065">
        <w:rPr>
          <w:sz w:val="20"/>
        </w:rPr>
        <w:t>),</w:t>
      </w:r>
      <w:r w:rsidR="00CC6609">
        <w:rPr>
          <w:sz w:val="20"/>
        </w:rPr>
        <w:t xml:space="preserve"> </w:t>
      </w:r>
      <w:hyperlink r:id="rId1" w:history="1">
        <w:r w:rsidR="00CC6609" w:rsidRPr="00CC6609">
          <w:rPr>
            <w:rStyle w:val="Hyperlink"/>
            <w:sz w:val="20"/>
          </w:rPr>
          <w:t>http://apps.fcc.gov/ecfs/comment/view?id=60001305961</w:t>
        </w:r>
      </w:hyperlink>
      <w:r w:rsidR="00CC6609">
        <w:rPr>
          <w:sz w:val="20"/>
        </w:rPr>
        <w:t xml:space="preserve"> </w:t>
      </w:r>
      <w:r w:rsidR="00A63797">
        <w:rPr>
          <w:sz w:val="20"/>
        </w:rPr>
        <w:t>(Appl</w:t>
      </w:r>
      <w:r w:rsidR="00FF38E6" w:rsidRPr="00ED4065">
        <w:rPr>
          <w:sz w:val="20"/>
        </w:rPr>
        <w:t>ication)</w:t>
      </w:r>
      <w:r w:rsidR="00FF38E6">
        <w:rPr>
          <w:sz w:val="20"/>
        </w:rPr>
        <w:t>.</w:t>
      </w:r>
    </w:p>
  </w:footnote>
  <w:footnote w:id="4">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5">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007E0A60">
        <w:rPr>
          <w:sz w:val="20"/>
        </w:rPr>
        <w:t>, 63 FR 24121 (1998).</w:t>
      </w:r>
    </w:p>
  </w:footnote>
  <w:footnote w:id="6">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C" w:rsidRDefault="00802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C" w:rsidRDefault="00802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EBE9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0582"/>
    <w:rsid w:val="00014095"/>
    <w:rsid w:val="00027BAB"/>
    <w:rsid w:val="00031DB3"/>
    <w:rsid w:val="00033A92"/>
    <w:rsid w:val="000430FF"/>
    <w:rsid w:val="000474BA"/>
    <w:rsid w:val="00062397"/>
    <w:rsid w:val="000649D6"/>
    <w:rsid w:val="000927D0"/>
    <w:rsid w:val="000946BA"/>
    <w:rsid w:val="00096206"/>
    <w:rsid w:val="000A2BBA"/>
    <w:rsid w:val="000B2BB3"/>
    <w:rsid w:val="000B4115"/>
    <w:rsid w:val="000B74B2"/>
    <w:rsid w:val="000C6DE1"/>
    <w:rsid w:val="000D2657"/>
    <w:rsid w:val="000D548F"/>
    <w:rsid w:val="000D5DE0"/>
    <w:rsid w:val="000D622F"/>
    <w:rsid w:val="000E0624"/>
    <w:rsid w:val="00103A43"/>
    <w:rsid w:val="00104DEF"/>
    <w:rsid w:val="0011773D"/>
    <w:rsid w:val="001218B2"/>
    <w:rsid w:val="0012269A"/>
    <w:rsid w:val="00133390"/>
    <w:rsid w:val="00133D6A"/>
    <w:rsid w:val="001400DF"/>
    <w:rsid w:val="00153DF6"/>
    <w:rsid w:val="0016243D"/>
    <w:rsid w:val="001655F0"/>
    <w:rsid w:val="00173EB0"/>
    <w:rsid w:val="00175FDA"/>
    <w:rsid w:val="00177D25"/>
    <w:rsid w:val="00180CEC"/>
    <w:rsid w:val="00181139"/>
    <w:rsid w:val="001822C8"/>
    <w:rsid w:val="00183BA5"/>
    <w:rsid w:val="00190CF0"/>
    <w:rsid w:val="0019413D"/>
    <w:rsid w:val="00194469"/>
    <w:rsid w:val="001A5150"/>
    <w:rsid w:val="001A6A36"/>
    <w:rsid w:val="001B1852"/>
    <w:rsid w:val="001C0D1B"/>
    <w:rsid w:val="001E7EF5"/>
    <w:rsid w:val="001F36DB"/>
    <w:rsid w:val="001F3EB0"/>
    <w:rsid w:val="001F5E7D"/>
    <w:rsid w:val="001F6B9A"/>
    <w:rsid w:val="00201DA3"/>
    <w:rsid w:val="002128F3"/>
    <w:rsid w:val="002134E1"/>
    <w:rsid w:val="00213780"/>
    <w:rsid w:val="00214402"/>
    <w:rsid w:val="0021620E"/>
    <w:rsid w:val="00227F2E"/>
    <w:rsid w:val="002340E7"/>
    <w:rsid w:val="00236195"/>
    <w:rsid w:val="00245A54"/>
    <w:rsid w:val="00256E7D"/>
    <w:rsid w:val="0026562E"/>
    <w:rsid w:val="0026797C"/>
    <w:rsid w:val="0027578A"/>
    <w:rsid w:val="002757FE"/>
    <w:rsid w:val="002764AA"/>
    <w:rsid w:val="00277DE1"/>
    <w:rsid w:val="00287CE7"/>
    <w:rsid w:val="002A4FCF"/>
    <w:rsid w:val="002A51ED"/>
    <w:rsid w:val="002A6528"/>
    <w:rsid w:val="002A6A01"/>
    <w:rsid w:val="002B215B"/>
    <w:rsid w:val="002B47E0"/>
    <w:rsid w:val="002B783C"/>
    <w:rsid w:val="002D108B"/>
    <w:rsid w:val="002D4210"/>
    <w:rsid w:val="002D5E90"/>
    <w:rsid w:val="002E3D86"/>
    <w:rsid w:val="002F04CF"/>
    <w:rsid w:val="002F3019"/>
    <w:rsid w:val="002F49E7"/>
    <w:rsid w:val="002F50D2"/>
    <w:rsid w:val="002F6DC8"/>
    <w:rsid w:val="003029BD"/>
    <w:rsid w:val="00303975"/>
    <w:rsid w:val="0030569F"/>
    <w:rsid w:val="00307994"/>
    <w:rsid w:val="00310666"/>
    <w:rsid w:val="003167DE"/>
    <w:rsid w:val="00317235"/>
    <w:rsid w:val="00324F97"/>
    <w:rsid w:val="00331355"/>
    <w:rsid w:val="003406AF"/>
    <w:rsid w:val="00340ACC"/>
    <w:rsid w:val="00341002"/>
    <w:rsid w:val="00344041"/>
    <w:rsid w:val="00350FA7"/>
    <w:rsid w:val="003521F4"/>
    <w:rsid w:val="00355C6D"/>
    <w:rsid w:val="00357FE2"/>
    <w:rsid w:val="00361841"/>
    <w:rsid w:val="00365F45"/>
    <w:rsid w:val="003706B0"/>
    <w:rsid w:val="00372803"/>
    <w:rsid w:val="00375290"/>
    <w:rsid w:val="0038451A"/>
    <w:rsid w:val="00390D17"/>
    <w:rsid w:val="00391DFA"/>
    <w:rsid w:val="00393AF4"/>
    <w:rsid w:val="003A1578"/>
    <w:rsid w:val="003A39CF"/>
    <w:rsid w:val="003A52F7"/>
    <w:rsid w:val="003A7097"/>
    <w:rsid w:val="003B02EA"/>
    <w:rsid w:val="003B6C49"/>
    <w:rsid w:val="003C0CDA"/>
    <w:rsid w:val="003C3CE6"/>
    <w:rsid w:val="003D136C"/>
    <w:rsid w:val="003D2380"/>
    <w:rsid w:val="003D7A54"/>
    <w:rsid w:val="003D7FEE"/>
    <w:rsid w:val="003E5B01"/>
    <w:rsid w:val="003E7DF7"/>
    <w:rsid w:val="003F1DFA"/>
    <w:rsid w:val="003F27DD"/>
    <w:rsid w:val="00400767"/>
    <w:rsid w:val="00402CBC"/>
    <w:rsid w:val="00404D23"/>
    <w:rsid w:val="0040509A"/>
    <w:rsid w:val="004054DB"/>
    <w:rsid w:val="00405A0C"/>
    <w:rsid w:val="00407470"/>
    <w:rsid w:val="00425A28"/>
    <w:rsid w:val="00425C71"/>
    <w:rsid w:val="00425F86"/>
    <w:rsid w:val="004279D5"/>
    <w:rsid w:val="00430E01"/>
    <w:rsid w:val="00435708"/>
    <w:rsid w:val="004558A2"/>
    <w:rsid w:val="00457E6E"/>
    <w:rsid w:val="0046770E"/>
    <w:rsid w:val="00467F4D"/>
    <w:rsid w:val="004706FE"/>
    <w:rsid w:val="00470CBA"/>
    <w:rsid w:val="00471225"/>
    <w:rsid w:val="00472A9C"/>
    <w:rsid w:val="0047675F"/>
    <w:rsid w:val="0047716B"/>
    <w:rsid w:val="00490123"/>
    <w:rsid w:val="00490A6C"/>
    <w:rsid w:val="004926FA"/>
    <w:rsid w:val="004B5F5F"/>
    <w:rsid w:val="004C058A"/>
    <w:rsid w:val="004C289F"/>
    <w:rsid w:val="004C408A"/>
    <w:rsid w:val="004C6C00"/>
    <w:rsid w:val="004D09AF"/>
    <w:rsid w:val="004D1067"/>
    <w:rsid w:val="004D3C30"/>
    <w:rsid w:val="004D4229"/>
    <w:rsid w:val="004D54D6"/>
    <w:rsid w:val="004E4354"/>
    <w:rsid w:val="004E76FF"/>
    <w:rsid w:val="004F2486"/>
    <w:rsid w:val="004F4CA2"/>
    <w:rsid w:val="004F6EB6"/>
    <w:rsid w:val="004F7618"/>
    <w:rsid w:val="00506F08"/>
    <w:rsid w:val="00510F69"/>
    <w:rsid w:val="005128A0"/>
    <w:rsid w:val="00523B41"/>
    <w:rsid w:val="00525DB6"/>
    <w:rsid w:val="005275D8"/>
    <w:rsid w:val="00541F34"/>
    <w:rsid w:val="00553A25"/>
    <w:rsid w:val="0056061F"/>
    <w:rsid w:val="00571EEB"/>
    <w:rsid w:val="00583D4C"/>
    <w:rsid w:val="005862D6"/>
    <w:rsid w:val="00592AB2"/>
    <w:rsid w:val="005943D4"/>
    <w:rsid w:val="005A6B70"/>
    <w:rsid w:val="005B3C0D"/>
    <w:rsid w:val="005B5A35"/>
    <w:rsid w:val="005C386F"/>
    <w:rsid w:val="005C38A3"/>
    <w:rsid w:val="005C4889"/>
    <w:rsid w:val="005D0199"/>
    <w:rsid w:val="005D5EC3"/>
    <w:rsid w:val="005E23E0"/>
    <w:rsid w:val="005F2D83"/>
    <w:rsid w:val="00601EAF"/>
    <w:rsid w:val="006076B9"/>
    <w:rsid w:val="00611615"/>
    <w:rsid w:val="00612E02"/>
    <w:rsid w:val="00617D84"/>
    <w:rsid w:val="00621E0A"/>
    <w:rsid w:val="006221A3"/>
    <w:rsid w:val="00625D7F"/>
    <w:rsid w:val="0062607B"/>
    <w:rsid w:val="00634F0E"/>
    <w:rsid w:val="0064180F"/>
    <w:rsid w:val="0064544B"/>
    <w:rsid w:val="00653590"/>
    <w:rsid w:val="00664D32"/>
    <w:rsid w:val="00665F81"/>
    <w:rsid w:val="006915B5"/>
    <w:rsid w:val="00695156"/>
    <w:rsid w:val="0069520D"/>
    <w:rsid w:val="00695AA8"/>
    <w:rsid w:val="006A55CA"/>
    <w:rsid w:val="006A6BCD"/>
    <w:rsid w:val="006A7A55"/>
    <w:rsid w:val="006E5066"/>
    <w:rsid w:val="006E6E1C"/>
    <w:rsid w:val="006F0E7F"/>
    <w:rsid w:val="006F3148"/>
    <w:rsid w:val="006F376C"/>
    <w:rsid w:val="006F7DF7"/>
    <w:rsid w:val="00710454"/>
    <w:rsid w:val="0073519D"/>
    <w:rsid w:val="0073620F"/>
    <w:rsid w:val="00741CF4"/>
    <w:rsid w:val="00753136"/>
    <w:rsid w:val="00755114"/>
    <w:rsid w:val="00756BBB"/>
    <w:rsid w:val="00757917"/>
    <w:rsid w:val="00757E0D"/>
    <w:rsid w:val="00782302"/>
    <w:rsid w:val="00782B0A"/>
    <w:rsid w:val="00784250"/>
    <w:rsid w:val="00785FF3"/>
    <w:rsid w:val="007928BF"/>
    <w:rsid w:val="00792DAE"/>
    <w:rsid w:val="00797804"/>
    <w:rsid w:val="007A1E4A"/>
    <w:rsid w:val="007A257E"/>
    <w:rsid w:val="007C0F92"/>
    <w:rsid w:val="007C5D2B"/>
    <w:rsid w:val="007D2189"/>
    <w:rsid w:val="007D3106"/>
    <w:rsid w:val="007D394C"/>
    <w:rsid w:val="007D67D9"/>
    <w:rsid w:val="007D731B"/>
    <w:rsid w:val="007E05A2"/>
    <w:rsid w:val="007E0A60"/>
    <w:rsid w:val="007E6BFF"/>
    <w:rsid w:val="007F0E6D"/>
    <w:rsid w:val="00801FA7"/>
    <w:rsid w:val="0080264C"/>
    <w:rsid w:val="00810BE6"/>
    <w:rsid w:val="00813D3B"/>
    <w:rsid w:val="00813D8D"/>
    <w:rsid w:val="00817AE8"/>
    <w:rsid w:val="008344E7"/>
    <w:rsid w:val="0083505C"/>
    <w:rsid w:val="00836CC5"/>
    <w:rsid w:val="0084162C"/>
    <w:rsid w:val="008429F0"/>
    <w:rsid w:val="0084550F"/>
    <w:rsid w:val="008552C2"/>
    <w:rsid w:val="008579C1"/>
    <w:rsid w:val="00871A05"/>
    <w:rsid w:val="00872419"/>
    <w:rsid w:val="00876B7A"/>
    <w:rsid w:val="0088524C"/>
    <w:rsid w:val="00887434"/>
    <w:rsid w:val="008902FC"/>
    <w:rsid w:val="00894AD6"/>
    <w:rsid w:val="008976B1"/>
    <w:rsid w:val="008A4C4A"/>
    <w:rsid w:val="008A552A"/>
    <w:rsid w:val="008B01AC"/>
    <w:rsid w:val="008B766D"/>
    <w:rsid w:val="008D104F"/>
    <w:rsid w:val="008E30D4"/>
    <w:rsid w:val="008E322E"/>
    <w:rsid w:val="008E6AAB"/>
    <w:rsid w:val="008F065B"/>
    <w:rsid w:val="008F744F"/>
    <w:rsid w:val="0091159A"/>
    <w:rsid w:val="00913C0A"/>
    <w:rsid w:val="00922E5A"/>
    <w:rsid w:val="0093058B"/>
    <w:rsid w:val="00932B55"/>
    <w:rsid w:val="00941330"/>
    <w:rsid w:val="00943DBC"/>
    <w:rsid w:val="00947A3E"/>
    <w:rsid w:val="00951017"/>
    <w:rsid w:val="00951178"/>
    <w:rsid w:val="00956BA1"/>
    <w:rsid w:val="00957EB3"/>
    <w:rsid w:val="00960A4B"/>
    <w:rsid w:val="00962316"/>
    <w:rsid w:val="009704E8"/>
    <w:rsid w:val="009721FC"/>
    <w:rsid w:val="00973FDC"/>
    <w:rsid w:val="00977D4C"/>
    <w:rsid w:val="00995C9D"/>
    <w:rsid w:val="00997AC1"/>
    <w:rsid w:val="009A0CEF"/>
    <w:rsid w:val="009A0EDD"/>
    <w:rsid w:val="009A1654"/>
    <w:rsid w:val="009A35D2"/>
    <w:rsid w:val="009A5285"/>
    <w:rsid w:val="009A6F01"/>
    <w:rsid w:val="009B60BE"/>
    <w:rsid w:val="009C42C0"/>
    <w:rsid w:val="009D0609"/>
    <w:rsid w:val="009E20EF"/>
    <w:rsid w:val="00A0534E"/>
    <w:rsid w:val="00A142D1"/>
    <w:rsid w:val="00A25797"/>
    <w:rsid w:val="00A33B1A"/>
    <w:rsid w:val="00A34AC8"/>
    <w:rsid w:val="00A453A7"/>
    <w:rsid w:val="00A45C07"/>
    <w:rsid w:val="00A474F3"/>
    <w:rsid w:val="00A535CE"/>
    <w:rsid w:val="00A56138"/>
    <w:rsid w:val="00A5691A"/>
    <w:rsid w:val="00A60C27"/>
    <w:rsid w:val="00A63386"/>
    <w:rsid w:val="00A63797"/>
    <w:rsid w:val="00A65247"/>
    <w:rsid w:val="00A70F7D"/>
    <w:rsid w:val="00A73C05"/>
    <w:rsid w:val="00A93605"/>
    <w:rsid w:val="00AB4949"/>
    <w:rsid w:val="00AC204D"/>
    <w:rsid w:val="00AC35B4"/>
    <w:rsid w:val="00AC56DC"/>
    <w:rsid w:val="00AD4F4B"/>
    <w:rsid w:val="00AE5C96"/>
    <w:rsid w:val="00AF4DCE"/>
    <w:rsid w:val="00B20791"/>
    <w:rsid w:val="00B30935"/>
    <w:rsid w:val="00B33B88"/>
    <w:rsid w:val="00B33EC8"/>
    <w:rsid w:val="00B37EF6"/>
    <w:rsid w:val="00B4131A"/>
    <w:rsid w:val="00B416B1"/>
    <w:rsid w:val="00B456EB"/>
    <w:rsid w:val="00B4582B"/>
    <w:rsid w:val="00B6052B"/>
    <w:rsid w:val="00B71B50"/>
    <w:rsid w:val="00B74712"/>
    <w:rsid w:val="00B76108"/>
    <w:rsid w:val="00B7659E"/>
    <w:rsid w:val="00B8749F"/>
    <w:rsid w:val="00B91B29"/>
    <w:rsid w:val="00B927C4"/>
    <w:rsid w:val="00B933BD"/>
    <w:rsid w:val="00B96EC6"/>
    <w:rsid w:val="00BA1F57"/>
    <w:rsid w:val="00BA60CE"/>
    <w:rsid w:val="00BB5341"/>
    <w:rsid w:val="00BC19A0"/>
    <w:rsid w:val="00BD177B"/>
    <w:rsid w:val="00BD1CF0"/>
    <w:rsid w:val="00BD25E0"/>
    <w:rsid w:val="00BE3268"/>
    <w:rsid w:val="00BE369B"/>
    <w:rsid w:val="00BE7FFB"/>
    <w:rsid w:val="00C003B4"/>
    <w:rsid w:val="00C039FC"/>
    <w:rsid w:val="00C0750F"/>
    <w:rsid w:val="00C11763"/>
    <w:rsid w:val="00C32B96"/>
    <w:rsid w:val="00C36D7C"/>
    <w:rsid w:val="00C41320"/>
    <w:rsid w:val="00C42093"/>
    <w:rsid w:val="00C4515B"/>
    <w:rsid w:val="00C5711D"/>
    <w:rsid w:val="00C67070"/>
    <w:rsid w:val="00C719AB"/>
    <w:rsid w:val="00C722AC"/>
    <w:rsid w:val="00C73C25"/>
    <w:rsid w:val="00C7418B"/>
    <w:rsid w:val="00C8157E"/>
    <w:rsid w:val="00C87289"/>
    <w:rsid w:val="00CA32CB"/>
    <w:rsid w:val="00CA5DC5"/>
    <w:rsid w:val="00CB5C73"/>
    <w:rsid w:val="00CC22A9"/>
    <w:rsid w:val="00CC4D9A"/>
    <w:rsid w:val="00CC6609"/>
    <w:rsid w:val="00CD325F"/>
    <w:rsid w:val="00CE03D3"/>
    <w:rsid w:val="00CE0ADB"/>
    <w:rsid w:val="00CE2B3F"/>
    <w:rsid w:val="00CE39F9"/>
    <w:rsid w:val="00CE5142"/>
    <w:rsid w:val="00CE516C"/>
    <w:rsid w:val="00D039E9"/>
    <w:rsid w:val="00D04C06"/>
    <w:rsid w:val="00D14CE4"/>
    <w:rsid w:val="00D15FA1"/>
    <w:rsid w:val="00D1609C"/>
    <w:rsid w:val="00D208D1"/>
    <w:rsid w:val="00D27673"/>
    <w:rsid w:val="00D30C01"/>
    <w:rsid w:val="00D336F9"/>
    <w:rsid w:val="00D36448"/>
    <w:rsid w:val="00D40BFE"/>
    <w:rsid w:val="00D417E9"/>
    <w:rsid w:val="00D46E77"/>
    <w:rsid w:val="00D47B1B"/>
    <w:rsid w:val="00D53951"/>
    <w:rsid w:val="00D60AC7"/>
    <w:rsid w:val="00D63EAA"/>
    <w:rsid w:val="00D67031"/>
    <w:rsid w:val="00D74265"/>
    <w:rsid w:val="00D8222A"/>
    <w:rsid w:val="00D8518B"/>
    <w:rsid w:val="00D90C02"/>
    <w:rsid w:val="00D92C96"/>
    <w:rsid w:val="00D97C49"/>
    <w:rsid w:val="00DA079B"/>
    <w:rsid w:val="00DA285C"/>
    <w:rsid w:val="00DA41DD"/>
    <w:rsid w:val="00DB1861"/>
    <w:rsid w:val="00DB5002"/>
    <w:rsid w:val="00DC0D43"/>
    <w:rsid w:val="00DC23AC"/>
    <w:rsid w:val="00DC4193"/>
    <w:rsid w:val="00DC6C63"/>
    <w:rsid w:val="00DD3116"/>
    <w:rsid w:val="00DE1D8F"/>
    <w:rsid w:val="00DF48DB"/>
    <w:rsid w:val="00DF4D3C"/>
    <w:rsid w:val="00E02C68"/>
    <w:rsid w:val="00E13E91"/>
    <w:rsid w:val="00E150A6"/>
    <w:rsid w:val="00E17913"/>
    <w:rsid w:val="00E17BA7"/>
    <w:rsid w:val="00E21AA7"/>
    <w:rsid w:val="00E327F8"/>
    <w:rsid w:val="00E4260E"/>
    <w:rsid w:val="00E43CC7"/>
    <w:rsid w:val="00E4555A"/>
    <w:rsid w:val="00E45CD9"/>
    <w:rsid w:val="00E614FB"/>
    <w:rsid w:val="00E71726"/>
    <w:rsid w:val="00E74876"/>
    <w:rsid w:val="00E7566C"/>
    <w:rsid w:val="00E93B45"/>
    <w:rsid w:val="00EA7D31"/>
    <w:rsid w:val="00EA7E46"/>
    <w:rsid w:val="00EA7F60"/>
    <w:rsid w:val="00EB58CE"/>
    <w:rsid w:val="00ED000B"/>
    <w:rsid w:val="00ED379D"/>
    <w:rsid w:val="00ED4065"/>
    <w:rsid w:val="00ED4C53"/>
    <w:rsid w:val="00ED60FE"/>
    <w:rsid w:val="00EE0327"/>
    <w:rsid w:val="00EE1415"/>
    <w:rsid w:val="00EE32D6"/>
    <w:rsid w:val="00EE6901"/>
    <w:rsid w:val="00EF2344"/>
    <w:rsid w:val="00EF4D59"/>
    <w:rsid w:val="00F109B5"/>
    <w:rsid w:val="00F1293A"/>
    <w:rsid w:val="00F1434A"/>
    <w:rsid w:val="00F14A28"/>
    <w:rsid w:val="00F22954"/>
    <w:rsid w:val="00F23A3D"/>
    <w:rsid w:val="00F240C8"/>
    <w:rsid w:val="00F27EE1"/>
    <w:rsid w:val="00F3109A"/>
    <w:rsid w:val="00F35A9D"/>
    <w:rsid w:val="00F51A98"/>
    <w:rsid w:val="00F532DE"/>
    <w:rsid w:val="00F559B1"/>
    <w:rsid w:val="00F626DC"/>
    <w:rsid w:val="00F66E7B"/>
    <w:rsid w:val="00F765C6"/>
    <w:rsid w:val="00F77F4E"/>
    <w:rsid w:val="00F81EAE"/>
    <w:rsid w:val="00F9016C"/>
    <w:rsid w:val="00F90534"/>
    <w:rsid w:val="00FA1001"/>
    <w:rsid w:val="00FB2C5E"/>
    <w:rsid w:val="00FC4E64"/>
    <w:rsid w:val="00FD50C6"/>
    <w:rsid w:val="00FE1F72"/>
    <w:rsid w:val="00FE2A4C"/>
    <w:rsid w:val="00FE644F"/>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059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7792</Characters>
  <Application>Microsoft Office Word</Application>
  <DocSecurity>0</DocSecurity>
  <Lines>116</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2015-11-17T16:28:00Z</dcterms:created>
  <dcterms:modified xsi:type="dcterms:W3CDTF">2015-11-17T16:28:00Z</dcterms:modified>
  <cp:category> </cp:category>
  <cp:contentStatus> </cp:contentStatus>
</cp:coreProperties>
</file>