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0453DD" w:rsidRDefault="001C7A6E">
      <w:pPr>
        <w:jc w:val="right"/>
        <w:rPr>
          <w:szCs w:val="22"/>
        </w:rPr>
      </w:pPr>
      <w:r w:rsidRPr="000453DD">
        <w:rPr>
          <w:szCs w:val="22"/>
        </w:rPr>
        <w:lastRenderedPageBreak/>
        <w:t>DA 15-</w:t>
      </w:r>
      <w:r w:rsidR="008E233D">
        <w:rPr>
          <w:szCs w:val="22"/>
        </w:rPr>
        <w:t>1333</w:t>
      </w:r>
    </w:p>
    <w:p w:rsidR="00602577" w:rsidRPr="000453DD" w:rsidRDefault="001C7A6E">
      <w:pPr>
        <w:spacing w:before="60"/>
        <w:jc w:val="right"/>
        <w:rPr>
          <w:szCs w:val="22"/>
        </w:rPr>
      </w:pPr>
      <w:r w:rsidRPr="000453DD">
        <w:rPr>
          <w:szCs w:val="22"/>
        </w:rPr>
        <w:t>Released:  November 1</w:t>
      </w:r>
      <w:r w:rsidR="002D6409">
        <w:rPr>
          <w:szCs w:val="22"/>
        </w:rPr>
        <w:t>9</w:t>
      </w:r>
      <w:r w:rsidRPr="000453DD">
        <w:rPr>
          <w:szCs w:val="22"/>
        </w:rPr>
        <w:t>, 2015</w:t>
      </w:r>
    </w:p>
    <w:p w:rsidR="00602577" w:rsidRPr="000453DD" w:rsidRDefault="00602577">
      <w:pPr>
        <w:jc w:val="right"/>
        <w:rPr>
          <w:szCs w:val="22"/>
        </w:rPr>
      </w:pPr>
    </w:p>
    <w:p w:rsidR="00602577" w:rsidRDefault="001C7A6E" w:rsidP="0060059D">
      <w:pPr>
        <w:jc w:val="center"/>
        <w:rPr>
          <w:b/>
          <w:szCs w:val="22"/>
        </w:rPr>
      </w:pPr>
      <w:r w:rsidRPr="000453DD">
        <w:rPr>
          <w:b/>
          <w:szCs w:val="22"/>
        </w:rPr>
        <w:t>WIRELESS TELECOMMUNICATIONS BUREAU SEEKS COMMENT ON REQUESTS BY INTELLIGENT TRANSPORTATION &amp; MONITORING WIRELESS LLC, SKYBRIDGE</w:t>
      </w:r>
      <w:r w:rsidRPr="0022111C">
        <w:rPr>
          <w:b/>
          <w:szCs w:val="22"/>
        </w:rPr>
        <w:t xml:space="preserve"> SPECTRUM FOUNDA</w:t>
      </w:r>
      <w:r w:rsidR="001D53B8" w:rsidRPr="0022111C">
        <w:rPr>
          <w:b/>
          <w:szCs w:val="22"/>
        </w:rPr>
        <w:t>T</w:t>
      </w:r>
      <w:r w:rsidRPr="0022111C">
        <w:rPr>
          <w:b/>
          <w:szCs w:val="22"/>
        </w:rPr>
        <w:t xml:space="preserve">ION, AND V2G LLC FOR </w:t>
      </w:r>
      <w:r w:rsidR="0060059D">
        <w:rPr>
          <w:b/>
          <w:szCs w:val="22"/>
        </w:rPr>
        <w:t xml:space="preserve">WAIVER AND </w:t>
      </w:r>
      <w:r w:rsidRPr="0022111C">
        <w:rPr>
          <w:b/>
          <w:szCs w:val="22"/>
        </w:rPr>
        <w:t>EXTENSION OF TIME</w:t>
      </w:r>
      <w:r w:rsidR="0060059D">
        <w:rPr>
          <w:b/>
          <w:szCs w:val="22"/>
        </w:rPr>
        <w:t xml:space="preserve"> </w:t>
      </w:r>
      <w:r w:rsidRPr="0022111C">
        <w:rPr>
          <w:b/>
          <w:szCs w:val="22"/>
        </w:rPr>
        <w:t xml:space="preserve">TO CONSTRUCT PART 22 UHF/VHF </w:t>
      </w:r>
      <w:r w:rsidR="004B6F4B">
        <w:rPr>
          <w:b/>
          <w:szCs w:val="22"/>
        </w:rPr>
        <w:t xml:space="preserve">GEOGRAPHIC AREA </w:t>
      </w:r>
      <w:r w:rsidRPr="0022111C">
        <w:rPr>
          <w:b/>
          <w:szCs w:val="22"/>
        </w:rPr>
        <w:t>PAGING SERVICE LICENSES</w:t>
      </w:r>
    </w:p>
    <w:p w:rsidR="00567ADE" w:rsidRPr="0022111C" w:rsidRDefault="00567ADE" w:rsidP="0060059D">
      <w:pPr>
        <w:jc w:val="center"/>
        <w:rPr>
          <w:b/>
          <w:szCs w:val="22"/>
        </w:rPr>
      </w:pPr>
    </w:p>
    <w:p w:rsidR="00602577" w:rsidRPr="0022111C" w:rsidRDefault="001C7A6E">
      <w:pPr>
        <w:jc w:val="center"/>
        <w:rPr>
          <w:b/>
          <w:szCs w:val="22"/>
        </w:rPr>
      </w:pPr>
      <w:r w:rsidRPr="0022111C">
        <w:rPr>
          <w:b/>
          <w:szCs w:val="22"/>
        </w:rPr>
        <w:t xml:space="preserve">WT Docket No. </w:t>
      </w:r>
      <w:r w:rsidR="001D53B8" w:rsidRPr="0022111C">
        <w:rPr>
          <w:b/>
          <w:szCs w:val="22"/>
        </w:rPr>
        <w:t>15-282</w:t>
      </w:r>
    </w:p>
    <w:p w:rsidR="001D53B8" w:rsidRPr="0022111C" w:rsidRDefault="001C7A6E" w:rsidP="001D53B8">
      <w:pPr>
        <w:spacing w:before="120"/>
        <w:rPr>
          <w:b/>
          <w:szCs w:val="22"/>
        </w:rPr>
      </w:pPr>
      <w:r w:rsidRPr="0022111C">
        <w:rPr>
          <w:b/>
          <w:szCs w:val="22"/>
        </w:rPr>
        <w:t xml:space="preserve">Comment Date:  </w:t>
      </w:r>
      <w:r w:rsidR="001D53B8" w:rsidRPr="0022111C">
        <w:rPr>
          <w:b/>
          <w:szCs w:val="22"/>
        </w:rPr>
        <w:t>December</w:t>
      </w:r>
      <w:r w:rsidRPr="0022111C">
        <w:rPr>
          <w:b/>
          <w:szCs w:val="22"/>
        </w:rPr>
        <w:t xml:space="preserve"> </w:t>
      </w:r>
      <w:r w:rsidR="00CB2289">
        <w:rPr>
          <w:b/>
          <w:szCs w:val="22"/>
        </w:rPr>
        <w:t>21,</w:t>
      </w:r>
      <w:r w:rsidRPr="0022111C">
        <w:rPr>
          <w:b/>
          <w:szCs w:val="22"/>
        </w:rPr>
        <w:t xml:space="preserve"> 2015</w:t>
      </w:r>
    </w:p>
    <w:p w:rsidR="00602577" w:rsidRPr="0022111C" w:rsidRDefault="001C7A6E" w:rsidP="001D53B8">
      <w:pPr>
        <w:spacing w:after="240"/>
        <w:rPr>
          <w:b/>
          <w:szCs w:val="22"/>
        </w:rPr>
      </w:pPr>
      <w:r w:rsidRPr="0022111C">
        <w:rPr>
          <w:b/>
          <w:szCs w:val="22"/>
        </w:rPr>
        <w:t xml:space="preserve">Reply </w:t>
      </w:r>
      <w:r w:rsidR="001D53B8" w:rsidRPr="0022111C">
        <w:rPr>
          <w:b/>
          <w:szCs w:val="22"/>
        </w:rPr>
        <w:t xml:space="preserve">Comment </w:t>
      </w:r>
      <w:r w:rsidRPr="0022111C">
        <w:rPr>
          <w:b/>
          <w:szCs w:val="22"/>
        </w:rPr>
        <w:t xml:space="preserve">Date:  </w:t>
      </w:r>
      <w:r w:rsidR="00CB2289">
        <w:rPr>
          <w:b/>
          <w:szCs w:val="22"/>
        </w:rPr>
        <w:t>January 5,</w:t>
      </w:r>
      <w:r w:rsidRPr="0022111C">
        <w:rPr>
          <w:b/>
          <w:szCs w:val="22"/>
        </w:rPr>
        <w:t xml:space="preserve"> 201</w:t>
      </w:r>
      <w:r w:rsidR="00864A73">
        <w:rPr>
          <w:b/>
          <w:szCs w:val="22"/>
        </w:rPr>
        <w:t>6</w:t>
      </w:r>
    </w:p>
    <w:p w:rsidR="00602577" w:rsidRDefault="001D53B8" w:rsidP="00F55882">
      <w:pPr>
        <w:spacing w:after="120"/>
      </w:pPr>
      <w:r w:rsidRPr="0022111C">
        <w:rPr>
          <w:szCs w:val="22"/>
        </w:rPr>
        <w:t xml:space="preserve">By this </w:t>
      </w:r>
      <w:r w:rsidRPr="00621401">
        <w:rPr>
          <w:i/>
          <w:szCs w:val="22"/>
        </w:rPr>
        <w:t>Public Notice</w:t>
      </w:r>
      <w:r w:rsidRPr="0022111C">
        <w:rPr>
          <w:szCs w:val="22"/>
        </w:rPr>
        <w:t xml:space="preserve">, the Wireless Telecommunications Bureau (Bureau) seeks comment on </w:t>
      </w:r>
      <w:r w:rsidR="00195352" w:rsidRPr="0022111C">
        <w:rPr>
          <w:szCs w:val="22"/>
        </w:rPr>
        <w:t>Extension Requests filed by Intelligent Transportation &amp; Monitoring Wireless LLC; Skybridge Spectrum Foundation; and V2G LLC, all controlled by Warren Havens (collectively, “Licensees”).</w:t>
      </w:r>
      <w:r w:rsidR="000B6963">
        <w:rPr>
          <w:rStyle w:val="FootnoteReference"/>
          <w:szCs w:val="22"/>
        </w:rPr>
        <w:footnoteReference w:id="1"/>
      </w:r>
      <w:r w:rsidR="00195352" w:rsidRPr="0022111C">
        <w:rPr>
          <w:szCs w:val="22"/>
        </w:rPr>
        <w:t xml:space="preserve">  The requests seek to extend the construction deadline for 2,132 Part 22 UHF/VHF Paging (Excluding 931 MHz) </w:t>
      </w:r>
      <w:r w:rsidR="004A43DC">
        <w:rPr>
          <w:szCs w:val="22"/>
        </w:rPr>
        <w:t>Economic Area</w:t>
      </w:r>
      <w:r w:rsidR="00F55882">
        <w:rPr>
          <w:szCs w:val="22"/>
        </w:rPr>
        <w:t xml:space="preserve"> (EA</w:t>
      </w:r>
      <w:r w:rsidR="00195352" w:rsidRPr="0022111C">
        <w:rPr>
          <w:szCs w:val="22"/>
        </w:rPr>
        <w:t>)</w:t>
      </w:r>
      <w:r w:rsidR="00F55882">
        <w:rPr>
          <w:szCs w:val="22"/>
        </w:rPr>
        <w:t xml:space="preserve"> licenses</w:t>
      </w:r>
      <w:r w:rsidR="00202E53">
        <w:rPr>
          <w:szCs w:val="22"/>
        </w:rPr>
        <w:t xml:space="preserve"> </w:t>
      </w:r>
      <w:r w:rsidR="00DA5342">
        <w:rPr>
          <w:szCs w:val="22"/>
        </w:rPr>
        <w:t xml:space="preserve">(Licenses) </w:t>
      </w:r>
      <w:r w:rsidR="00621401">
        <w:rPr>
          <w:szCs w:val="22"/>
        </w:rPr>
        <w:t xml:space="preserve">authorized in the 35 and 43 megahertz bands and </w:t>
      </w:r>
      <w:r w:rsidR="00202E53">
        <w:rPr>
          <w:szCs w:val="22"/>
        </w:rPr>
        <w:t>obtained in Auction No. 87</w:t>
      </w:r>
      <w:r w:rsidR="00195352" w:rsidRPr="0022111C">
        <w:rPr>
          <w:szCs w:val="22"/>
        </w:rPr>
        <w:t>.</w:t>
      </w:r>
      <w:r w:rsidR="004A43DC">
        <w:rPr>
          <w:rStyle w:val="FootnoteReference"/>
          <w:szCs w:val="22"/>
        </w:rPr>
        <w:footnoteReference w:id="2"/>
      </w:r>
      <w:r w:rsidR="00195352" w:rsidRPr="0022111C">
        <w:rPr>
          <w:szCs w:val="22"/>
        </w:rPr>
        <w:t xml:space="preserve">  </w:t>
      </w:r>
      <w:r w:rsidR="0022111C" w:rsidRPr="00C75C8E">
        <w:t xml:space="preserve">Section 22.503(k) of </w:t>
      </w:r>
      <w:r w:rsidR="0022111C">
        <w:t>the Commission’s</w:t>
      </w:r>
      <w:r w:rsidR="0022111C" w:rsidRPr="00C75C8E">
        <w:t xml:space="preserve"> rules </w:t>
      </w:r>
      <w:r w:rsidR="0022111C">
        <w:t xml:space="preserve">requires geographic area paging licensees to </w:t>
      </w:r>
      <w:r w:rsidR="0022111C" w:rsidRPr="00C75C8E">
        <w:t>construct suf</w:t>
      </w:r>
      <w:r w:rsidR="0022111C">
        <w:t>ficient facilities to cover (1) one-</w:t>
      </w:r>
      <w:r w:rsidR="0022111C" w:rsidRPr="00C75C8E">
        <w:t>third of the population in the paging geographic area</w:t>
      </w:r>
      <w:r w:rsidR="0022111C" w:rsidRPr="0022111C">
        <w:t xml:space="preserve"> </w:t>
      </w:r>
      <w:r w:rsidR="0022111C" w:rsidRPr="00C75C8E">
        <w:t>no later than three years after the initial grant</w:t>
      </w:r>
      <w:r w:rsidR="0022111C">
        <w:t xml:space="preserve"> of the license; and (2) two-</w:t>
      </w:r>
      <w:r w:rsidR="00050FE3">
        <w:t>thirds of the population</w:t>
      </w:r>
      <w:r w:rsidR="00050FE3" w:rsidRPr="00050FE3">
        <w:t xml:space="preserve"> </w:t>
      </w:r>
      <w:r w:rsidR="00050FE3">
        <w:t>no later than five years after initial grant of the license, or, if elected at the three-year deadline</w:t>
      </w:r>
      <w:r w:rsidR="0022111C" w:rsidRPr="00C75C8E">
        <w:t>, the licensee may demonstrate that it is providing substantial service in the paging geographic area</w:t>
      </w:r>
      <w:r w:rsidR="0022111C">
        <w:t xml:space="preserve"> </w:t>
      </w:r>
      <w:r w:rsidR="00621401">
        <w:t>at the five-year deadline</w:t>
      </w:r>
      <w:r w:rsidR="0022111C" w:rsidRPr="00C75C8E">
        <w:t>.</w:t>
      </w:r>
      <w:r w:rsidR="0022111C" w:rsidRPr="00C75C8E">
        <w:rPr>
          <w:vertAlign w:val="superscript"/>
        </w:rPr>
        <w:footnoteReference w:id="3"/>
      </w:r>
      <w:r w:rsidR="00DA5342">
        <w:t xml:space="preserve">  The </w:t>
      </w:r>
      <w:r w:rsidR="00050FE3">
        <w:t xml:space="preserve">Licenses were granted on November 3, 2010.  The </w:t>
      </w:r>
      <w:r w:rsidR="00DA5342">
        <w:t xml:space="preserve">five-year construction deadline for the Licenses was </w:t>
      </w:r>
      <w:r w:rsidR="00050FE3">
        <w:t xml:space="preserve">therefore </w:t>
      </w:r>
      <w:r w:rsidR="00DA5342">
        <w:t>November 3, 2015.</w:t>
      </w:r>
    </w:p>
    <w:p w:rsidR="00224477" w:rsidRDefault="0060059D" w:rsidP="00224477">
      <w:pPr>
        <w:spacing w:after="120"/>
        <w:rPr>
          <w:szCs w:val="22"/>
        </w:rPr>
      </w:pPr>
      <w:r>
        <w:rPr>
          <w:szCs w:val="22"/>
        </w:rPr>
        <w:t xml:space="preserve">Licensees seek a five-year extension of time to November 3, 2020, to complete construction </w:t>
      </w:r>
      <w:r w:rsidR="002613A2">
        <w:rPr>
          <w:szCs w:val="22"/>
        </w:rPr>
        <w:t xml:space="preserve">of their Licenses.  In their Extension Requests, </w:t>
      </w:r>
      <w:r>
        <w:rPr>
          <w:szCs w:val="22"/>
        </w:rPr>
        <w:t xml:space="preserve">Licensees </w:t>
      </w:r>
      <w:r w:rsidR="00567ADE">
        <w:rPr>
          <w:szCs w:val="22"/>
        </w:rPr>
        <w:t xml:space="preserve">discuss combining their </w:t>
      </w:r>
      <w:r w:rsidR="001268B9">
        <w:rPr>
          <w:szCs w:val="22"/>
        </w:rPr>
        <w:t xml:space="preserve">paging </w:t>
      </w:r>
      <w:r w:rsidR="00567ADE">
        <w:rPr>
          <w:szCs w:val="22"/>
        </w:rPr>
        <w:t xml:space="preserve">Licenses with </w:t>
      </w:r>
      <w:r w:rsidR="00277BD0">
        <w:rPr>
          <w:szCs w:val="22"/>
        </w:rPr>
        <w:t xml:space="preserve">other </w:t>
      </w:r>
      <w:r w:rsidR="002613A2">
        <w:rPr>
          <w:szCs w:val="22"/>
        </w:rPr>
        <w:t>authorizations held by Warren Havens</w:t>
      </w:r>
      <w:r w:rsidR="001268B9">
        <w:rPr>
          <w:rStyle w:val="FootnoteReference"/>
          <w:szCs w:val="22"/>
        </w:rPr>
        <w:footnoteReference w:id="4"/>
      </w:r>
      <w:r w:rsidR="002613A2">
        <w:rPr>
          <w:szCs w:val="22"/>
        </w:rPr>
        <w:t xml:space="preserve"> in a nationwide multi-cell system based on Meteor Burst </w:t>
      </w:r>
      <w:r w:rsidR="002613A2">
        <w:rPr>
          <w:szCs w:val="22"/>
        </w:rPr>
        <w:lastRenderedPageBreak/>
        <w:t xml:space="preserve">propagation technology </w:t>
      </w:r>
      <w:r w:rsidR="00621401">
        <w:rPr>
          <w:szCs w:val="22"/>
        </w:rPr>
        <w:t xml:space="preserve">deployed in the 35-50 megahertz range </w:t>
      </w:r>
      <w:r w:rsidR="002613A2">
        <w:rPr>
          <w:szCs w:val="22"/>
        </w:rPr>
        <w:t xml:space="preserve">that could be used for non-profit services in support of Federal and other governmental agency </w:t>
      </w:r>
      <w:r w:rsidR="002613A2" w:rsidRPr="00224477">
        <w:rPr>
          <w:szCs w:val="22"/>
        </w:rPr>
        <w:t>programs.</w:t>
      </w:r>
      <w:r w:rsidR="00CE06DA" w:rsidRPr="00224477">
        <w:rPr>
          <w:szCs w:val="22"/>
        </w:rPr>
        <w:t xml:space="preserve">  </w:t>
      </w:r>
      <w:r w:rsidR="00224477" w:rsidRPr="00224477">
        <w:rPr>
          <w:szCs w:val="22"/>
        </w:rPr>
        <w:t xml:space="preserve">Licensees claim there is little market interest for paging licenses and </w:t>
      </w:r>
      <w:r w:rsidR="00621401">
        <w:rPr>
          <w:szCs w:val="22"/>
        </w:rPr>
        <w:t>explain</w:t>
      </w:r>
      <w:r w:rsidR="00224477" w:rsidRPr="00224477">
        <w:rPr>
          <w:szCs w:val="22"/>
        </w:rPr>
        <w:t xml:space="preserve"> how they would use their </w:t>
      </w:r>
      <w:r w:rsidR="00621401">
        <w:rPr>
          <w:szCs w:val="22"/>
        </w:rPr>
        <w:t>L</w:t>
      </w:r>
      <w:r w:rsidR="00224477" w:rsidRPr="00224477">
        <w:rPr>
          <w:szCs w:val="22"/>
        </w:rPr>
        <w:t xml:space="preserve">icenses to improve upon the </w:t>
      </w:r>
      <w:r w:rsidR="00A13CD1" w:rsidRPr="00224477">
        <w:rPr>
          <w:szCs w:val="22"/>
        </w:rPr>
        <w:t xml:space="preserve">lack of interest </w:t>
      </w:r>
      <w:r w:rsidR="00A13CD1">
        <w:rPr>
          <w:szCs w:val="22"/>
        </w:rPr>
        <w:t xml:space="preserve">in the </w:t>
      </w:r>
      <w:r w:rsidR="00224477" w:rsidRPr="00224477">
        <w:rPr>
          <w:szCs w:val="22"/>
        </w:rPr>
        <w:t xml:space="preserve">market.  </w:t>
      </w:r>
    </w:p>
    <w:p w:rsidR="00F55882" w:rsidRDefault="00224477" w:rsidP="00224477">
      <w:pPr>
        <w:spacing w:after="120"/>
        <w:rPr>
          <w:szCs w:val="22"/>
        </w:rPr>
      </w:pPr>
      <w:r w:rsidRPr="00224477">
        <w:rPr>
          <w:szCs w:val="22"/>
        </w:rPr>
        <w:t xml:space="preserve">First, Licensees </w:t>
      </w:r>
      <w:r w:rsidR="00621401">
        <w:rPr>
          <w:szCs w:val="22"/>
        </w:rPr>
        <w:t>state</w:t>
      </w:r>
      <w:r w:rsidRPr="00224477">
        <w:rPr>
          <w:szCs w:val="22"/>
        </w:rPr>
        <w:t xml:space="preserve"> that they do not seek to use their licenses for traditional paging.</w:t>
      </w:r>
      <w:r w:rsidR="00621401">
        <w:rPr>
          <w:rStyle w:val="FootnoteReference"/>
          <w:szCs w:val="22"/>
        </w:rPr>
        <w:footnoteReference w:id="5"/>
      </w:r>
      <w:r w:rsidRPr="00224477">
        <w:rPr>
          <w:szCs w:val="22"/>
        </w:rPr>
        <w:t xml:space="preserve">  Second, Licensees contend they have performed due diligence </w:t>
      </w:r>
      <w:r>
        <w:rPr>
          <w:szCs w:val="22"/>
        </w:rPr>
        <w:t xml:space="preserve">and </w:t>
      </w:r>
      <w:r w:rsidRPr="00224477">
        <w:rPr>
          <w:szCs w:val="22"/>
        </w:rPr>
        <w:t xml:space="preserve">that </w:t>
      </w:r>
      <w:r>
        <w:rPr>
          <w:szCs w:val="22"/>
        </w:rPr>
        <w:t xml:space="preserve">they </w:t>
      </w:r>
      <w:r w:rsidRPr="00224477">
        <w:rPr>
          <w:szCs w:val="22"/>
        </w:rPr>
        <w:t xml:space="preserve">can overcome the </w:t>
      </w:r>
      <w:r>
        <w:rPr>
          <w:szCs w:val="22"/>
        </w:rPr>
        <w:t xml:space="preserve">propagation and interference issues </w:t>
      </w:r>
      <w:r w:rsidRPr="00224477">
        <w:rPr>
          <w:szCs w:val="22"/>
        </w:rPr>
        <w:t xml:space="preserve">posed </w:t>
      </w:r>
      <w:r>
        <w:rPr>
          <w:szCs w:val="22"/>
        </w:rPr>
        <w:t>by low frequency (35 and 43 megahertz) bands.</w:t>
      </w:r>
      <w:r w:rsidR="00621401">
        <w:rPr>
          <w:rStyle w:val="FootnoteReference"/>
          <w:szCs w:val="22"/>
        </w:rPr>
        <w:footnoteReference w:id="6"/>
      </w:r>
      <w:r>
        <w:rPr>
          <w:szCs w:val="22"/>
        </w:rPr>
        <w:t xml:space="preserve">  </w:t>
      </w:r>
      <w:r w:rsidRPr="00224477">
        <w:rPr>
          <w:szCs w:val="22"/>
        </w:rPr>
        <w:t xml:space="preserve">Third, Licensees claim that “Meteor Burst” radio services </w:t>
      </w:r>
      <w:r w:rsidR="00DD567A">
        <w:rPr>
          <w:szCs w:val="22"/>
        </w:rPr>
        <w:t>are unique, highly cost effective, and compelling, especially when applying the best modern technologies</w:t>
      </w:r>
      <w:r w:rsidRPr="00224477">
        <w:rPr>
          <w:szCs w:val="22"/>
        </w:rPr>
        <w:t>.</w:t>
      </w:r>
      <w:r w:rsidRPr="00224477">
        <w:rPr>
          <w:szCs w:val="22"/>
          <w:vertAlign w:val="superscript"/>
        </w:rPr>
        <w:footnoteReference w:id="7"/>
      </w:r>
      <w:r w:rsidRPr="00224477">
        <w:rPr>
          <w:szCs w:val="22"/>
        </w:rPr>
        <w:t xml:space="preserve">  </w:t>
      </w:r>
      <w:r w:rsidR="00DD567A" w:rsidRPr="00DD567A">
        <w:rPr>
          <w:szCs w:val="22"/>
        </w:rPr>
        <w:t xml:space="preserve">Fourth, </w:t>
      </w:r>
      <w:r w:rsidR="009B66D5" w:rsidRPr="00DD567A">
        <w:rPr>
          <w:szCs w:val="22"/>
        </w:rPr>
        <w:t xml:space="preserve">Licensees </w:t>
      </w:r>
      <w:r w:rsidR="00621401">
        <w:rPr>
          <w:szCs w:val="22"/>
        </w:rPr>
        <w:t>state</w:t>
      </w:r>
      <w:r w:rsidR="009B66D5" w:rsidRPr="00DD567A">
        <w:rPr>
          <w:szCs w:val="22"/>
        </w:rPr>
        <w:t xml:space="preserve"> that</w:t>
      </w:r>
      <w:r w:rsidR="00621401">
        <w:rPr>
          <w:szCs w:val="22"/>
        </w:rPr>
        <w:t>, while other licensees do not have multi-band nationwide spectrum,</w:t>
      </w:r>
      <w:r w:rsidR="009B66D5" w:rsidRPr="00DD567A">
        <w:rPr>
          <w:szCs w:val="22"/>
        </w:rPr>
        <w:t xml:space="preserve"> </w:t>
      </w:r>
      <w:r w:rsidR="00B72A99">
        <w:rPr>
          <w:szCs w:val="22"/>
        </w:rPr>
        <w:t>Licensees</w:t>
      </w:r>
      <w:r w:rsidR="009B66D5" w:rsidRPr="00DD567A">
        <w:rPr>
          <w:szCs w:val="22"/>
        </w:rPr>
        <w:t xml:space="preserve"> have obtained multiple </w:t>
      </w:r>
      <w:r w:rsidR="00B72A99">
        <w:rPr>
          <w:szCs w:val="22"/>
        </w:rPr>
        <w:t>“</w:t>
      </w:r>
      <w:r w:rsidR="009B66D5" w:rsidRPr="00DD567A">
        <w:rPr>
          <w:szCs w:val="22"/>
        </w:rPr>
        <w:t>sub-GHz range spectrum licenses</w:t>
      </w:r>
      <w:r w:rsidR="00B72A99">
        <w:rPr>
          <w:szCs w:val="22"/>
        </w:rPr>
        <w:t>”</w:t>
      </w:r>
      <w:r w:rsidR="009B66D5" w:rsidRPr="00DD567A">
        <w:rPr>
          <w:szCs w:val="22"/>
        </w:rPr>
        <w:t xml:space="preserve"> needed for wide-area mission critical applications in </w:t>
      </w:r>
      <w:r w:rsidR="00621401">
        <w:rPr>
          <w:szCs w:val="22"/>
        </w:rPr>
        <w:t>“</w:t>
      </w:r>
      <w:r w:rsidR="009B66D5" w:rsidRPr="00DD567A">
        <w:rPr>
          <w:szCs w:val="22"/>
        </w:rPr>
        <w:t xml:space="preserve">the lower 900 </w:t>
      </w:r>
      <w:r w:rsidR="00BF10B4">
        <w:rPr>
          <w:szCs w:val="22"/>
        </w:rPr>
        <w:t>megahertz</w:t>
      </w:r>
      <w:r w:rsidR="00B72A99">
        <w:rPr>
          <w:szCs w:val="22"/>
        </w:rPr>
        <w:t xml:space="preserve"> </w:t>
      </w:r>
      <w:r w:rsidR="00A13CD1">
        <w:rPr>
          <w:szCs w:val="22"/>
        </w:rPr>
        <w:t xml:space="preserve">band </w:t>
      </w:r>
      <w:r w:rsidR="00B72A99">
        <w:rPr>
          <w:szCs w:val="22"/>
        </w:rPr>
        <w:t>(LMS, MAS and a small amount of Part 22 licenses)</w:t>
      </w:r>
      <w:r w:rsidR="009B66D5" w:rsidRPr="00DD567A">
        <w:rPr>
          <w:szCs w:val="22"/>
        </w:rPr>
        <w:t>, lower 200</w:t>
      </w:r>
      <w:r w:rsidR="00BF10B4">
        <w:rPr>
          <w:szCs w:val="22"/>
        </w:rPr>
        <w:t xml:space="preserve"> megahertz</w:t>
      </w:r>
      <w:r w:rsidR="009B66D5" w:rsidRPr="00DD567A">
        <w:rPr>
          <w:szCs w:val="22"/>
        </w:rPr>
        <w:t xml:space="preserve"> </w:t>
      </w:r>
      <w:r w:rsidR="00A13CD1">
        <w:rPr>
          <w:szCs w:val="22"/>
        </w:rPr>
        <w:t xml:space="preserve">band </w:t>
      </w:r>
      <w:r w:rsidR="00B72A99">
        <w:rPr>
          <w:szCs w:val="22"/>
        </w:rPr>
        <w:t xml:space="preserve">(AMTS licenses), </w:t>
      </w:r>
      <w:r w:rsidR="009B66D5" w:rsidRPr="00DD567A">
        <w:rPr>
          <w:szCs w:val="22"/>
        </w:rPr>
        <w:t>and the 35 and 43</w:t>
      </w:r>
      <w:r w:rsidR="00BF10B4">
        <w:rPr>
          <w:szCs w:val="22"/>
        </w:rPr>
        <w:t> megahertz</w:t>
      </w:r>
      <w:r w:rsidR="009B66D5" w:rsidRPr="00DD567A">
        <w:rPr>
          <w:szCs w:val="22"/>
        </w:rPr>
        <w:t xml:space="preserve"> </w:t>
      </w:r>
      <w:r w:rsidR="00B72A99">
        <w:rPr>
          <w:szCs w:val="22"/>
        </w:rPr>
        <w:t>band</w:t>
      </w:r>
      <w:r w:rsidR="00A13CD1">
        <w:rPr>
          <w:szCs w:val="22"/>
        </w:rPr>
        <w:t>s</w:t>
      </w:r>
      <w:r w:rsidR="009B66D5" w:rsidRPr="00DD567A">
        <w:rPr>
          <w:szCs w:val="22"/>
        </w:rPr>
        <w:t>.</w:t>
      </w:r>
      <w:r w:rsidR="00621401">
        <w:rPr>
          <w:szCs w:val="22"/>
        </w:rPr>
        <w:t>”</w:t>
      </w:r>
      <w:r w:rsidR="00621401">
        <w:rPr>
          <w:rStyle w:val="FootnoteReference"/>
          <w:szCs w:val="22"/>
        </w:rPr>
        <w:footnoteReference w:id="8"/>
      </w:r>
      <w:r w:rsidR="009B66D5">
        <w:rPr>
          <w:szCs w:val="22"/>
        </w:rPr>
        <w:t xml:space="preserve">  </w:t>
      </w:r>
      <w:r w:rsidR="00DD567A" w:rsidRPr="00DD567A">
        <w:rPr>
          <w:szCs w:val="22"/>
        </w:rPr>
        <w:t xml:space="preserve">Fifth, Licensees claim that some of the best uses </w:t>
      </w:r>
      <w:r w:rsidR="00B72A99">
        <w:rPr>
          <w:szCs w:val="22"/>
        </w:rPr>
        <w:t>for</w:t>
      </w:r>
      <w:r w:rsidR="00DD567A" w:rsidRPr="00DD567A">
        <w:rPr>
          <w:szCs w:val="22"/>
        </w:rPr>
        <w:t xml:space="preserve"> its licenses are for non-profit services in support of federal and other governmental agency programs </w:t>
      </w:r>
      <w:r w:rsidR="009B66D5">
        <w:rPr>
          <w:szCs w:val="22"/>
        </w:rPr>
        <w:t xml:space="preserve">and that the best use applies especially to their paging </w:t>
      </w:r>
      <w:r w:rsidR="00BF10B4">
        <w:rPr>
          <w:szCs w:val="22"/>
        </w:rPr>
        <w:t>L</w:t>
      </w:r>
      <w:r w:rsidR="009B66D5">
        <w:rPr>
          <w:szCs w:val="22"/>
        </w:rPr>
        <w:t xml:space="preserve">icenses, which will provide </w:t>
      </w:r>
      <w:r w:rsidR="00DD567A" w:rsidRPr="00DD567A">
        <w:rPr>
          <w:szCs w:val="22"/>
        </w:rPr>
        <w:t>cost effective wide-area coverage, via terrestrial and Meteor Burst propagation.</w:t>
      </w:r>
      <w:r w:rsidR="00BF10B4">
        <w:rPr>
          <w:rStyle w:val="FootnoteReference"/>
          <w:szCs w:val="22"/>
        </w:rPr>
        <w:footnoteReference w:id="9"/>
      </w:r>
    </w:p>
    <w:p w:rsidR="00422BB7" w:rsidRPr="00224477" w:rsidRDefault="003A1B2A" w:rsidP="00224477">
      <w:pPr>
        <w:spacing w:after="120"/>
        <w:rPr>
          <w:szCs w:val="22"/>
        </w:rPr>
      </w:pPr>
      <w:r>
        <w:rPr>
          <w:szCs w:val="22"/>
        </w:rPr>
        <w:t>In addition</w:t>
      </w:r>
      <w:r w:rsidRPr="003A1B2A">
        <w:rPr>
          <w:szCs w:val="22"/>
        </w:rPr>
        <w:t>, Licensees argue that the Commission should grant their Extension Request</w:t>
      </w:r>
      <w:r>
        <w:rPr>
          <w:szCs w:val="22"/>
        </w:rPr>
        <w:t>s</w:t>
      </w:r>
      <w:r w:rsidRPr="003A1B2A">
        <w:rPr>
          <w:szCs w:val="22"/>
        </w:rPr>
        <w:t xml:space="preserve"> for </w:t>
      </w:r>
      <w:r>
        <w:rPr>
          <w:szCs w:val="22"/>
        </w:rPr>
        <w:t>several</w:t>
      </w:r>
      <w:r w:rsidRPr="003A1B2A">
        <w:rPr>
          <w:szCs w:val="22"/>
        </w:rPr>
        <w:t xml:space="preserve"> reasons.  First, Licensees assert that their licenses should be deemed to be for new, advanced radio services that warrant a </w:t>
      </w:r>
      <w:r>
        <w:rPr>
          <w:szCs w:val="22"/>
        </w:rPr>
        <w:t>10-</w:t>
      </w:r>
      <w:r w:rsidRPr="003A1B2A">
        <w:rPr>
          <w:szCs w:val="22"/>
        </w:rPr>
        <w:t xml:space="preserve">year “construction” </w:t>
      </w:r>
      <w:r>
        <w:rPr>
          <w:szCs w:val="22"/>
        </w:rPr>
        <w:t>period</w:t>
      </w:r>
      <w:r w:rsidRPr="003A1B2A">
        <w:rPr>
          <w:szCs w:val="22"/>
        </w:rPr>
        <w:t>.</w:t>
      </w:r>
      <w:r w:rsidRPr="003A1B2A">
        <w:rPr>
          <w:szCs w:val="22"/>
          <w:vertAlign w:val="superscript"/>
        </w:rPr>
        <w:footnoteReference w:id="10"/>
      </w:r>
      <w:r>
        <w:rPr>
          <w:szCs w:val="22"/>
        </w:rPr>
        <w:t xml:space="preserve">  </w:t>
      </w:r>
      <w:r w:rsidRPr="003A1B2A">
        <w:rPr>
          <w:szCs w:val="22"/>
        </w:rPr>
        <w:t xml:space="preserve">Licensees </w:t>
      </w:r>
      <w:r w:rsidR="00A13CD1">
        <w:rPr>
          <w:szCs w:val="22"/>
        </w:rPr>
        <w:t>contend</w:t>
      </w:r>
      <w:r w:rsidRPr="003A1B2A">
        <w:rPr>
          <w:szCs w:val="22"/>
        </w:rPr>
        <w:t xml:space="preserve"> that </w:t>
      </w:r>
      <w:r w:rsidR="00BF10B4">
        <w:rPr>
          <w:szCs w:val="22"/>
        </w:rPr>
        <w:t>because</w:t>
      </w:r>
      <w:r w:rsidRPr="003A1B2A">
        <w:rPr>
          <w:szCs w:val="22"/>
        </w:rPr>
        <w:t xml:space="preserve"> </w:t>
      </w:r>
      <w:r>
        <w:rPr>
          <w:szCs w:val="22"/>
        </w:rPr>
        <w:t xml:space="preserve">there is no </w:t>
      </w:r>
      <w:r w:rsidRPr="003A1B2A">
        <w:rPr>
          <w:szCs w:val="22"/>
        </w:rPr>
        <w:t>demand for t</w:t>
      </w:r>
      <w:r>
        <w:rPr>
          <w:szCs w:val="22"/>
        </w:rPr>
        <w:t>he majority of the License</w:t>
      </w:r>
      <w:r w:rsidRPr="003A1B2A">
        <w:rPr>
          <w:szCs w:val="22"/>
        </w:rPr>
        <w:t>s and that there is no current secondary market</w:t>
      </w:r>
      <w:r>
        <w:rPr>
          <w:szCs w:val="22"/>
        </w:rPr>
        <w:t xml:space="preserve">, </w:t>
      </w:r>
      <w:r w:rsidR="00BF10B4">
        <w:rPr>
          <w:szCs w:val="22"/>
        </w:rPr>
        <w:t>there</w:t>
      </w:r>
      <w:r w:rsidRPr="003A1B2A">
        <w:rPr>
          <w:szCs w:val="22"/>
        </w:rPr>
        <w:t xml:space="preserve"> is no reason not to grant the Extension Request</w:t>
      </w:r>
      <w:r>
        <w:rPr>
          <w:szCs w:val="22"/>
        </w:rPr>
        <w:t>s</w:t>
      </w:r>
      <w:r w:rsidRPr="003A1B2A">
        <w:rPr>
          <w:szCs w:val="22"/>
        </w:rPr>
        <w:t xml:space="preserve"> based on the concern that the spectrum is subje</w:t>
      </w:r>
      <w:r>
        <w:rPr>
          <w:szCs w:val="22"/>
        </w:rPr>
        <w:t>ct to market demand by others.</w:t>
      </w:r>
      <w:r w:rsidRPr="003A1B2A">
        <w:rPr>
          <w:szCs w:val="22"/>
          <w:vertAlign w:val="superscript"/>
        </w:rPr>
        <w:footnoteReference w:id="11"/>
      </w:r>
      <w:r>
        <w:rPr>
          <w:szCs w:val="22"/>
        </w:rPr>
        <w:t xml:space="preserve">  </w:t>
      </w:r>
      <w:r w:rsidR="00354313" w:rsidRPr="00354313">
        <w:rPr>
          <w:szCs w:val="22"/>
        </w:rPr>
        <w:t xml:space="preserve">Licensees claim they hold a </w:t>
      </w:r>
      <w:r w:rsidR="00BF10B4">
        <w:rPr>
          <w:szCs w:val="22"/>
        </w:rPr>
        <w:t>“</w:t>
      </w:r>
      <w:r w:rsidR="00354313" w:rsidRPr="00354313">
        <w:rPr>
          <w:szCs w:val="22"/>
        </w:rPr>
        <w:t>unique assembly of sub-GHz spectrum</w:t>
      </w:r>
      <w:r w:rsidR="00BF10B4">
        <w:rPr>
          <w:szCs w:val="22"/>
        </w:rPr>
        <w:t>”</w:t>
      </w:r>
      <w:r w:rsidR="00354313" w:rsidRPr="00354313">
        <w:rPr>
          <w:szCs w:val="22"/>
        </w:rPr>
        <w:t xml:space="preserve"> where each band (900</w:t>
      </w:r>
      <w:r w:rsidR="00BF10B4">
        <w:rPr>
          <w:szCs w:val="22"/>
        </w:rPr>
        <w:t> megahertz</w:t>
      </w:r>
      <w:r w:rsidR="00354313" w:rsidRPr="00354313">
        <w:rPr>
          <w:szCs w:val="22"/>
        </w:rPr>
        <w:t xml:space="preserve">, 200 </w:t>
      </w:r>
      <w:r w:rsidR="00BF10B4">
        <w:rPr>
          <w:szCs w:val="22"/>
        </w:rPr>
        <w:t>megahertz</w:t>
      </w:r>
      <w:r w:rsidR="008E6D45">
        <w:rPr>
          <w:szCs w:val="22"/>
        </w:rPr>
        <w:t>,</w:t>
      </w:r>
      <w:r w:rsidR="00354313" w:rsidRPr="00354313">
        <w:rPr>
          <w:szCs w:val="22"/>
        </w:rPr>
        <w:t xml:space="preserve"> and 35</w:t>
      </w:r>
      <w:r w:rsidR="008E6D45">
        <w:rPr>
          <w:szCs w:val="22"/>
        </w:rPr>
        <w:t xml:space="preserve"> and </w:t>
      </w:r>
      <w:r w:rsidR="00354313" w:rsidRPr="00354313">
        <w:rPr>
          <w:szCs w:val="22"/>
        </w:rPr>
        <w:t>4</w:t>
      </w:r>
      <w:r w:rsidR="00CB11E0">
        <w:rPr>
          <w:szCs w:val="22"/>
        </w:rPr>
        <w:t>3</w:t>
      </w:r>
      <w:r w:rsidR="00354313" w:rsidRPr="00354313">
        <w:rPr>
          <w:szCs w:val="22"/>
        </w:rPr>
        <w:t xml:space="preserve"> </w:t>
      </w:r>
      <w:r w:rsidR="00BF10B4">
        <w:rPr>
          <w:szCs w:val="22"/>
        </w:rPr>
        <w:t>megahertz</w:t>
      </w:r>
      <w:r w:rsidR="00354313" w:rsidRPr="00354313">
        <w:rPr>
          <w:szCs w:val="22"/>
        </w:rPr>
        <w:t xml:space="preserve">) plays an essential role for range, capacity, redundancy, and terrestrial </w:t>
      </w:r>
      <w:r w:rsidR="00766900">
        <w:rPr>
          <w:szCs w:val="22"/>
        </w:rPr>
        <w:t xml:space="preserve">coverage </w:t>
      </w:r>
      <w:r w:rsidR="00354313" w:rsidRPr="00354313">
        <w:rPr>
          <w:szCs w:val="22"/>
        </w:rPr>
        <w:t xml:space="preserve">and </w:t>
      </w:r>
      <w:r w:rsidR="00766900">
        <w:rPr>
          <w:szCs w:val="22"/>
        </w:rPr>
        <w:t xml:space="preserve">these attributes </w:t>
      </w:r>
      <w:r w:rsidR="00354313" w:rsidRPr="00354313">
        <w:rPr>
          <w:szCs w:val="22"/>
        </w:rPr>
        <w:t>provide and support Meteor Burst precision Position, Navigation and Timing</w:t>
      </w:r>
      <w:r w:rsidR="000C52C4">
        <w:rPr>
          <w:szCs w:val="22"/>
        </w:rPr>
        <w:t>,</w:t>
      </w:r>
      <w:r w:rsidR="00354313" w:rsidRPr="00354313">
        <w:rPr>
          <w:szCs w:val="22"/>
        </w:rPr>
        <w:t xml:space="preserve"> which</w:t>
      </w:r>
      <w:r w:rsidR="00766900">
        <w:rPr>
          <w:szCs w:val="22"/>
        </w:rPr>
        <w:t xml:space="preserve">, according to Licensees, </w:t>
      </w:r>
      <w:r w:rsidR="00354313" w:rsidRPr="00354313">
        <w:rPr>
          <w:szCs w:val="22"/>
        </w:rPr>
        <w:t>is critical to all major infrastructure and critical services, including all wireless communications services.</w:t>
      </w:r>
      <w:r w:rsidR="00354313" w:rsidRPr="00354313">
        <w:rPr>
          <w:szCs w:val="22"/>
          <w:vertAlign w:val="superscript"/>
        </w:rPr>
        <w:footnoteReference w:id="12"/>
      </w:r>
      <w:r w:rsidR="00354313">
        <w:rPr>
          <w:szCs w:val="22"/>
        </w:rPr>
        <w:t xml:space="preserve">  </w:t>
      </w:r>
      <w:r w:rsidR="00354313" w:rsidRPr="00354313">
        <w:rPr>
          <w:szCs w:val="22"/>
        </w:rPr>
        <w:t>Licensees further claim that they have already purchased and begun to test over 100 transceivers and associated data logger devices for Low Band VHF, Meteor Burst radio services.</w:t>
      </w:r>
      <w:r w:rsidR="00BF10B4">
        <w:rPr>
          <w:rStyle w:val="FootnoteReference"/>
          <w:szCs w:val="22"/>
        </w:rPr>
        <w:footnoteReference w:id="13"/>
      </w:r>
      <w:r w:rsidR="00354313" w:rsidRPr="00354313">
        <w:rPr>
          <w:szCs w:val="22"/>
        </w:rPr>
        <w:t xml:space="preserve">  For ongoing major operations, Licensees </w:t>
      </w:r>
      <w:r w:rsidR="00BF10B4">
        <w:rPr>
          <w:szCs w:val="22"/>
        </w:rPr>
        <w:t>state</w:t>
      </w:r>
      <w:r w:rsidR="00354313" w:rsidRPr="00354313">
        <w:rPr>
          <w:szCs w:val="22"/>
        </w:rPr>
        <w:t xml:space="preserve"> that they will use more advanced technologies for Meteor Burst radio service and associated terrestrial wireless.</w:t>
      </w:r>
      <w:r w:rsidR="00BF10B4">
        <w:rPr>
          <w:rStyle w:val="FootnoteReference"/>
          <w:szCs w:val="22"/>
        </w:rPr>
        <w:footnoteReference w:id="14"/>
      </w:r>
      <w:r w:rsidR="00354313">
        <w:rPr>
          <w:szCs w:val="22"/>
        </w:rPr>
        <w:t xml:space="preserve">  </w:t>
      </w:r>
      <w:r w:rsidR="00354313" w:rsidRPr="00354313">
        <w:rPr>
          <w:szCs w:val="22"/>
        </w:rPr>
        <w:t>Finally, Licensees argue that the Commission should grant their Extension Request</w:t>
      </w:r>
      <w:r w:rsidR="00B72A99">
        <w:rPr>
          <w:szCs w:val="22"/>
        </w:rPr>
        <w:t>s</w:t>
      </w:r>
      <w:r w:rsidR="00354313" w:rsidRPr="00354313">
        <w:rPr>
          <w:szCs w:val="22"/>
        </w:rPr>
        <w:t xml:space="preserve"> for </w:t>
      </w:r>
      <w:r w:rsidR="008E6D45">
        <w:rPr>
          <w:szCs w:val="22"/>
        </w:rPr>
        <w:t xml:space="preserve">many of </w:t>
      </w:r>
      <w:r w:rsidR="00354313">
        <w:rPr>
          <w:szCs w:val="22"/>
        </w:rPr>
        <w:t>the</w:t>
      </w:r>
      <w:r w:rsidR="00354313" w:rsidRPr="00354313">
        <w:rPr>
          <w:szCs w:val="22"/>
        </w:rPr>
        <w:t xml:space="preserve"> reasons </w:t>
      </w:r>
      <w:r w:rsidR="00B72A99">
        <w:rPr>
          <w:szCs w:val="22"/>
        </w:rPr>
        <w:t>it</w:t>
      </w:r>
      <w:r w:rsidR="00354313" w:rsidRPr="00354313">
        <w:rPr>
          <w:szCs w:val="22"/>
        </w:rPr>
        <w:t xml:space="preserve"> granted </w:t>
      </w:r>
      <w:r w:rsidR="00354313" w:rsidRPr="00294B03">
        <w:rPr>
          <w:szCs w:val="22"/>
        </w:rPr>
        <w:t>Jamestown Manufacturing Corporation</w:t>
      </w:r>
      <w:r w:rsidR="00354313">
        <w:rPr>
          <w:szCs w:val="22"/>
        </w:rPr>
        <w:t>,</w:t>
      </w:r>
      <w:r w:rsidR="00354313" w:rsidRPr="00354313">
        <w:rPr>
          <w:szCs w:val="22"/>
        </w:rPr>
        <w:t xml:space="preserve"> a divisio</w:t>
      </w:r>
      <w:r w:rsidR="00B72A99">
        <w:rPr>
          <w:szCs w:val="22"/>
        </w:rPr>
        <w:t>n of Trimble Navigation Limited</w:t>
      </w:r>
      <w:r w:rsidR="00354313">
        <w:rPr>
          <w:szCs w:val="22"/>
        </w:rPr>
        <w:t>,</w:t>
      </w:r>
      <w:r w:rsidR="00354313" w:rsidRPr="00354313">
        <w:rPr>
          <w:szCs w:val="22"/>
        </w:rPr>
        <w:t xml:space="preserve"> a </w:t>
      </w:r>
      <w:r w:rsidR="00354313" w:rsidRPr="00354313">
        <w:rPr>
          <w:szCs w:val="22"/>
        </w:rPr>
        <w:lastRenderedPageBreak/>
        <w:t>three</w:t>
      </w:r>
      <w:r w:rsidR="00354313">
        <w:rPr>
          <w:szCs w:val="22"/>
        </w:rPr>
        <w:t>-</w:t>
      </w:r>
      <w:r w:rsidR="00354313" w:rsidRPr="00354313">
        <w:rPr>
          <w:szCs w:val="22"/>
        </w:rPr>
        <w:t xml:space="preserve">year extension of its five-year </w:t>
      </w:r>
      <w:r w:rsidR="00B72A99">
        <w:rPr>
          <w:szCs w:val="22"/>
        </w:rPr>
        <w:t>construction</w:t>
      </w:r>
      <w:r w:rsidR="00354313" w:rsidRPr="00354313">
        <w:rPr>
          <w:szCs w:val="22"/>
        </w:rPr>
        <w:t xml:space="preserve"> requirement for its Part</w:t>
      </w:r>
      <w:r w:rsidR="00B72A99">
        <w:rPr>
          <w:szCs w:val="22"/>
        </w:rPr>
        <w:t> </w:t>
      </w:r>
      <w:r w:rsidR="00354313" w:rsidRPr="00354313">
        <w:rPr>
          <w:szCs w:val="22"/>
        </w:rPr>
        <w:t>22 licenses.</w:t>
      </w:r>
      <w:r w:rsidR="00354313" w:rsidRPr="00354313">
        <w:rPr>
          <w:szCs w:val="22"/>
          <w:vertAlign w:val="superscript"/>
        </w:rPr>
        <w:footnoteReference w:id="15"/>
      </w:r>
      <w:r w:rsidR="008E6D45">
        <w:rPr>
          <w:szCs w:val="22"/>
        </w:rPr>
        <w:t xml:space="preserve">  </w:t>
      </w:r>
      <w:r w:rsidR="00B05FCA">
        <w:rPr>
          <w:szCs w:val="22"/>
        </w:rPr>
        <w:t>According to Licensees,</w:t>
      </w:r>
      <w:r w:rsidR="008E6D45">
        <w:rPr>
          <w:szCs w:val="22"/>
        </w:rPr>
        <w:t xml:space="preserve"> </w:t>
      </w:r>
      <w:r w:rsidR="00B05FCA">
        <w:rPr>
          <w:szCs w:val="22"/>
        </w:rPr>
        <w:t xml:space="preserve">like </w:t>
      </w:r>
      <w:r w:rsidR="00B05FCA" w:rsidRPr="00B05FCA">
        <w:rPr>
          <w:i/>
          <w:szCs w:val="22"/>
        </w:rPr>
        <w:t>Jamestown</w:t>
      </w:r>
      <w:r w:rsidR="00B05FCA">
        <w:rPr>
          <w:szCs w:val="22"/>
        </w:rPr>
        <w:t xml:space="preserve">, </w:t>
      </w:r>
      <w:r w:rsidR="008E6D45">
        <w:rPr>
          <w:szCs w:val="22"/>
        </w:rPr>
        <w:t xml:space="preserve">they </w:t>
      </w:r>
      <w:r w:rsidR="00B05FCA">
        <w:rPr>
          <w:szCs w:val="22"/>
        </w:rPr>
        <w:t xml:space="preserve">have </w:t>
      </w:r>
      <w:r w:rsidR="008F7A22">
        <w:rPr>
          <w:szCs w:val="22"/>
        </w:rPr>
        <w:t>“</w:t>
      </w:r>
      <w:r w:rsidR="00B05FCA">
        <w:rPr>
          <w:szCs w:val="22"/>
        </w:rPr>
        <w:t>performed due diligence</w:t>
      </w:r>
      <w:r w:rsidR="008F7A22">
        <w:rPr>
          <w:szCs w:val="22"/>
        </w:rPr>
        <w:t>”</w:t>
      </w:r>
      <w:r w:rsidR="008E6D45">
        <w:rPr>
          <w:szCs w:val="22"/>
        </w:rPr>
        <w:t xml:space="preserve"> to provide quality-added service such as precision-based Global Positioning Service </w:t>
      </w:r>
      <w:r w:rsidR="004341A3">
        <w:rPr>
          <w:szCs w:val="22"/>
        </w:rPr>
        <w:t xml:space="preserve">to critical infrastructure groups </w:t>
      </w:r>
      <w:r w:rsidR="008E6D45">
        <w:rPr>
          <w:szCs w:val="22"/>
        </w:rPr>
        <w:t>by deploying under-utilized paging spectrum</w:t>
      </w:r>
      <w:r w:rsidR="00B05FCA">
        <w:rPr>
          <w:szCs w:val="22"/>
        </w:rPr>
        <w:t xml:space="preserve"> over a large geographic area</w:t>
      </w:r>
      <w:r w:rsidR="008E6D45">
        <w:rPr>
          <w:szCs w:val="22"/>
        </w:rPr>
        <w:t>.</w:t>
      </w:r>
      <w:r w:rsidR="008E6D45">
        <w:rPr>
          <w:rStyle w:val="FootnoteReference"/>
          <w:szCs w:val="22"/>
        </w:rPr>
        <w:footnoteReference w:id="16"/>
      </w:r>
    </w:p>
    <w:p w:rsidR="002C638E" w:rsidRDefault="00342F7B" w:rsidP="00354313">
      <w:pPr>
        <w:keepNext/>
        <w:spacing w:after="120"/>
        <w:rPr>
          <w:szCs w:val="22"/>
        </w:rPr>
      </w:pPr>
      <w:r>
        <w:rPr>
          <w:b/>
          <w:szCs w:val="22"/>
        </w:rPr>
        <w:t>Procedural Matters</w:t>
      </w:r>
    </w:p>
    <w:p w:rsidR="004B6F4B" w:rsidRPr="008D005E" w:rsidRDefault="004B6F4B" w:rsidP="004B6F4B">
      <w:pPr>
        <w:keepNext/>
        <w:numPr>
          <w:ilvl w:val="0"/>
          <w:numId w:val="18"/>
        </w:numPr>
        <w:spacing w:after="120"/>
        <w:rPr>
          <w:szCs w:val="22"/>
        </w:rPr>
      </w:pPr>
      <w:r>
        <w:rPr>
          <w:b/>
          <w:szCs w:val="22"/>
        </w:rPr>
        <w:t>Comment Filing Procedures</w:t>
      </w:r>
    </w:p>
    <w:p w:rsidR="004B6F4B" w:rsidRDefault="004B6F4B" w:rsidP="004B6F4B">
      <w:pPr>
        <w:spacing w:after="120"/>
        <w:rPr>
          <w:szCs w:val="22"/>
        </w:rPr>
      </w:pPr>
      <w:r>
        <w:rPr>
          <w:i/>
          <w:szCs w:val="22"/>
        </w:rPr>
        <w:t xml:space="preserve">Filing </w:t>
      </w:r>
      <w:r w:rsidRPr="004813FB">
        <w:rPr>
          <w:i/>
          <w:szCs w:val="22"/>
        </w:rPr>
        <w:t>Instructions</w:t>
      </w:r>
      <w:r>
        <w:rPr>
          <w:szCs w:val="22"/>
        </w:rPr>
        <w:t xml:space="preserve">.  Interested parties may file comments on or before the date listed on the first page of this </w:t>
      </w:r>
      <w:r w:rsidRPr="00E45AE3">
        <w:rPr>
          <w:i/>
          <w:szCs w:val="22"/>
        </w:rPr>
        <w:t>Public Notice</w:t>
      </w:r>
      <w:r>
        <w:rPr>
          <w:szCs w:val="22"/>
        </w:rPr>
        <w:t xml:space="preserve">.  All comments should reference </w:t>
      </w:r>
      <w:r w:rsidRPr="003A0283">
        <w:rPr>
          <w:szCs w:val="22"/>
        </w:rPr>
        <w:t>WT Docket No. </w:t>
      </w:r>
      <w:r w:rsidR="00D9732C">
        <w:rPr>
          <w:szCs w:val="22"/>
        </w:rPr>
        <w:t>15-282</w:t>
      </w:r>
      <w:r>
        <w:rPr>
          <w:szCs w:val="22"/>
        </w:rPr>
        <w:t xml:space="preserve">.  Parties may file comments using the Commission’s Electronic Filing System (ECFS) or by filing paper copies.  </w:t>
      </w:r>
      <w:r w:rsidRPr="008A3DF2">
        <w:rPr>
          <w:i/>
          <w:szCs w:val="22"/>
        </w:rPr>
        <w:t>See</w:t>
      </w:r>
      <w:r w:rsidRPr="008A3DF2">
        <w:rPr>
          <w:szCs w:val="22"/>
        </w:rPr>
        <w:t xml:space="preserve"> Electronic Filing of Documents in Rulemaking Proceedings, 63 Fed.Reg. 24121 (1998).  </w:t>
      </w:r>
    </w:p>
    <w:p w:rsidR="004B6F4B" w:rsidRPr="00764052" w:rsidRDefault="004B6F4B" w:rsidP="004B6F4B">
      <w:pPr>
        <w:spacing w:after="120"/>
        <w:ind w:left="360"/>
        <w:rPr>
          <w:szCs w:val="22"/>
        </w:rPr>
      </w:pPr>
      <w:r w:rsidRPr="008A3DF2">
        <w:rPr>
          <w:szCs w:val="22"/>
          <w:u w:val="single"/>
        </w:rPr>
        <w:t>Electronic Filers</w:t>
      </w:r>
      <w:r>
        <w:rPr>
          <w:szCs w:val="22"/>
        </w:rPr>
        <w:t xml:space="preserve">:  </w:t>
      </w:r>
      <w:r w:rsidRPr="00764052">
        <w:rPr>
          <w:szCs w:val="22"/>
        </w:rPr>
        <w:t xml:space="preserve">Comments filed through ECFS can be sent as an electronic file via the Internet to http://www.fcc.gov/cgb/ecfs/.  </w:t>
      </w:r>
      <w:r>
        <w:rPr>
          <w:szCs w:val="22"/>
        </w:rPr>
        <w:t>O</w:t>
      </w:r>
      <w:r w:rsidRPr="00764052">
        <w:rPr>
          <w:szCs w:val="22"/>
        </w:rPr>
        <w:t xml:space="preserve">nly one copy of an electronic submission must be filed.  In completing the transmittal screen, commenters should include their full name, U.S. Postal Service mailing address, and the applicable docket number.  Parties may also submit an electronic comment by Internet email.  To get filing instructions for email comments, commenters should send an email to ecfs@fcc.gov, and include the following words in the body of the message, “get form.” </w:t>
      </w:r>
      <w:r>
        <w:rPr>
          <w:szCs w:val="22"/>
        </w:rPr>
        <w:t xml:space="preserve"> </w:t>
      </w:r>
      <w:r w:rsidRPr="00764052">
        <w:rPr>
          <w:szCs w:val="22"/>
        </w:rPr>
        <w:t>A sample form and directions will be sent in reply.</w:t>
      </w:r>
    </w:p>
    <w:p w:rsidR="004B6F4B" w:rsidRPr="00764052" w:rsidRDefault="004B6F4B" w:rsidP="004B6F4B">
      <w:pPr>
        <w:spacing w:after="120"/>
        <w:ind w:left="360"/>
        <w:rPr>
          <w:szCs w:val="22"/>
        </w:rPr>
      </w:pPr>
      <w:r w:rsidRPr="008A3DF2">
        <w:rPr>
          <w:szCs w:val="22"/>
          <w:u w:val="single"/>
        </w:rPr>
        <w:t>Paper Filers</w:t>
      </w:r>
      <w:r>
        <w:rPr>
          <w:szCs w:val="22"/>
        </w:rPr>
        <w:t xml:space="preserve">:  </w:t>
      </w:r>
      <w:r w:rsidRPr="00764052">
        <w:rPr>
          <w:szCs w:val="22"/>
        </w:rPr>
        <w:t>Parties who choose to file by paper must file an original and one copy of each filing</w:t>
      </w:r>
      <w:r>
        <w:rPr>
          <w:szCs w:val="22"/>
        </w:rPr>
        <w:t xml:space="preserve">.  </w:t>
      </w:r>
      <w:r w:rsidRPr="00764052">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w:t>
      </w:r>
      <w:r>
        <w:rPr>
          <w:szCs w:val="22"/>
        </w:rPr>
        <w:t>’</w:t>
      </w:r>
      <w:r w:rsidRPr="00764052">
        <w:rPr>
          <w:szCs w:val="22"/>
        </w:rPr>
        <w:t>s Secretary, Office of the Secretary, Federal Communications Commission.</w:t>
      </w:r>
    </w:p>
    <w:p w:rsidR="004B6F4B" w:rsidRPr="00764052" w:rsidRDefault="004B6F4B" w:rsidP="004B6F4B">
      <w:pPr>
        <w:spacing w:after="120"/>
        <w:ind w:left="360"/>
        <w:rPr>
          <w:szCs w:val="22"/>
        </w:rPr>
      </w:pPr>
      <w:r w:rsidRPr="00764052">
        <w:rPr>
          <w:szCs w:val="22"/>
        </w:rPr>
        <w:t>Deliver hand-delivered or messenger-delivered paper filings to FCC Headquarters at 445 12</w:t>
      </w:r>
      <w:r w:rsidRPr="00764052">
        <w:rPr>
          <w:szCs w:val="22"/>
          <w:vertAlign w:val="superscript"/>
        </w:rPr>
        <w:t>th</w:t>
      </w:r>
      <w:r w:rsidRPr="00764052">
        <w:rPr>
          <w:szCs w:val="22"/>
        </w:rPr>
        <w:t xml:space="preserve"> St., S.W., Room TW-A325, Washington, D</w:t>
      </w:r>
      <w:r>
        <w:rPr>
          <w:szCs w:val="22"/>
        </w:rPr>
        <w:t>.</w:t>
      </w:r>
      <w:r w:rsidRPr="00764052">
        <w:rPr>
          <w:szCs w:val="22"/>
        </w:rPr>
        <w:t>C</w:t>
      </w:r>
      <w:r>
        <w:rPr>
          <w:szCs w:val="22"/>
        </w:rPr>
        <w:t>.</w:t>
      </w:r>
      <w:r w:rsidRPr="00764052">
        <w:rPr>
          <w:szCs w:val="22"/>
        </w:rPr>
        <w:t xml:space="preserve"> 20554.  All hand deliveries must be held together with rubber bands or fasteners.  Envelopes must be disposed of before entering the building.  The filing hours at this location are 8:00 a.m. to 7:00 p.m.  </w:t>
      </w:r>
    </w:p>
    <w:p w:rsidR="004B6F4B" w:rsidRPr="00764052" w:rsidRDefault="004B6F4B" w:rsidP="004B6F4B">
      <w:pPr>
        <w:spacing w:after="120"/>
        <w:ind w:left="360"/>
        <w:rPr>
          <w:szCs w:val="22"/>
        </w:rPr>
      </w:pPr>
      <w:r w:rsidRPr="00764052">
        <w:rPr>
          <w:szCs w:val="22"/>
        </w:rPr>
        <w:t>-Commercial overnight mail (other than U.S. Postal Service Express Mail and Priority Mail) must be sent to 9300 East Hampton Drive, Capitol Heights, MD 20743.</w:t>
      </w:r>
    </w:p>
    <w:p w:rsidR="004B6F4B" w:rsidRPr="00764052" w:rsidRDefault="004B6F4B" w:rsidP="004B6F4B">
      <w:pPr>
        <w:spacing w:after="120"/>
        <w:ind w:left="360"/>
        <w:rPr>
          <w:szCs w:val="22"/>
        </w:rPr>
      </w:pPr>
      <w:r w:rsidRPr="00764052">
        <w:rPr>
          <w:szCs w:val="22"/>
        </w:rPr>
        <w:t>-U.S. Postal Service first-class mail, Express Mail, and Priority Mail should be addressed to 445</w:t>
      </w:r>
      <w:r>
        <w:rPr>
          <w:szCs w:val="22"/>
        </w:rPr>
        <w:t> </w:t>
      </w:r>
      <w:r w:rsidRPr="00764052">
        <w:rPr>
          <w:szCs w:val="22"/>
        </w:rPr>
        <w:t>12</w:t>
      </w:r>
      <w:r w:rsidRPr="003F77B2">
        <w:rPr>
          <w:szCs w:val="22"/>
          <w:vertAlign w:val="superscript"/>
        </w:rPr>
        <w:t>th</w:t>
      </w:r>
      <w:r>
        <w:rPr>
          <w:szCs w:val="22"/>
        </w:rPr>
        <w:t> </w:t>
      </w:r>
      <w:r w:rsidRPr="00764052">
        <w:rPr>
          <w:szCs w:val="22"/>
        </w:rPr>
        <w:t>Street, S.W., Washington, D</w:t>
      </w:r>
      <w:r>
        <w:rPr>
          <w:szCs w:val="22"/>
        </w:rPr>
        <w:t>.</w:t>
      </w:r>
      <w:r w:rsidRPr="00764052">
        <w:rPr>
          <w:szCs w:val="22"/>
        </w:rPr>
        <w:t>C</w:t>
      </w:r>
      <w:r>
        <w:rPr>
          <w:szCs w:val="22"/>
        </w:rPr>
        <w:t>.</w:t>
      </w:r>
      <w:r w:rsidRPr="00764052">
        <w:rPr>
          <w:szCs w:val="22"/>
        </w:rPr>
        <w:t xml:space="preserve"> 20554.</w:t>
      </w:r>
    </w:p>
    <w:p w:rsidR="004B6F4B" w:rsidRPr="00764052" w:rsidRDefault="004B6F4B" w:rsidP="004B6F4B">
      <w:pPr>
        <w:spacing w:after="120"/>
        <w:ind w:left="360"/>
        <w:rPr>
          <w:szCs w:val="22"/>
        </w:rPr>
      </w:pPr>
      <w:r w:rsidRPr="00764052">
        <w:rPr>
          <w:szCs w:val="22"/>
        </w:rPr>
        <w:t>Parties are requested to send one copy of their comments to Best Copy and Printing, Inc., Portals II, 445 12th Street, S.W., Room CY-B402, Washington, DC 20554, (800) 378-3160, email FCC@BCPIWEB.com.</w:t>
      </w:r>
    </w:p>
    <w:p w:rsidR="004B6F4B" w:rsidRPr="00764052" w:rsidRDefault="004B6F4B" w:rsidP="004B6F4B">
      <w:pPr>
        <w:spacing w:after="120"/>
        <w:rPr>
          <w:szCs w:val="22"/>
        </w:rPr>
      </w:pPr>
      <w:r>
        <w:rPr>
          <w:i/>
          <w:szCs w:val="22"/>
        </w:rPr>
        <w:t xml:space="preserve">Availability of </w:t>
      </w:r>
      <w:r w:rsidRPr="008A3DF2">
        <w:rPr>
          <w:i/>
          <w:szCs w:val="22"/>
        </w:rPr>
        <w:t>Documents</w:t>
      </w:r>
      <w:r>
        <w:rPr>
          <w:szCs w:val="22"/>
        </w:rPr>
        <w:t xml:space="preserve">.  </w:t>
      </w:r>
      <w:r w:rsidRPr="008A3DF2">
        <w:rPr>
          <w:szCs w:val="22"/>
        </w:rPr>
        <w:t>The</w:t>
      </w:r>
      <w:r w:rsidRPr="00764052">
        <w:rPr>
          <w:szCs w:val="22"/>
        </w:rPr>
        <w:t xml:space="preserve"> comments filed in response to this </w:t>
      </w:r>
      <w:r w:rsidRPr="00360982">
        <w:rPr>
          <w:i/>
          <w:szCs w:val="22"/>
        </w:rPr>
        <w:t>Public Notice</w:t>
      </w:r>
      <w:r w:rsidRPr="00764052">
        <w:rPr>
          <w:szCs w:val="22"/>
        </w:rPr>
        <w:t xml:space="preserve"> are available for viewing via the Commission</w:t>
      </w:r>
      <w:r>
        <w:rPr>
          <w:szCs w:val="22"/>
        </w:rPr>
        <w:t>’</w:t>
      </w:r>
      <w:r w:rsidRPr="00764052">
        <w:rPr>
          <w:szCs w:val="22"/>
        </w:rPr>
        <w:t xml:space="preserve">s ECFS </w:t>
      </w:r>
      <w:r>
        <w:rPr>
          <w:szCs w:val="22"/>
        </w:rPr>
        <w:t xml:space="preserve">website </w:t>
      </w:r>
      <w:r w:rsidRPr="00764052">
        <w:rPr>
          <w:szCs w:val="22"/>
        </w:rPr>
        <w:t xml:space="preserve">by entering the docket number, </w:t>
      </w:r>
      <w:r w:rsidRPr="003A0283">
        <w:rPr>
          <w:szCs w:val="22"/>
        </w:rPr>
        <w:t>WT Docket No. </w:t>
      </w:r>
      <w:r w:rsidR="00D9732C">
        <w:rPr>
          <w:szCs w:val="22"/>
        </w:rPr>
        <w:t>15-282</w:t>
      </w:r>
      <w:r w:rsidRPr="00764052">
        <w:rPr>
          <w:szCs w:val="22"/>
        </w:rPr>
        <w:t>.  The documents also will be available for public inspection and copying during business hours in the FCC Reference Information Center, Portals II, 445 12th Street S.W., Room CY-A257, Washington, D.C. 20554.  They may also be purchased from Best Copy and Printing, Inc., telephone (800) 378-3160, facsimile (202) 488-5563, TTY (202) 488-5562, email FCC@BCPIWEB.com.</w:t>
      </w:r>
    </w:p>
    <w:p w:rsidR="004B6F4B" w:rsidRDefault="004B6F4B" w:rsidP="004B6F4B">
      <w:pPr>
        <w:spacing w:after="120"/>
        <w:rPr>
          <w:szCs w:val="22"/>
        </w:rPr>
      </w:pPr>
      <w:r>
        <w:rPr>
          <w:i/>
          <w:szCs w:val="22"/>
        </w:rPr>
        <w:t>People with Disabilities</w:t>
      </w:r>
      <w:r>
        <w:rPr>
          <w:szCs w:val="22"/>
        </w:rPr>
        <w:t xml:space="preserve">.  </w:t>
      </w:r>
      <w:r w:rsidRPr="008A3DF2">
        <w:rPr>
          <w:szCs w:val="22"/>
        </w:rPr>
        <w:t>Alternate</w:t>
      </w:r>
      <w:r w:rsidRPr="00764052">
        <w:rPr>
          <w:szCs w:val="22"/>
        </w:rPr>
        <w:t xml:space="preserve"> formats of this </w:t>
      </w:r>
      <w:r w:rsidRPr="0065766D">
        <w:rPr>
          <w:i/>
          <w:szCs w:val="22"/>
        </w:rPr>
        <w:t>Public Notice</w:t>
      </w:r>
      <w:r w:rsidRPr="00764052">
        <w:rPr>
          <w:szCs w:val="22"/>
        </w:rPr>
        <w:t xml:space="preserve"> (computer diskette, large print, audio recording, and Braille) are available to persons with disabilities by contacting the Consumer &amp; Governmental Affairs Bureau at (202) 418-0530 (voice), (202) 418-0432 (TTY), or </w:t>
      </w:r>
      <w:r>
        <w:rPr>
          <w:szCs w:val="22"/>
        </w:rPr>
        <w:t xml:space="preserve">by </w:t>
      </w:r>
      <w:r w:rsidRPr="00764052">
        <w:rPr>
          <w:szCs w:val="22"/>
        </w:rPr>
        <w:t>send</w:t>
      </w:r>
      <w:r>
        <w:rPr>
          <w:szCs w:val="22"/>
        </w:rPr>
        <w:t>ing</w:t>
      </w:r>
      <w:r w:rsidRPr="00764052">
        <w:rPr>
          <w:szCs w:val="22"/>
        </w:rPr>
        <w:t xml:space="preserve"> an email to </w:t>
      </w:r>
      <w:hyperlink r:id="rId15" w:history="1">
        <w:r w:rsidRPr="00764052">
          <w:rPr>
            <w:rStyle w:val="Hyperlink"/>
            <w:szCs w:val="22"/>
          </w:rPr>
          <w:t>fcc504@fcc.gov</w:t>
        </w:r>
      </w:hyperlink>
      <w:r w:rsidRPr="00764052">
        <w:rPr>
          <w:szCs w:val="22"/>
        </w:rPr>
        <w:t>.</w:t>
      </w:r>
    </w:p>
    <w:p w:rsidR="004B6F4B" w:rsidRPr="008D005E" w:rsidRDefault="004B6F4B" w:rsidP="008E6D45">
      <w:pPr>
        <w:keepNext/>
        <w:numPr>
          <w:ilvl w:val="0"/>
          <w:numId w:val="18"/>
        </w:numPr>
        <w:spacing w:after="120"/>
        <w:rPr>
          <w:b/>
          <w:szCs w:val="22"/>
        </w:rPr>
      </w:pPr>
      <w:r w:rsidRPr="008D005E">
        <w:rPr>
          <w:b/>
          <w:i/>
          <w:szCs w:val="22"/>
        </w:rPr>
        <w:t>Ex Parte</w:t>
      </w:r>
      <w:r>
        <w:rPr>
          <w:b/>
          <w:szCs w:val="22"/>
        </w:rPr>
        <w:t xml:space="preserve"> Presentations</w:t>
      </w:r>
    </w:p>
    <w:p w:rsidR="004B6F4B" w:rsidRPr="004C0B25" w:rsidRDefault="004B6F4B" w:rsidP="004B6F4B">
      <w:pPr>
        <w:spacing w:after="120"/>
        <w:rPr>
          <w:szCs w:val="22"/>
        </w:rPr>
      </w:pPr>
      <w:r w:rsidRPr="004C0B25">
        <w:rPr>
          <w:szCs w:val="22"/>
        </w:rPr>
        <w:t xml:space="preserve">This proceeding has been designated as a “permit-but-disclose” proceeding in accordance with the Commission's </w:t>
      </w:r>
      <w:r w:rsidRPr="004C0B25">
        <w:rPr>
          <w:i/>
          <w:iCs/>
          <w:szCs w:val="22"/>
        </w:rPr>
        <w:t xml:space="preserve">ex parte </w:t>
      </w:r>
      <w:r w:rsidRPr="004C0B25">
        <w:rPr>
          <w:szCs w:val="22"/>
        </w:rPr>
        <w:t>rules.</w:t>
      </w:r>
      <w:r w:rsidRPr="004C0B25">
        <w:rPr>
          <w:szCs w:val="22"/>
          <w:vertAlign w:val="superscript"/>
        </w:rPr>
        <w:footnoteReference w:id="17"/>
      </w:r>
      <w:r w:rsidRPr="004C0B25">
        <w:rPr>
          <w:szCs w:val="22"/>
        </w:rPr>
        <w:t xml:space="preserve">  Persons making </w:t>
      </w:r>
      <w:r w:rsidRPr="004C0B25">
        <w:rPr>
          <w:i/>
          <w:iCs/>
          <w:szCs w:val="22"/>
        </w:rPr>
        <w:t xml:space="preserve">ex parte </w:t>
      </w:r>
      <w:r w:rsidRPr="004C0B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C0B25">
        <w:rPr>
          <w:i/>
          <w:iCs/>
          <w:szCs w:val="22"/>
        </w:rPr>
        <w:t xml:space="preserve">ex parte </w:t>
      </w:r>
      <w:r w:rsidRPr="004C0B25">
        <w:rPr>
          <w:szCs w:val="22"/>
        </w:rPr>
        <w:t xml:space="preserve">presentations are reminded that memoranda summarizing the presentation must (1) list all persons attending or otherwise participating in the meeting at which the </w:t>
      </w:r>
      <w:r w:rsidRPr="004C0B25">
        <w:rPr>
          <w:i/>
          <w:iCs/>
          <w:szCs w:val="22"/>
        </w:rPr>
        <w:t xml:space="preserve">ex parte </w:t>
      </w:r>
      <w:r w:rsidRPr="004C0B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that data or arguments in his or her prior comments, memoranda, or other filings (specifying the relevant page and/or paragraph numbers where the data or arguments can be found) </w:t>
      </w:r>
      <w:r w:rsidRPr="008E6D45">
        <w:rPr>
          <w:szCs w:val="22"/>
        </w:rPr>
        <w:t>in lieu</w:t>
      </w:r>
      <w:r w:rsidRPr="004C0B25">
        <w:rPr>
          <w:szCs w:val="22"/>
        </w:rPr>
        <w:t xml:space="preserve"> of summarizing them in the memorandum.  Documents shown or given to Commission staff during </w:t>
      </w:r>
      <w:r w:rsidRPr="004C0B25">
        <w:rPr>
          <w:i/>
          <w:iCs/>
          <w:szCs w:val="22"/>
        </w:rPr>
        <w:t xml:space="preserve">ex parte </w:t>
      </w:r>
      <w:r w:rsidRPr="004C0B25">
        <w:rPr>
          <w:szCs w:val="22"/>
        </w:rPr>
        <w:t xml:space="preserve">meetings are deemed to be written </w:t>
      </w:r>
      <w:r w:rsidRPr="004C0B25">
        <w:rPr>
          <w:i/>
          <w:iCs/>
          <w:szCs w:val="22"/>
        </w:rPr>
        <w:t xml:space="preserve">ex parte </w:t>
      </w:r>
      <w:r w:rsidRPr="004C0B25">
        <w:rPr>
          <w:szCs w:val="22"/>
        </w:rPr>
        <w:t xml:space="preserve">presentations and must be filed consistent with Section 1.1206(b) of the Commission’s rules.  In proceedings governed by Section 1.49(f) or for which the Commission has made available a method of electronic filing, written </w:t>
      </w:r>
      <w:r w:rsidRPr="004C0B25">
        <w:rPr>
          <w:i/>
          <w:iCs/>
          <w:szCs w:val="22"/>
        </w:rPr>
        <w:t xml:space="preserve">ex parte </w:t>
      </w:r>
      <w:r w:rsidRPr="004C0B25">
        <w:rPr>
          <w:szCs w:val="22"/>
        </w:rPr>
        <w:t xml:space="preserve">presentations and memoranda summarizing oral </w:t>
      </w:r>
      <w:r w:rsidRPr="004C0B25">
        <w:rPr>
          <w:i/>
          <w:iCs/>
          <w:szCs w:val="22"/>
        </w:rPr>
        <w:t xml:space="preserve">ex parte </w:t>
      </w:r>
      <w:r w:rsidRPr="004C0B25">
        <w:rPr>
          <w:szCs w:val="22"/>
        </w:rPr>
        <w:t>presentations and all attachments to those documents must be filed through the electronic comment filing system available for that proceeding, and must be filed in their native format (</w:t>
      </w:r>
      <w:r w:rsidRPr="004C0B25">
        <w:rPr>
          <w:i/>
          <w:iCs/>
          <w:szCs w:val="22"/>
        </w:rPr>
        <w:t>e.g.</w:t>
      </w:r>
      <w:r w:rsidRPr="004C0B25">
        <w:rPr>
          <w:szCs w:val="22"/>
        </w:rPr>
        <w:t xml:space="preserve">, .doc, .xml, .ppt, searchable .pdf).  Participants in this proceeding should familiarize themselves with the Commission's </w:t>
      </w:r>
      <w:r w:rsidRPr="004C0B25">
        <w:rPr>
          <w:i/>
          <w:iCs/>
          <w:szCs w:val="22"/>
        </w:rPr>
        <w:t xml:space="preserve">ex parte </w:t>
      </w:r>
      <w:r w:rsidRPr="004C0B25">
        <w:rPr>
          <w:szCs w:val="22"/>
        </w:rPr>
        <w:t>rules.</w:t>
      </w:r>
    </w:p>
    <w:p w:rsidR="00C225FF" w:rsidRPr="000B5C22" w:rsidRDefault="00C225FF" w:rsidP="00D9732C">
      <w:pPr>
        <w:pStyle w:val="BodyText2"/>
        <w:spacing w:line="240" w:lineRule="auto"/>
        <w:rPr>
          <w:szCs w:val="22"/>
        </w:rPr>
      </w:pPr>
      <w:r w:rsidRPr="000B5C22">
        <w:rPr>
          <w:szCs w:val="22"/>
        </w:rPr>
        <w:t xml:space="preserve">For </w:t>
      </w:r>
      <w:r>
        <w:rPr>
          <w:szCs w:val="22"/>
        </w:rPr>
        <w:t>further information, contact Wilbert Nixon</w:t>
      </w:r>
      <w:r w:rsidRPr="000B5C22">
        <w:rPr>
          <w:szCs w:val="22"/>
        </w:rPr>
        <w:t xml:space="preserve"> of the Wireless Telecommunications Bureau, Mobility Division, at </w:t>
      </w:r>
      <w:r w:rsidRPr="008B0E69">
        <w:rPr>
          <w:szCs w:val="22"/>
        </w:rPr>
        <w:t>(202) 418-</w:t>
      </w:r>
      <w:r>
        <w:rPr>
          <w:szCs w:val="22"/>
        </w:rPr>
        <w:t>0985</w:t>
      </w:r>
      <w:r w:rsidRPr="000B5C22">
        <w:rPr>
          <w:szCs w:val="22"/>
        </w:rPr>
        <w:t xml:space="preserve">, </w:t>
      </w:r>
      <w:r>
        <w:rPr>
          <w:szCs w:val="22"/>
        </w:rPr>
        <w:t>Wilbert.Nixon</w:t>
      </w:r>
      <w:r w:rsidRPr="000B5C22">
        <w:rPr>
          <w:szCs w:val="22"/>
        </w:rPr>
        <w:t>@fcc.gov.</w:t>
      </w:r>
    </w:p>
    <w:p w:rsidR="00C225FF" w:rsidRPr="000B5C22" w:rsidRDefault="00C225FF" w:rsidP="00D9732C">
      <w:pPr>
        <w:pStyle w:val="BodyText2"/>
        <w:spacing w:line="240" w:lineRule="auto"/>
        <w:jc w:val="center"/>
        <w:rPr>
          <w:szCs w:val="22"/>
        </w:rPr>
      </w:pPr>
      <w:r w:rsidRPr="000B5C22">
        <w:rPr>
          <w:szCs w:val="22"/>
        </w:rPr>
        <w:t>Action by the Chief, Mobility Division, Wireless Telecommunications Bureau.</w:t>
      </w:r>
    </w:p>
    <w:p w:rsidR="006C14CA" w:rsidRDefault="00C225FF" w:rsidP="00C225FF">
      <w:pPr>
        <w:pStyle w:val="BodyText2"/>
        <w:spacing w:line="240" w:lineRule="auto"/>
        <w:jc w:val="center"/>
        <w:rPr>
          <w:szCs w:val="22"/>
        </w:rPr>
      </w:pPr>
      <w:r w:rsidRPr="000B5C22">
        <w:rPr>
          <w:szCs w:val="22"/>
        </w:rPr>
        <w:t xml:space="preserve">- FCC </w:t>
      </w:r>
      <w:r>
        <w:rPr>
          <w:szCs w:val="22"/>
        </w:rPr>
        <w:t>-</w:t>
      </w:r>
    </w:p>
    <w:p w:rsidR="006C14CA" w:rsidRPr="006C14CA" w:rsidRDefault="006C14CA" w:rsidP="006C14CA">
      <w:pPr>
        <w:autoSpaceDE w:val="0"/>
        <w:autoSpaceDN w:val="0"/>
        <w:adjustRightInd w:val="0"/>
        <w:jc w:val="center"/>
        <w:rPr>
          <w:rFonts w:ascii="Times New Roman Bold" w:hAnsi="Times New Roman Bold"/>
          <w:b/>
          <w:bCs/>
        </w:rPr>
      </w:pPr>
      <w:r>
        <w:rPr>
          <w:szCs w:val="22"/>
        </w:rPr>
        <w:br w:type="page"/>
      </w:r>
      <w:r w:rsidRPr="006C14CA">
        <w:rPr>
          <w:rFonts w:ascii="Times New Roman Bold" w:hAnsi="Times New Roman Bold"/>
          <w:b/>
          <w:bCs/>
        </w:rPr>
        <w:t>ATTACHMENT A</w:t>
      </w:r>
    </w:p>
    <w:p w:rsidR="006C14CA" w:rsidRPr="006C14CA" w:rsidRDefault="006C14CA" w:rsidP="006C14CA">
      <w:pPr>
        <w:autoSpaceDE w:val="0"/>
        <w:autoSpaceDN w:val="0"/>
        <w:adjustRightInd w:val="0"/>
        <w:jc w:val="center"/>
        <w:rPr>
          <w:rFonts w:ascii="Times New Roman Bold" w:hAnsi="Times New Roman Bold"/>
          <w:b/>
          <w:bCs/>
        </w:rPr>
      </w:pPr>
      <w:r w:rsidRPr="006C14CA">
        <w:rPr>
          <w:rFonts w:ascii="Times New Roman Bold" w:hAnsi="Times New Roman Bold"/>
          <w:b/>
          <w:bCs/>
        </w:rPr>
        <w:t>Public Notice DA 15-</w:t>
      </w:r>
      <w:r w:rsidR="008E233D">
        <w:rPr>
          <w:rFonts w:ascii="Times New Roman Bold" w:hAnsi="Times New Roman Bold"/>
          <w:b/>
          <w:bCs/>
        </w:rPr>
        <w:t>1333</w:t>
      </w:r>
    </w:p>
    <w:p w:rsidR="006C14CA" w:rsidRPr="006C14CA" w:rsidRDefault="006C14CA" w:rsidP="006C14CA">
      <w:pPr>
        <w:autoSpaceDE w:val="0"/>
        <w:autoSpaceDN w:val="0"/>
        <w:adjustRightInd w:val="0"/>
        <w:jc w:val="center"/>
        <w:rPr>
          <w:rFonts w:ascii="Times New Roman Bold" w:hAnsi="Times New Roman Bold"/>
          <w:b/>
          <w:bCs/>
        </w:rPr>
      </w:pPr>
    </w:p>
    <w:p w:rsidR="006C14CA" w:rsidRPr="006C14CA" w:rsidRDefault="006C14CA" w:rsidP="006C14CA">
      <w:pPr>
        <w:autoSpaceDE w:val="0"/>
        <w:autoSpaceDN w:val="0"/>
        <w:adjustRightInd w:val="0"/>
        <w:jc w:val="center"/>
        <w:rPr>
          <w:rFonts w:ascii="Times New Roman Bold" w:hAnsi="Times New Roman Bold"/>
          <w:b/>
          <w:bCs/>
        </w:rPr>
      </w:pPr>
      <w:r w:rsidRPr="006C14CA">
        <w:rPr>
          <w:rFonts w:ascii="Times New Roman Bold" w:hAnsi="Times New Roman Bold"/>
          <w:b/>
          <w:bCs/>
        </w:rPr>
        <w:t xml:space="preserve">INTELLIGENT TRANSPORTATION &amp; MONITORING WIRELESS LLC, </w:t>
      </w:r>
    </w:p>
    <w:p w:rsidR="006C14CA" w:rsidRPr="006C14CA" w:rsidRDefault="006C14CA" w:rsidP="006C14CA">
      <w:pPr>
        <w:autoSpaceDE w:val="0"/>
        <w:autoSpaceDN w:val="0"/>
        <w:adjustRightInd w:val="0"/>
        <w:jc w:val="center"/>
        <w:rPr>
          <w:rFonts w:ascii="Times New Roman Bold" w:hAnsi="Times New Roman Bold"/>
          <w:b/>
          <w:bCs/>
        </w:rPr>
      </w:pPr>
      <w:r w:rsidRPr="006C14CA">
        <w:rPr>
          <w:rFonts w:ascii="Times New Roman Bold" w:hAnsi="Times New Roman Bold"/>
          <w:b/>
          <w:bCs/>
        </w:rPr>
        <w:t xml:space="preserve">SKYBRIDGE SPECTRUM FOUNDATION AND V2G LLC EXTENSION REQUESTS BY </w:t>
      </w:r>
    </w:p>
    <w:p w:rsidR="006C14CA" w:rsidRPr="006C14CA" w:rsidRDefault="006C14CA" w:rsidP="006C14CA">
      <w:pPr>
        <w:autoSpaceDE w:val="0"/>
        <w:autoSpaceDN w:val="0"/>
        <w:adjustRightInd w:val="0"/>
        <w:jc w:val="center"/>
        <w:rPr>
          <w:rFonts w:ascii="Times New Roman Bold" w:hAnsi="Times New Roman Bold"/>
          <w:b/>
          <w:bCs/>
        </w:rPr>
      </w:pPr>
      <w:r w:rsidRPr="006C14CA">
        <w:rPr>
          <w:rFonts w:ascii="Times New Roman Bold" w:hAnsi="Times New Roman Bold"/>
          <w:b/>
          <w:bCs/>
        </w:rPr>
        <w:t>LICENSEE NAME, FILE NUMBER, CALL SIGN, CHANNEL BLOCK AND MARKET AREA</w:t>
      </w:r>
    </w:p>
    <w:p w:rsidR="006C14CA" w:rsidRPr="006C14CA" w:rsidRDefault="006C14CA" w:rsidP="006C14CA">
      <w:pPr>
        <w:autoSpaceDE w:val="0"/>
        <w:autoSpaceDN w:val="0"/>
        <w:adjustRightInd w:val="0"/>
        <w:jc w:val="center"/>
        <w:rPr>
          <w:rFonts w:ascii="Times New Roman Bold" w:hAnsi="Times New Roman Bold"/>
          <w:b/>
          <w:bCs/>
        </w:rPr>
      </w:pPr>
    </w:p>
    <w:tbl>
      <w:tblPr>
        <w:tblW w:w="9450" w:type="dxa"/>
        <w:tblLayout w:type="fixed"/>
        <w:tblLook w:val="04A0" w:firstRow="1" w:lastRow="0" w:firstColumn="1" w:lastColumn="0" w:noHBand="0" w:noVBand="1"/>
      </w:tblPr>
      <w:tblGrid>
        <w:gridCol w:w="2880"/>
        <w:gridCol w:w="1260"/>
        <w:gridCol w:w="1170"/>
        <w:gridCol w:w="990"/>
        <w:gridCol w:w="3150"/>
      </w:tblGrid>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FFFFFF"/>
                <w:sz w:val="18"/>
                <w:szCs w:val="18"/>
              </w:rPr>
            </w:pPr>
            <w:r w:rsidRPr="006C14CA">
              <w:rPr>
                <w:rFonts w:ascii="Arial" w:eastAsia="Calibri" w:hAnsi="Arial" w:cs="Arial"/>
                <w:b/>
                <w:bCs/>
                <w:sz w:val="18"/>
                <w:szCs w:val="18"/>
              </w:rPr>
              <w:t>Licensee Name</w:t>
            </w:r>
          </w:p>
        </w:tc>
        <w:tc>
          <w:tcPr>
            <w:tcW w:w="1260" w:type="dxa"/>
            <w:shd w:val="clear" w:color="auto" w:fill="auto"/>
            <w:noWrap/>
            <w:vAlign w:val="bottom"/>
            <w:hideMark/>
          </w:tcPr>
          <w:p w:rsidR="006C14CA" w:rsidRPr="006C14CA" w:rsidRDefault="006C14CA" w:rsidP="006C14CA">
            <w:pPr>
              <w:rPr>
                <w:rFonts w:ascii="Arial" w:eastAsia="Calibri" w:hAnsi="Arial" w:cs="Arial"/>
                <w:b/>
                <w:bCs/>
                <w:color w:val="FFFFFF"/>
                <w:sz w:val="18"/>
                <w:szCs w:val="18"/>
              </w:rPr>
            </w:pPr>
            <w:r w:rsidRPr="006C14CA">
              <w:rPr>
                <w:rFonts w:ascii="Arial" w:eastAsia="Calibri" w:hAnsi="Arial" w:cs="Arial"/>
                <w:b/>
                <w:bCs/>
                <w:sz w:val="18"/>
                <w:szCs w:val="18"/>
              </w:rPr>
              <w:t>File Number</w:t>
            </w:r>
          </w:p>
        </w:tc>
        <w:tc>
          <w:tcPr>
            <w:tcW w:w="1170" w:type="dxa"/>
            <w:shd w:val="clear" w:color="auto" w:fill="auto"/>
            <w:noWrap/>
            <w:vAlign w:val="bottom"/>
            <w:hideMark/>
          </w:tcPr>
          <w:p w:rsidR="006C14CA" w:rsidRPr="006C14CA" w:rsidRDefault="006C14CA" w:rsidP="006C14CA">
            <w:pPr>
              <w:rPr>
                <w:rFonts w:ascii="Arial" w:eastAsia="Calibri" w:hAnsi="Arial" w:cs="Arial"/>
                <w:b/>
                <w:bCs/>
                <w:color w:val="FFFFFF"/>
                <w:sz w:val="18"/>
                <w:szCs w:val="18"/>
              </w:rPr>
            </w:pPr>
            <w:r w:rsidRPr="006C14CA">
              <w:rPr>
                <w:rFonts w:ascii="Arial" w:eastAsia="Calibri" w:hAnsi="Arial" w:cs="Arial"/>
                <w:b/>
                <w:bCs/>
                <w:sz w:val="18"/>
                <w:szCs w:val="18"/>
              </w:rPr>
              <w:t>Callsign</w:t>
            </w:r>
          </w:p>
        </w:tc>
        <w:tc>
          <w:tcPr>
            <w:tcW w:w="990" w:type="dxa"/>
            <w:shd w:val="clear" w:color="auto" w:fill="auto"/>
            <w:noWrap/>
            <w:vAlign w:val="bottom"/>
            <w:hideMark/>
          </w:tcPr>
          <w:p w:rsidR="006C14CA" w:rsidRPr="006C14CA" w:rsidRDefault="006C14CA" w:rsidP="006C14CA">
            <w:pPr>
              <w:rPr>
                <w:rFonts w:ascii="Arial" w:eastAsia="Calibri" w:hAnsi="Arial" w:cs="Arial"/>
                <w:b/>
                <w:bCs/>
                <w:sz w:val="18"/>
                <w:szCs w:val="18"/>
              </w:rPr>
            </w:pPr>
            <w:r w:rsidRPr="006C14CA">
              <w:rPr>
                <w:rFonts w:ascii="Arial" w:eastAsia="Calibri" w:hAnsi="Arial" w:cs="Arial"/>
                <w:b/>
                <w:bCs/>
                <w:sz w:val="18"/>
                <w:szCs w:val="18"/>
              </w:rPr>
              <w:t>Channel Block</w:t>
            </w:r>
          </w:p>
        </w:tc>
        <w:tc>
          <w:tcPr>
            <w:tcW w:w="3150" w:type="dxa"/>
            <w:shd w:val="clear" w:color="auto" w:fill="auto"/>
            <w:noWrap/>
            <w:vAlign w:val="bottom"/>
            <w:hideMark/>
          </w:tcPr>
          <w:p w:rsidR="006C14CA" w:rsidRPr="006C14CA" w:rsidRDefault="006C14CA" w:rsidP="006C14CA">
            <w:pPr>
              <w:rPr>
                <w:rFonts w:ascii="Arial" w:eastAsia="Calibri" w:hAnsi="Arial" w:cs="Arial"/>
                <w:b/>
                <w:bCs/>
                <w:color w:val="FFFFFF"/>
                <w:sz w:val="18"/>
                <w:szCs w:val="18"/>
              </w:rPr>
            </w:pPr>
            <w:r w:rsidRPr="006C14CA">
              <w:rPr>
                <w:rFonts w:ascii="Arial" w:eastAsia="Calibri" w:hAnsi="Arial" w:cs="Arial"/>
                <w:b/>
                <w:bCs/>
                <w:sz w:val="18"/>
                <w:szCs w:val="18"/>
              </w:rPr>
              <w:t>Market Description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0007013699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WQMV699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Angeles-Riverside-Orange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Angeles-Riverside-Orange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Angeles-Riverside-Orange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Angeles-Riverside-Orange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Angeles-Riverside-Orange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0007013799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WQMV799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Staunton, 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Staunton, 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Staunton, 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Staunton, 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Greensboro-Winston-Salem-High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Greensboro-Winston-Salem-High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Greensboro-Winston-Salem-High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Greensboro-Winston-Salem-High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Raleigh-Durham-Chapel Hill,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Raleigh-Durham-Chapel Hill,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Raleigh-Durham-Chapel Hill,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Raleigh-Durham-Chapel Hill,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Charlotte-Gastonia-Rock Hill,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Charlotte-Gastonia-Rock Hill,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Charlotte-Gastonia-Rock Hill,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Charlotte-Gastonia-Rock Hill,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0007013899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Wilmington, NC-SC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Wilmington, NC-SC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Wilmington, NC-SC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Wilmington, NC-SC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Augusta-Aiken,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Augusta-Aiken,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Augusta-Aiken,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Augusta-Aiken,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Savannah,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Savannah,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Savannah,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Savannah,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Myers-Cape Coral,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Myers-Cape Coral,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Myers-Cape Coral,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Myers-Cape Coral,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Sarasota-Bradenton,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Sarasota-Bradenton,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Sarasota-Bradenton,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Sarasota-Bradenton,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WQMV899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Tallahassee,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Tallahassee,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Tallahassee,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Tallahassee,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Dothan, AL-FL-GA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Dothan, AL-FL-GA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Dothan, AL-FL-GA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Dothan, AL-FL-GA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Macon,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Macon,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Macon,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Macon,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GA-AL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GA-AL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GA-AL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GA-AL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Greenville-Spartanburg-</w:t>
            </w:r>
            <w:r w:rsidR="005E6905" w:rsidRPr="006C14CA">
              <w:rPr>
                <w:rFonts w:ascii="Arial" w:eastAsia="Calibri" w:hAnsi="Arial" w:cs="Arial"/>
                <w:color w:val="000000"/>
                <w:sz w:val="18"/>
                <w:szCs w:val="18"/>
              </w:rPr>
              <w:t>Anderson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Greenville-Spartanburg-</w:t>
            </w:r>
            <w:r w:rsidR="005E6905" w:rsidRPr="006C14CA">
              <w:rPr>
                <w:rFonts w:ascii="Arial" w:eastAsia="Calibri" w:hAnsi="Arial" w:cs="Arial"/>
                <w:color w:val="000000"/>
                <w:sz w:val="18"/>
                <w:szCs w:val="18"/>
              </w:rPr>
              <w:t>Anderson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Greenville-Spartanburg-</w:t>
            </w:r>
            <w:r w:rsidR="005E6905" w:rsidRPr="006C14CA">
              <w:rPr>
                <w:rFonts w:ascii="Arial" w:eastAsia="Calibri" w:hAnsi="Arial" w:cs="Arial"/>
                <w:color w:val="000000"/>
                <w:sz w:val="18"/>
                <w:szCs w:val="18"/>
              </w:rPr>
              <w:t>Anderson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Greenville-Spartanburg-</w:t>
            </w:r>
            <w:r w:rsidR="005E6905" w:rsidRPr="006C14CA">
              <w:rPr>
                <w:rFonts w:ascii="Arial" w:eastAsia="Calibri" w:hAnsi="Arial" w:cs="Arial"/>
                <w:color w:val="000000"/>
                <w:sz w:val="18"/>
                <w:szCs w:val="18"/>
              </w:rPr>
              <w:t>Anderson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Chattanooga, TN-GA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Chattanooga, TN-GA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Chattanooga, TN-GA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Chattanooga, TN-GA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 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 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 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 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Johnson City-Kingsport-Bristol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Johnson City-Kingsport-Bristol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Johnson City-Kingsport-Bristol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Johnson City-Kingsport-Bristol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Hickory-Morganton, NC-TN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Hickory-Morganton, NC-TN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Hickory-Morganton, NC-TN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Hickory-Morganton, NC-TN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Traverse City,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Traverse City,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Traverse City,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Traverse City,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Rapids-Muskegon-Holland,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Rapids-Muskegon-Holland,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Rapids-Muskegon-Holland,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Rapids-Muskegon-Holland,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WQMV999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WQMW299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Beaumont-Port Arthur,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0007014299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WQMW399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0007014399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WQMW499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0007014499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Antonio,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WQMW599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0007014599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Las Vegas, NV-AZ-UT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Albuquerque, NM-AZ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Albuquerque, NM-AZ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Albuquerque, NM-AZ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Albuquerque, NM-AZ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Angeles-Riverside-Orange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Eugene-Springfield, OR-CA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Portland-Salem,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WQMW699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Seattle-Tacoma-Bremerton,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0007014699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Intelligent Transportation &amp; Monitoring Wireless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0007014724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WQMW747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Angeles-San Diego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Buffalo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Buffalo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Charlotte-Greensboro-</w:t>
            </w:r>
            <w:r w:rsidR="005E6905" w:rsidRPr="006C14CA">
              <w:rPr>
                <w:rFonts w:ascii="Arial" w:eastAsia="Calibri" w:hAnsi="Arial" w:cs="Arial"/>
                <w:color w:val="000000"/>
                <w:sz w:val="18"/>
                <w:szCs w:val="18"/>
              </w:rPr>
              <w:t>Greenville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Charlotte-Greensboro-</w:t>
            </w:r>
            <w:r w:rsidR="005E6905" w:rsidRPr="006C14CA">
              <w:rPr>
                <w:rFonts w:ascii="Arial" w:eastAsia="Calibri" w:hAnsi="Arial" w:cs="Arial"/>
                <w:color w:val="000000"/>
                <w:sz w:val="18"/>
                <w:szCs w:val="18"/>
              </w:rPr>
              <w:t>Greenville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Petersburg-Orlando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Petersburg-Orlando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Cincinnati-Dayton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Cincinnati-Dayton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Moines-Quad Cities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Moines-Quad Cities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Louisville-Lexington-</w:t>
            </w:r>
            <w:r w:rsidR="005E6905" w:rsidRPr="006C14CA">
              <w:rPr>
                <w:rFonts w:ascii="Arial" w:eastAsia="Calibri" w:hAnsi="Arial" w:cs="Arial"/>
                <w:color w:val="000000"/>
                <w:sz w:val="18"/>
                <w:szCs w:val="18"/>
              </w:rPr>
              <w:t>Evansville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Louisville-Lexington-</w:t>
            </w:r>
            <w:r w:rsidR="005E6905" w:rsidRPr="006C14CA">
              <w:rPr>
                <w:rFonts w:ascii="Arial" w:eastAsia="Calibri" w:hAnsi="Arial" w:cs="Arial"/>
                <w:color w:val="000000"/>
                <w:sz w:val="18"/>
                <w:szCs w:val="18"/>
              </w:rPr>
              <w:t>Evansville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0007013998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Memphis-Jackson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Memphis-Jackson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Orleans-Baton Rouge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Orleans-Baton Rouge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AY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Houston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AZ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Houston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AY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AZ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AY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Antonio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AZ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Antonio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Paso-Albuquerque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Spokane-Billings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Spokane-Billings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AS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AT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Angeles-San Diego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Angeles-San Diego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Seattle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Alaska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Alaska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Hawaii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Hawaii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0007014098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Skybridge Spectrum Foundation</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0007014164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WQMV548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State College,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0007012599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State College,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State College,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CD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WQMU299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Bangor,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Portland, ME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Boston-Worcester-Lawrence-Lowe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0007012699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Burlington, VT-NY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Albany-Schenectady-Troy, NY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Syracuse,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Buffalo-Niagara Falls,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Buffalo-Niagara Falls,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Buffalo-Niagara Falls,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Buffalo-Niagara Falls,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Buffalo-Niagara Falls,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Buffalo-Niagara Falls, NY-PA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State College,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State College,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Harrisburg-Lebanon-Carlisle, P</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Philadelphia-Wilmington-Atl.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Washington-Baltimore, DC-MD-VA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Salisbury, MD-DE-VA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WQMU399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Richmond-Petersburg, VA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Staunton, 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Staunton, 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Staunton, 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Staunton, 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Staunton, 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Roanoke, VA-NC-WV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Greensboro-Winston-Salem-High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Greensboro-Winston-Salem-High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Greensboro-Winston-Salem-High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Greensboro-Winston-Salem-High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Greensboro-Winston-Salem-High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Raleigh-Durham-Chapel Hill,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Raleigh-Durham-Chapel Hill,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0007012799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Raleigh-Durham-Chapel Hill,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Raleigh-Durham-Chapel Hill,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Raleigh-Durham-Chapel Hill,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Norfolk-Virginia Beach-Newport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Charlotte-Gastonia-Rock Hill,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Charlotte-Gastonia-Rock Hill,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Charlotte-Gastonia-Rock Hill,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Charlotte-Gastonia-Rock Hill,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Charlotte-Gastonia-Rock Hill,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Wilmington, NC-SC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Wilmington, NC-SC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Wilmington, NC-SC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Wilmington, NC-SC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Wilmington, NC-SC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Charleston-North Charleston, 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Augusta-Aiken,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Augusta-Aiken,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Augusta-Aiken,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Augusta-Aiken,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Augusta-Aiken,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Savannah,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Savannah,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Savannah,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Savannah,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Savannah, GA-SC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Jacksonville,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Orlando,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Miami-Fort Lauderdale,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Myers-Cape Coral,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Myers-Cape Coral,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Myers-Cape Coral,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Myers-Cape Coral,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Myers-Cape Coral,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WQMU499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Sarasota-Bradenton,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Sarasota-Bradenton,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Sarasota-Bradenton,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Sarasota-Bradenton,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Sarasota-Bradenton,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Tampa-St. Petersburg-Clearwate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Tallahassee,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Tallahassee,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Tallahassee,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Tallahassee,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Tallahassee, 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Dothan, AL-FL-GA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Dothan, AL-FL-GA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Dothan, AL-FL-GA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Dothan, AL-FL-GA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Dothan, AL-FL-GA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0007012899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Albany,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Macon,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Macon,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Macon,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Macon,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Macon, 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GA-AL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GA-AL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GA-AL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GA-AL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GA-AL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Atlanta, GA-AL-NC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Greenville-Spartanburg-</w:t>
            </w:r>
            <w:r w:rsidR="005E6905" w:rsidRPr="006C14CA">
              <w:rPr>
                <w:rFonts w:ascii="Arial" w:eastAsia="Calibri" w:hAnsi="Arial" w:cs="Arial"/>
                <w:color w:val="000000"/>
                <w:sz w:val="18"/>
                <w:szCs w:val="18"/>
              </w:rPr>
              <w:t>Anderson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Greenville-Spartanburg-</w:t>
            </w:r>
            <w:r w:rsidR="005E6905" w:rsidRPr="006C14CA">
              <w:rPr>
                <w:rFonts w:ascii="Arial" w:eastAsia="Calibri" w:hAnsi="Arial" w:cs="Arial"/>
                <w:color w:val="000000"/>
                <w:sz w:val="18"/>
                <w:szCs w:val="18"/>
              </w:rPr>
              <w:t>Anderson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Greenville-Spartanburg-</w:t>
            </w:r>
            <w:r w:rsidR="005E6905" w:rsidRPr="006C14CA">
              <w:rPr>
                <w:rFonts w:ascii="Arial" w:eastAsia="Calibri" w:hAnsi="Arial" w:cs="Arial"/>
                <w:color w:val="000000"/>
                <w:sz w:val="18"/>
                <w:szCs w:val="18"/>
              </w:rPr>
              <w:t>Anderson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Greenville-Spartanburg-</w:t>
            </w:r>
            <w:r w:rsidR="005E6905" w:rsidRPr="006C14CA">
              <w:rPr>
                <w:rFonts w:ascii="Arial" w:eastAsia="Calibri" w:hAnsi="Arial" w:cs="Arial"/>
                <w:color w:val="000000"/>
                <w:sz w:val="18"/>
                <w:szCs w:val="18"/>
              </w:rPr>
              <w:t>Anderson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Greenville-Spartanburg-</w:t>
            </w:r>
            <w:r w:rsidR="005E6905" w:rsidRPr="006C14CA">
              <w:rPr>
                <w:rFonts w:ascii="Arial" w:eastAsia="Calibri" w:hAnsi="Arial" w:cs="Arial"/>
                <w:color w:val="000000"/>
                <w:sz w:val="18"/>
                <w:szCs w:val="18"/>
              </w:rPr>
              <w:t>Anderson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Asheville, NC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Chattanooga, TN-GA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Chattanooga, TN-GA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Chattanooga, TN-GA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Chattanooga, TN-GA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Chattanooga, TN-GA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 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 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 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 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Knoxville, 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Johnson City-Kingsport-Bristol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Johnson City-Kingsport-Bristol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Johnson City-Kingsport-Bristol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Johnson City-Kingsport-Bristol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Johnson City-Kingsport-Bristol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Hickory-Morganton, NC-TN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Hickory-Morganton, NC-TN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Hickory-Morganton, NC-TN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Hickory-Morganton, NC-TN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Hickory-Morganton, NC-TN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Lexington, KY-TN-VA-WV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Charleston, WV-KY-OH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Cincinnati-Hamilton, OH-KY-IN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Dayton-Springfield,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WQMU599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Columbus,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Wheeling, WV-OH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Wheeling, WV-OH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Wheeling, WV-OH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Wheeling, WV-OH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Wheeling, WV-OH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Wheeling, WV-OH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Wheeling, WV-OH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Wheeling, WV-OH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Wheeling, WV-OH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0007012999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DP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Pittsburgh, PA-WV</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Erie,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Erie,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Erie,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Erie,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Erie, 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Cleveland-Akron, OH-PA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Toledo,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Toledo,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Toledo,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Toledo,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Toledo,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Toledo,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Toledo, OH</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Detroit-Ann Arbor-Flint,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Northern Michigan,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 Bay, WI-MI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Appleton-Oshkosh-Neenah,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Traverse City,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Traverse City,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Traverse City,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Traverse City,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Traverse City, 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Rapids-Muskegon-Holland,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Rapids-Muskegon-Holland,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Rapids-Muskegon-Holland,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Rapids-Muskegon-Holland,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Rapids-Muskegon-Holland,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Milwaukee-Racine,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Chicago-Gary-Kenosha, IL-IN-WI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Elkhart-Goshen, IN-MI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WQMU699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Wayne, 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Indianapolis, IN-IL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Champaign-Urbana,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Evansville-Henderson, IN-KY-IL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0007013099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Louisville, KY-IN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Nashville, TN-KY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Paducah, KY-IL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Memphis, TN-AR-MS-KY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Huntsville, 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Tupelo, MS-AL-TN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Greenville,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Jackson, MS-AL-LA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Birmingham,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Montgomery,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Mobile, AL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Pensacola, FL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Biloxi-Gulfport-Pascagoula, 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Orleans,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Baton Rouge, LA-MS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Lafayette,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WQMU799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Lake Charles,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Shreveport-Bossier City, LA-AR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Monroe, LA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Little Rock-North Little Rock,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0007013199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Fort Smith, 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Fayetteville-Springdale-Rogers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Joplin, MO-KS-OK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Jonesboro, AR-MO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St. Louis, MO-IL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Springfield, 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Columbia, 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Kansas City, MO-KS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Des Moines, IA-IL-MO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Peoria-Pekin, 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Davenport-Moline-Rock Island,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Cedar Rapids, 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Madison, WI-IA-IL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La Crosse, WI-MN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Rochester, MN-IA-WI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WQMU899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Minneapolis-St. Paul, MN-WI-IA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Wausau, 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Duluth-Superior, MN-WI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Forks,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0007013299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Minot, ND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Bismarck, ND-MT-SD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Fargo-Moorhead, ND-MN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Aberdeen, 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Rapid City, SD-MT-ND-NE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Falls, SD-IA-MN-NE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Sioux City, IA-NE-SD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Omaha, NE-IA-MO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Lincoln,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Grand Island, NE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North Platte, NE-CO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Wichita, KS-OK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Topeka, 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Tulsa, OK-KS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Oklahoma City,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Western Oklahoma, 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WQMU999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Dallas-Fort Worth, TX-AR-OK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Abilene,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Angelo,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McAllen-Edinburg-Mission,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0007013399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Odessa-Midland,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Hobbs, NM-TX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Lubbock, TX</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Amarillo,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Santa Fe, 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Pueblo, CO-NM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Denver-Boulder-Greeley, CO-KS-</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Scottsbluff, NE-WY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Casper, WY-ID-UT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Billings, MT-WY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Great Falls,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Missoula, MT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Spokane, WA-ID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Idaho Falls, ID-WY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Twin Falls, 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Boise City, ID-OR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WQMV299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Reno, NV-CA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Salt Lake City-Ogden, UT-ID</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0007013489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Flagstaff, AZ-UT</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WQMV319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Farmington, NM-CO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0007013499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Albuquerque, NM-AZ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Albuquerque, NM-AZ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Albuquerque, NM-AZ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Albuquerque, NM-AZ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El Paso, TX-NM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WQMV329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0007013509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Phoenix-Mesa, AZ-NM</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Tucson, AZ</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WQMV339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Los Angeles-Riverside-Orange C</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0007013519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Diego,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Fresno,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WQMV349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0007013529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San Francisco-Oakland-San Jose</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DB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WQMV359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DG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0007013539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Sacramento-Yolo, CA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DA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DH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DI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WQMV369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0007013549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Redding, CA-OR</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Pendleton, OR-WA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WQMV379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0007013559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Richland-Kennewick-Pasco, WA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Anchorage, AK</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WQMV389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0007013569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Honolulu, HI</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DL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DO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Puerto Rico &amp; Virgin Isl.</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Boston</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WQMV399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AJ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0007013579</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WQMV400</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AK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0007013580</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WQMV401</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AM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0007013581</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WQMV402</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AN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0007013582</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WQMV403</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AS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0007013583</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WQMV404</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AT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0007013584</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WQMV405</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BD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0007013585</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WQMV406</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BE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New York City</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0007013586</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WQMV407</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AF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Philadelphia</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0007013587</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WQMV408</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AC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Chicago</w:t>
            </w:r>
          </w:p>
        </w:tc>
      </w:tr>
      <w:tr w:rsidR="00B663F0" w:rsidRPr="006C14CA" w:rsidTr="001A7BE7">
        <w:trPr>
          <w:trHeight w:val="360"/>
        </w:trPr>
        <w:tc>
          <w:tcPr>
            <w:tcW w:w="2880" w:type="dxa"/>
            <w:shd w:val="clear" w:color="auto" w:fill="auto"/>
            <w:noWrap/>
            <w:vAlign w:val="bottom"/>
            <w:hideMark/>
          </w:tcPr>
          <w:p w:rsidR="006C14CA" w:rsidRPr="006C14CA" w:rsidRDefault="006C14CA" w:rsidP="006C14CA">
            <w:pPr>
              <w:rPr>
                <w:rFonts w:ascii="Arial" w:eastAsia="Calibri" w:hAnsi="Arial" w:cs="Arial"/>
                <w:b/>
                <w:bCs/>
                <w:color w:val="000000"/>
                <w:sz w:val="18"/>
                <w:szCs w:val="18"/>
              </w:rPr>
            </w:pPr>
            <w:r w:rsidRPr="006C14CA">
              <w:rPr>
                <w:rFonts w:ascii="Arial" w:eastAsia="Calibri" w:hAnsi="Arial" w:cs="Arial"/>
                <w:b/>
                <w:bCs/>
                <w:color w:val="000000"/>
                <w:sz w:val="18"/>
                <w:szCs w:val="18"/>
              </w:rPr>
              <w:t>V2G LLC</w:t>
            </w:r>
          </w:p>
        </w:tc>
        <w:tc>
          <w:tcPr>
            <w:tcW w:w="126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0007013588</w:t>
            </w:r>
          </w:p>
        </w:tc>
        <w:tc>
          <w:tcPr>
            <w:tcW w:w="117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WQMV409</w:t>
            </w:r>
          </w:p>
        </w:tc>
        <w:tc>
          <w:tcPr>
            <w:tcW w:w="99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 xml:space="preserve">AD  </w:t>
            </w:r>
          </w:p>
        </w:tc>
        <w:tc>
          <w:tcPr>
            <w:tcW w:w="3150" w:type="dxa"/>
            <w:shd w:val="clear" w:color="auto" w:fill="auto"/>
            <w:noWrap/>
            <w:vAlign w:val="bottom"/>
            <w:hideMark/>
          </w:tcPr>
          <w:p w:rsidR="006C14CA" w:rsidRPr="006C14CA" w:rsidRDefault="006C14CA" w:rsidP="006C14CA">
            <w:pPr>
              <w:rPr>
                <w:rFonts w:ascii="Arial" w:eastAsia="Calibri" w:hAnsi="Arial" w:cs="Arial"/>
                <w:color w:val="000000"/>
                <w:sz w:val="18"/>
                <w:szCs w:val="18"/>
              </w:rPr>
            </w:pPr>
            <w:r w:rsidRPr="006C14CA">
              <w:rPr>
                <w:rFonts w:ascii="Arial" w:eastAsia="Calibri" w:hAnsi="Arial" w:cs="Arial"/>
                <w:color w:val="000000"/>
                <w:sz w:val="18"/>
                <w:szCs w:val="18"/>
              </w:rPr>
              <w:t>Denver</w:t>
            </w:r>
          </w:p>
        </w:tc>
      </w:tr>
    </w:tbl>
    <w:p w:rsidR="003D68D5" w:rsidRPr="00684D0C" w:rsidRDefault="003D68D5" w:rsidP="001A7BE7">
      <w:pPr>
        <w:pStyle w:val="BodyText2"/>
        <w:spacing w:line="240" w:lineRule="auto"/>
        <w:rPr>
          <w:szCs w:val="22"/>
        </w:rPr>
      </w:pPr>
    </w:p>
    <w:sectPr w:rsidR="003D68D5" w:rsidRPr="00684D0C">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1E" w:rsidRDefault="00A77D1E">
      <w:r>
        <w:separator/>
      </w:r>
    </w:p>
  </w:endnote>
  <w:endnote w:type="continuationSeparator" w:id="0">
    <w:p w:rsidR="00A77D1E" w:rsidRDefault="00A7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1B" w:rsidRDefault="003A1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F0" w:rsidRPr="00B663F0" w:rsidRDefault="00B663F0">
    <w:pPr>
      <w:pStyle w:val="Footer"/>
      <w:jc w:val="center"/>
      <w:rPr>
        <w:sz w:val="20"/>
      </w:rPr>
    </w:pPr>
    <w:r w:rsidRPr="00B663F0">
      <w:rPr>
        <w:sz w:val="20"/>
      </w:rPr>
      <w:fldChar w:fldCharType="begin"/>
    </w:r>
    <w:r w:rsidRPr="00B663F0">
      <w:rPr>
        <w:sz w:val="20"/>
      </w:rPr>
      <w:instrText xml:space="preserve"> PAGE   \* MERGEFORMAT </w:instrText>
    </w:r>
    <w:r w:rsidRPr="00B663F0">
      <w:rPr>
        <w:sz w:val="20"/>
      </w:rPr>
      <w:fldChar w:fldCharType="separate"/>
    </w:r>
    <w:r w:rsidR="006F6EE4">
      <w:rPr>
        <w:noProof/>
        <w:sz w:val="20"/>
      </w:rPr>
      <w:t>2</w:t>
    </w:r>
    <w:r w:rsidRPr="00B663F0">
      <w:rPr>
        <w:noProof/>
        <w:sz w:val="20"/>
      </w:rPr>
      <w:fldChar w:fldCharType="end"/>
    </w:r>
  </w:p>
  <w:p w:rsidR="00B663F0" w:rsidRDefault="00B663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1B" w:rsidRDefault="003A1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1E" w:rsidRDefault="00A77D1E">
      <w:r>
        <w:separator/>
      </w:r>
    </w:p>
  </w:footnote>
  <w:footnote w:type="continuationSeparator" w:id="0">
    <w:p w:rsidR="00A77D1E" w:rsidRDefault="00A77D1E">
      <w:r>
        <w:continuationSeparator/>
      </w:r>
    </w:p>
  </w:footnote>
  <w:footnote w:id="1">
    <w:p w:rsidR="000B6963" w:rsidRPr="000B6963" w:rsidRDefault="000B6963" w:rsidP="00AC4029">
      <w:pPr>
        <w:pStyle w:val="FootnoteText"/>
        <w:widowControl w:val="0"/>
        <w:spacing w:after="120"/>
        <w:rPr>
          <w:sz w:val="20"/>
        </w:rPr>
      </w:pPr>
      <w:r w:rsidRPr="000B6963">
        <w:rPr>
          <w:rStyle w:val="FootnoteReference"/>
          <w:sz w:val="20"/>
        </w:rPr>
        <w:footnoteRef/>
      </w:r>
      <w:r w:rsidRPr="000B6963">
        <w:rPr>
          <w:sz w:val="20"/>
        </w:rPr>
        <w:t xml:space="preserve"> </w:t>
      </w:r>
      <w:r>
        <w:rPr>
          <w:sz w:val="20"/>
        </w:rPr>
        <w:t>Extension Request, filed by Intelligent Transportation &amp; Monitoring Wireless, LLC (Nov.3, 2015); Extension Request, filed by Skybridge Spectrum Foundation (Nov. 3, 2015); and Extension Request, filed by V2G LLC (Nov. 3, 2015) (collectively, “Extension Requests”).</w:t>
      </w:r>
    </w:p>
  </w:footnote>
  <w:footnote w:id="2">
    <w:p w:rsidR="004A43DC" w:rsidRPr="004A43DC" w:rsidRDefault="004A43DC" w:rsidP="000071A4">
      <w:pPr>
        <w:pStyle w:val="FootnoteText"/>
        <w:widowControl w:val="0"/>
        <w:spacing w:after="120"/>
        <w:rPr>
          <w:sz w:val="20"/>
        </w:rPr>
      </w:pPr>
      <w:r w:rsidRPr="004A43DC">
        <w:rPr>
          <w:rStyle w:val="FootnoteReference"/>
          <w:sz w:val="20"/>
        </w:rPr>
        <w:footnoteRef/>
      </w:r>
      <w:r w:rsidRPr="004A43DC">
        <w:rPr>
          <w:sz w:val="20"/>
        </w:rPr>
        <w:t xml:space="preserve"> </w:t>
      </w:r>
      <w:r>
        <w:rPr>
          <w:sz w:val="20"/>
        </w:rPr>
        <w:t xml:space="preserve">Intelligent Transportation &amp; Monitoring Wireless, LLC filed Extension Requests for 999 licenses; Skybridge Spectrum Foundation filed Extension Requests for 133 licenses; and V2G LLC filed Extension Requests for 1,000 licenses.  Appendix A to this </w:t>
      </w:r>
      <w:r w:rsidRPr="00621401">
        <w:rPr>
          <w:i/>
          <w:sz w:val="20"/>
        </w:rPr>
        <w:t>Public Notice</w:t>
      </w:r>
      <w:r>
        <w:rPr>
          <w:sz w:val="20"/>
        </w:rPr>
        <w:t xml:space="preserve"> lists the Commission’s Universal Licensing System file numbers for each Extension Request, along with the associated call sign, channel block, and market area.  The Extension Request</w:t>
      </w:r>
      <w:r w:rsidR="00621401">
        <w:rPr>
          <w:sz w:val="20"/>
        </w:rPr>
        <w:t>s</w:t>
      </w:r>
      <w:r>
        <w:rPr>
          <w:sz w:val="20"/>
        </w:rPr>
        <w:t xml:space="preserve"> explain that “[t]</w:t>
      </w:r>
      <w:r w:rsidRPr="004A43DC">
        <w:rPr>
          <w:sz w:val="20"/>
        </w:rPr>
        <w:t xml:space="preserve">he three licensees </w:t>
      </w:r>
      <w:r w:rsidR="003A0855">
        <w:rPr>
          <w:sz w:val="20"/>
        </w:rPr>
        <w:t>…</w:t>
      </w:r>
      <w:r w:rsidRPr="004A43DC">
        <w:rPr>
          <w:sz w:val="20"/>
        </w:rPr>
        <w:t xml:space="preserve"> submit, on respective Forms 601, the same ex</w:t>
      </w:r>
      <w:r w:rsidR="003A0855">
        <w:rPr>
          <w:sz w:val="20"/>
        </w:rPr>
        <w:t xml:space="preserve">tension </w:t>
      </w:r>
      <w:r w:rsidRPr="004A43DC">
        <w:rPr>
          <w:sz w:val="20"/>
        </w:rPr>
        <w:t>request presented herein for all of their FCC Part 22 “paging” licenses obtained in Auction 87</w:t>
      </w:r>
      <w:r w:rsidR="003A0855">
        <w:rPr>
          <w:sz w:val="20"/>
        </w:rPr>
        <w:t>.”  Extension Requests at 1.</w:t>
      </w:r>
    </w:p>
  </w:footnote>
  <w:footnote w:id="3">
    <w:p w:rsidR="0022111C" w:rsidRPr="006F76B0" w:rsidRDefault="0022111C" w:rsidP="000071A4">
      <w:pPr>
        <w:pStyle w:val="FootnoteText"/>
        <w:widowControl w:val="0"/>
        <w:spacing w:after="120"/>
        <w:rPr>
          <w:sz w:val="20"/>
        </w:rPr>
      </w:pPr>
      <w:r w:rsidRPr="006F76B0">
        <w:rPr>
          <w:rStyle w:val="FootnoteReference"/>
          <w:sz w:val="20"/>
        </w:rPr>
        <w:footnoteRef/>
      </w:r>
      <w:r w:rsidRPr="006F76B0">
        <w:rPr>
          <w:sz w:val="20"/>
        </w:rPr>
        <w:t xml:space="preserve"> 47 C.F.R. § 22.503(k).</w:t>
      </w:r>
    </w:p>
  </w:footnote>
  <w:footnote w:id="4">
    <w:p w:rsidR="001268B9" w:rsidRPr="001268B9" w:rsidRDefault="001268B9" w:rsidP="001268B9">
      <w:pPr>
        <w:pStyle w:val="FootnoteText"/>
        <w:spacing w:after="120"/>
        <w:rPr>
          <w:sz w:val="20"/>
        </w:rPr>
      </w:pPr>
      <w:r w:rsidRPr="001268B9">
        <w:rPr>
          <w:rStyle w:val="FootnoteReference"/>
          <w:sz w:val="20"/>
        </w:rPr>
        <w:footnoteRef/>
      </w:r>
      <w:r w:rsidRPr="001268B9">
        <w:rPr>
          <w:sz w:val="20"/>
        </w:rPr>
        <w:t xml:space="preserve"> </w:t>
      </w:r>
      <w:r>
        <w:rPr>
          <w:sz w:val="20"/>
        </w:rPr>
        <w:t xml:space="preserve">The other licensees </w:t>
      </w:r>
      <w:r w:rsidR="000E5BC1">
        <w:rPr>
          <w:sz w:val="20"/>
        </w:rPr>
        <w:t xml:space="preserve">referenced in the Extension Requests </w:t>
      </w:r>
      <w:r>
        <w:rPr>
          <w:sz w:val="20"/>
        </w:rPr>
        <w:t xml:space="preserve">include </w:t>
      </w:r>
      <w:r w:rsidR="000E5BC1">
        <w:rPr>
          <w:sz w:val="20"/>
        </w:rPr>
        <w:t xml:space="preserve">Environmentel LLC, </w:t>
      </w:r>
      <w:r>
        <w:rPr>
          <w:sz w:val="20"/>
        </w:rPr>
        <w:t>Telesaurus Holdings GB</w:t>
      </w:r>
      <w:r w:rsidR="00224477">
        <w:rPr>
          <w:sz w:val="20"/>
        </w:rPr>
        <w:t> </w:t>
      </w:r>
      <w:r>
        <w:rPr>
          <w:sz w:val="20"/>
        </w:rPr>
        <w:t>LLC and Verde Systems</w:t>
      </w:r>
      <w:r w:rsidR="000E5BC1">
        <w:rPr>
          <w:sz w:val="20"/>
        </w:rPr>
        <w:t xml:space="preserve">.  </w:t>
      </w:r>
    </w:p>
  </w:footnote>
  <w:footnote w:id="5">
    <w:p w:rsidR="00621401" w:rsidRPr="00621401" w:rsidRDefault="00621401" w:rsidP="00621401">
      <w:pPr>
        <w:pStyle w:val="FootnoteText"/>
        <w:spacing w:after="120"/>
        <w:rPr>
          <w:sz w:val="20"/>
        </w:rPr>
      </w:pPr>
      <w:r w:rsidRPr="00621401">
        <w:rPr>
          <w:rStyle w:val="FootnoteReference"/>
          <w:sz w:val="20"/>
        </w:rPr>
        <w:footnoteRef/>
      </w:r>
      <w:r w:rsidRPr="00621401">
        <w:rPr>
          <w:sz w:val="20"/>
        </w:rPr>
        <w:t xml:space="preserve"> Extension Requests at 4, 6.</w:t>
      </w:r>
    </w:p>
  </w:footnote>
  <w:footnote w:id="6">
    <w:p w:rsidR="00621401" w:rsidRPr="00621401" w:rsidRDefault="00621401" w:rsidP="00621401">
      <w:pPr>
        <w:pStyle w:val="FootnoteText"/>
        <w:spacing w:after="120"/>
        <w:rPr>
          <w:sz w:val="20"/>
        </w:rPr>
      </w:pPr>
      <w:r w:rsidRPr="00621401">
        <w:rPr>
          <w:rStyle w:val="FootnoteReference"/>
          <w:sz w:val="20"/>
        </w:rPr>
        <w:footnoteRef/>
      </w:r>
      <w:r w:rsidRPr="00621401">
        <w:rPr>
          <w:sz w:val="20"/>
        </w:rPr>
        <w:t xml:space="preserve"> </w:t>
      </w:r>
      <w:r w:rsidRPr="00621401">
        <w:rPr>
          <w:i/>
          <w:sz w:val="20"/>
        </w:rPr>
        <w:t>Id</w:t>
      </w:r>
      <w:r w:rsidRPr="00621401">
        <w:rPr>
          <w:sz w:val="20"/>
        </w:rPr>
        <w:t>.</w:t>
      </w:r>
    </w:p>
  </w:footnote>
  <w:footnote w:id="7">
    <w:p w:rsidR="00224477" w:rsidRPr="00621401" w:rsidRDefault="00224477" w:rsidP="00621401">
      <w:pPr>
        <w:pStyle w:val="FootnoteText"/>
        <w:spacing w:after="120"/>
        <w:rPr>
          <w:sz w:val="20"/>
        </w:rPr>
      </w:pPr>
      <w:r w:rsidRPr="00621401">
        <w:rPr>
          <w:rStyle w:val="FootnoteReference"/>
          <w:sz w:val="20"/>
        </w:rPr>
        <w:footnoteRef/>
      </w:r>
      <w:r w:rsidRPr="00621401">
        <w:rPr>
          <w:sz w:val="20"/>
        </w:rPr>
        <w:t xml:space="preserve"> </w:t>
      </w:r>
      <w:r w:rsidR="00621401" w:rsidRPr="00621401">
        <w:rPr>
          <w:i/>
          <w:sz w:val="20"/>
        </w:rPr>
        <w:t>Id</w:t>
      </w:r>
      <w:r w:rsidR="00621401" w:rsidRPr="00621401">
        <w:rPr>
          <w:sz w:val="20"/>
        </w:rPr>
        <w:t xml:space="preserve">.  </w:t>
      </w:r>
      <w:r w:rsidR="00DD567A" w:rsidRPr="00621401">
        <w:rPr>
          <w:sz w:val="20"/>
        </w:rPr>
        <w:t xml:space="preserve">According to an Exhibit included with the Extension Requests, </w:t>
      </w:r>
      <w:r w:rsidRPr="00621401">
        <w:rPr>
          <w:sz w:val="20"/>
        </w:rPr>
        <w:t xml:space="preserve">Meteor Burst or Meteor Scatter communication systems reflect radio waves off small meteor trails as they burn up in the upper atmosphere.  </w:t>
      </w:r>
      <w:r w:rsidR="00DD567A" w:rsidRPr="00621401">
        <w:rPr>
          <w:sz w:val="20"/>
        </w:rPr>
        <w:t>Extension Request</w:t>
      </w:r>
      <w:r w:rsidR="00621401" w:rsidRPr="00621401">
        <w:rPr>
          <w:sz w:val="20"/>
        </w:rPr>
        <w:t>s</w:t>
      </w:r>
      <w:r w:rsidR="00DD567A" w:rsidRPr="00621401">
        <w:rPr>
          <w:sz w:val="20"/>
        </w:rPr>
        <w:t>, Ex</w:t>
      </w:r>
      <w:r w:rsidR="00621401" w:rsidRPr="00621401">
        <w:rPr>
          <w:sz w:val="20"/>
        </w:rPr>
        <w:t>. </w:t>
      </w:r>
      <w:r w:rsidR="00DD567A" w:rsidRPr="00621401">
        <w:rPr>
          <w:sz w:val="20"/>
        </w:rPr>
        <w:t>2 at 1.  The Exhibit further explains that</w:t>
      </w:r>
      <w:r w:rsidRPr="00621401">
        <w:rPr>
          <w:sz w:val="20"/>
        </w:rPr>
        <w:t xml:space="preserve"> power transmitters send short signals (probes) into space and if by chance a meteor appears in the right place and the right time, the signal is reflected towards the Earth surface and a remote station is able to receive this signal at a distance up to 1500 kilometers.  </w:t>
      </w:r>
      <w:r w:rsidR="00DD567A" w:rsidRPr="00621401">
        <w:rPr>
          <w:i/>
          <w:sz w:val="20"/>
        </w:rPr>
        <w:t>Id</w:t>
      </w:r>
      <w:r w:rsidR="00DD567A" w:rsidRPr="00621401">
        <w:rPr>
          <w:sz w:val="20"/>
        </w:rPr>
        <w:t xml:space="preserve">.  </w:t>
      </w:r>
    </w:p>
  </w:footnote>
  <w:footnote w:id="8">
    <w:p w:rsidR="00621401" w:rsidRPr="00BF10B4" w:rsidRDefault="00621401" w:rsidP="00BF10B4">
      <w:pPr>
        <w:pStyle w:val="FootnoteText"/>
        <w:spacing w:after="120"/>
        <w:rPr>
          <w:sz w:val="20"/>
        </w:rPr>
      </w:pPr>
      <w:r w:rsidRPr="00621401">
        <w:rPr>
          <w:rStyle w:val="FootnoteReference"/>
          <w:sz w:val="20"/>
        </w:rPr>
        <w:footnoteRef/>
      </w:r>
      <w:r w:rsidRPr="00621401">
        <w:rPr>
          <w:sz w:val="20"/>
        </w:rPr>
        <w:t xml:space="preserve"> </w:t>
      </w:r>
      <w:r w:rsidRPr="00BF10B4">
        <w:rPr>
          <w:sz w:val="20"/>
        </w:rPr>
        <w:t>Extension Requests at 5, 6.</w:t>
      </w:r>
    </w:p>
  </w:footnote>
  <w:footnote w:id="9">
    <w:p w:rsidR="00BF10B4" w:rsidRPr="00BF10B4" w:rsidRDefault="00BF10B4" w:rsidP="00BF10B4">
      <w:pPr>
        <w:pStyle w:val="FootnoteText"/>
        <w:spacing w:after="120"/>
        <w:rPr>
          <w:sz w:val="20"/>
        </w:rPr>
      </w:pPr>
      <w:r w:rsidRPr="00BF10B4">
        <w:rPr>
          <w:rStyle w:val="FootnoteReference"/>
          <w:sz w:val="20"/>
        </w:rPr>
        <w:footnoteRef/>
      </w:r>
      <w:r w:rsidRPr="00BF10B4">
        <w:rPr>
          <w:sz w:val="20"/>
        </w:rPr>
        <w:t xml:space="preserve"> </w:t>
      </w:r>
      <w:r w:rsidRPr="00BF10B4">
        <w:rPr>
          <w:i/>
          <w:sz w:val="20"/>
        </w:rPr>
        <w:t>Id</w:t>
      </w:r>
      <w:r w:rsidRPr="00BF10B4">
        <w:rPr>
          <w:sz w:val="20"/>
        </w:rPr>
        <w:t>.</w:t>
      </w:r>
    </w:p>
  </w:footnote>
  <w:footnote w:id="10">
    <w:p w:rsidR="003A1B2A" w:rsidRPr="00BF10B4" w:rsidRDefault="003A1B2A" w:rsidP="00BF10B4">
      <w:pPr>
        <w:pStyle w:val="FootnoteText"/>
        <w:spacing w:after="120"/>
        <w:rPr>
          <w:sz w:val="20"/>
        </w:rPr>
      </w:pPr>
      <w:r w:rsidRPr="00BF10B4">
        <w:rPr>
          <w:rStyle w:val="FootnoteReference"/>
          <w:sz w:val="20"/>
        </w:rPr>
        <w:footnoteRef/>
      </w:r>
      <w:r w:rsidRPr="00BF10B4">
        <w:rPr>
          <w:sz w:val="20"/>
        </w:rPr>
        <w:t xml:space="preserve"> </w:t>
      </w:r>
      <w:r w:rsidRPr="00BF10B4">
        <w:rPr>
          <w:i/>
          <w:sz w:val="20"/>
        </w:rPr>
        <w:t>Id</w:t>
      </w:r>
      <w:r w:rsidRPr="00BF10B4">
        <w:rPr>
          <w:sz w:val="20"/>
        </w:rPr>
        <w:t>. at 7.</w:t>
      </w:r>
    </w:p>
  </w:footnote>
  <w:footnote w:id="11">
    <w:p w:rsidR="003A1B2A" w:rsidRPr="00354313" w:rsidRDefault="003A1B2A" w:rsidP="00354313">
      <w:pPr>
        <w:pStyle w:val="FootnoteText"/>
        <w:spacing w:after="120"/>
        <w:rPr>
          <w:sz w:val="20"/>
        </w:rPr>
      </w:pPr>
      <w:r w:rsidRPr="00354313">
        <w:rPr>
          <w:rStyle w:val="FootnoteReference"/>
          <w:sz w:val="20"/>
        </w:rPr>
        <w:footnoteRef/>
      </w:r>
      <w:r w:rsidRPr="00354313">
        <w:rPr>
          <w:sz w:val="20"/>
        </w:rPr>
        <w:t xml:space="preserve"> </w:t>
      </w:r>
      <w:r w:rsidRPr="00354313">
        <w:rPr>
          <w:i/>
          <w:sz w:val="20"/>
        </w:rPr>
        <w:t>Id</w:t>
      </w:r>
      <w:r w:rsidRPr="00354313">
        <w:rPr>
          <w:sz w:val="20"/>
        </w:rPr>
        <w:t>. at 8.</w:t>
      </w:r>
    </w:p>
  </w:footnote>
  <w:footnote w:id="12">
    <w:p w:rsidR="00354313" w:rsidRPr="00BF10B4" w:rsidRDefault="00354313" w:rsidP="00BF10B4">
      <w:pPr>
        <w:pStyle w:val="FootnoteText"/>
        <w:spacing w:after="120"/>
        <w:rPr>
          <w:sz w:val="20"/>
        </w:rPr>
      </w:pPr>
      <w:r w:rsidRPr="00354313">
        <w:rPr>
          <w:rStyle w:val="FootnoteReference"/>
          <w:sz w:val="20"/>
        </w:rPr>
        <w:footnoteRef/>
      </w:r>
      <w:r w:rsidRPr="00354313">
        <w:rPr>
          <w:sz w:val="20"/>
        </w:rPr>
        <w:t xml:space="preserve"> </w:t>
      </w:r>
      <w:r w:rsidRPr="00BF10B4">
        <w:rPr>
          <w:i/>
          <w:sz w:val="20"/>
        </w:rPr>
        <w:t>Id</w:t>
      </w:r>
      <w:r w:rsidRPr="00BF10B4">
        <w:rPr>
          <w:sz w:val="20"/>
        </w:rPr>
        <w:t>.</w:t>
      </w:r>
    </w:p>
  </w:footnote>
  <w:footnote w:id="13">
    <w:p w:rsidR="00BF10B4" w:rsidRPr="00BF10B4" w:rsidRDefault="00BF10B4" w:rsidP="00BF10B4">
      <w:pPr>
        <w:pStyle w:val="FootnoteText"/>
        <w:spacing w:after="120"/>
        <w:rPr>
          <w:sz w:val="20"/>
        </w:rPr>
      </w:pPr>
      <w:r w:rsidRPr="00BF10B4">
        <w:rPr>
          <w:rStyle w:val="FootnoteReference"/>
          <w:sz w:val="20"/>
        </w:rPr>
        <w:footnoteRef/>
      </w:r>
      <w:r w:rsidRPr="00BF10B4">
        <w:rPr>
          <w:sz w:val="20"/>
        </w:rPr>
        <w:t xml:space="preserve"> </w:t>
      </w:r>
      <w:r w:rsidRPr="00BF10B4">
        <w:rPr>
          <w:i/>
          <w:sz w:val="20"/>
        </w:rPr>
        <w:t>Id</w:t>
      </w:r>
      <w:r w:rsidRPr="00BF10B4">
        <w:rPr>
          <w:sz w:val="20"/>
        </w:rPr>
        <w:t>.</w:t>
      </w:r>
    </w:p>
  </w:footnote>
  <w:footnote w:id="14">
    <w:p w:rsidR="00BF10B4" w:rsidRPr="00BF10B4" w:rsidRDefault="00BF10B4" w:rsidP="00BF10B4">
      <w:pPr>
        <w:pStyle w:val="FootnoteText"/>
        <w:spacing w:after="120"/>
        <w:rPr>
          <w:sz w:val="20"/>
        </w:rPr>
      </w:pPr>
      <w:r w:rsidRPr="00BF10B4">
        <w:rPr>
          <w:rStyle w:val="FootnoteReference"/>
          <w:sz w:val="20"/>
        </w:rPr>
        <w:footnoteRef/>
      </w:r>
      <w:r w:rsidRPr="00BF10B4">
        <w:rPr>
          <w:sz w:val="20"/>
        </w:rPr>
        <w:t xml:space="preserve"> </w:t>
      </w:r>
      <w:r w:rsidRPr="00BF10B4">
        <w:rPr>
          <w:i/>
          <w:sz w:val="20"/>
        </w:rPr>
        <w:t>Id</w:t>
      </w:r>
      <w:r w:rsidRPr="00BF10B4">
        <w:rPr>
          <w:sz w:val="20"/>
        </w:rPr>
        <w:t>. at 9.</w:t>
      </w:r>
    </w:p>
  </w:footnote>
  <w:footnote w:id="15">
    <w:p w:rsidR="00354313" w:rsidRPr="00354313" w:rsidRDefault="00354313" w:rsidP="00354313">
      <w:pPr>
        <w:pStyle w:val="FootnoteText"/>
        <w:spacing w:after="120"/>
        <w:rPr>
          <w:sz w:val="20"/>
        </w:rPr>
      </w:pPr>
      <w:r w:rsidRPr="00354313">
        <w:rPr>
          <w:rStyle w:val="FootnoteReference"/>
          <w:sz w:val="20"/>
        </w:rPr>
        <w:footnoteRef/>
      </w:r>
      <w:r w:rsidRPr="00354313">
        <w:rPr>
          <w:sz w:val="20"/>
        </w:rPr>
        <w:t xml:space="preserve"> </w:t>
      </w:r>
      <w:r w:rsidR="008F7A22">
        <w:rPr>
          <w:sz w:val="20"/>
        </w:rPr>
        <w:t xml:space="preserve">Extension Requests </w:t>
      </w:r>
      <w:r w:rsidR="00262713">
        <w:rPr>
          <w:sz w:val="20"/>
        </w:rPr>
        <w:t xml:space="preserve">at </w:t>
      </w:r>
      <w:r w:rsidR="008F7A22">
        <w:rPr>
          <w:sz w:val="20"/>
        </w:rPr>
        <w:t xml:space="preserve">9-10 (citing </w:t>
      </w:r>
      <w:r w:rsidRPr="00354313">
        <w:rPr>
          <w:sz w:val="20"/>
        </w:rPr>
        <w:t>Jamestown Manufacturing Corporation, Request for Waiver and Exte</w:t>
      </w:r>
      <w:r w:rsidR="00B72A99">
        <w:rPr>
          <w:sz w:val="20"/>
        </w:rPr>
        <w:t>nsion of Time to Construct Part </w:t>
      </w:r>
      <w:r w:rsidRPr="00354313">
        <w:rPr>
          <w:sz w:val="20"/>
        </w:rPr>
        <w:t xml:space="preserve">22 Paging Licenses, </w:t>
      </w:r>
      <w:r w:rsidR="00B72A99" w:rsidRPr="00B72A99">
        <w:rPr>
          <w:i/>
          <w:sz w:val="20"/>
        </w:rPr>
        <w:t>Order</w:t>
      </w:r>
      <w:r w:rsidR="00B72A99">
        <w:rPr>
          <w:sz w:val="20"/>
        </w:rPr>
        <w:t xml:space="preserve">, </w:t>
      </w:r>
      <w:r w:rsidRPr="00354313">
        <w:rPr>
          <w:sz w:val="20"/>
        </w:rPr>
        <w:t>23</w:t>
      </w:r>
      <w:r w:rsidR="00B72A99">
        <w:rPr>
          <w:sz w:val="20"/>
        </w:rPr>
        <w:t> </w:t>
      </w:r>
      <w:r w:rsidRPr="00354313">
        <w:rPr>
          <w:sz w:val="20"/>
        </w:rPr>
        <w:t>FCC Rcd 764</w:t>
      </w:r>
      <w:r w:rsidR="00B72A99">
        <w:rPr>
          <w:sz w:val="20"/>
        </w:rPr>
        <w:t xml:space="preserve"> (WTB MD 2008)</w:t>
      </w:r>
      <w:r w:rsidR="00B05FCA">
        <w:rPr>
          <w:sz w:val="20"/>
        </w:rPr>
        <w:t xml:space="preserve"> (</w:t>
      </w:r>
      <w:r w:rsidR="00B05FCA" w:rsidRPr="00B05FCA">
        <w:rPr>
          <w:i/>
          <w:sz w:val="20"/>
        </w:rPr>
        <w:t>Jamestown</w:t>
      </w:r>
      <w:r w:rsidR="00B05FCA">
        <w:rPr>
          <w:sz w:val="20"/>
        </w:rPr>
        <w:t>)</w:t>
      </w:r>
      <w:r w:rsidR="008F7A22">
        <w:rPr>
          <w:sz w:val="20"/>
        </w:rPr>
        <w:t>)</w:t>
      </w:r>
      <w:r w:rsidRPr="00354313">
        <w:rPr>
          <w:sz w:val="20"/>
        </w:rPr>
        <w:t>.</w:t>
      </w:r>
    </w:p>
  </w:footnote>
  <w:footnote w:id="16">
    <w:p w:rsidR="008E6D45" w:rsidRPr="008E6D45" w:rsidRDefault="008E6D45" w:rsidP="008E6D45">
      <w:pPr>
        <w:pStyle w:val="FootnoteText"/>
        <w:spacing w:after="120"/>
        <w:rPr>
          <w:sz w:val="20"/>
        </w:rPr>
      </w:pPr>
      <w:r w:rsidRPr="008E6D45">
        <w:rPr>
          <w:rStyle w:val="FootnoteReference"/>
          <w:sz w:val="20"/>
        </w:rPr>
        <w:footnoteRef/>
      </w:r>
      <w:r w:rsidRPr="008E6D45">
        <w:rPr>
          <w:sz w:val="20"/>
        </w:rPr>
        <w:t xml:space="preserve"> </w:t>
      </w:r>
      <w:r>
        <w:rPr>
          <w:sz w:val="20"/>
        </w:rPr>
        <w:t xml:space="preserve">Extension Requests at </w:t>
      </w:r>
      <w:r w:rsidR="00261EEA">
        <w:rPr>
          <w:sz w:val="20"/>
        </w:rPr>
        <w:t>9-12.</w:t>
      </w:r>
      <w:r w:rsidR="00B05FCA">
        <w:rPr>
          <w:sz w:val="20"/>
        </w:rPr>
        <w:t xml:space="preserve">  For example, Licensees quote paragraph 14 of the </w:t>
      </w:r>
      <w:r w:rsidR="00B05FCA" w:rsidRPr="00B05FCA">
        <w:rPr>
          <w:i/>
          <w:sz w:val="20"/>
        </w:rPr>
        <w:t>Jamestown</w:t>
      </w:r>
      <w:r w:rsidR="00B05FCA">
        <w:rPr>
          <w:sz w:val="20"/>
        </w:rPr>
        <w:t xml:space="preserve"> order</w:t>
      </w:r>
      <w:r w:rsidR="001735CE">
        <w:rPr>
          <w:sz w:val="20"/>
        </w:rPr>
        <w:t>,</w:t>
      </w:r>
      <w:r w:rsidR="00B05FCA">
        <w:rPr>
          <w:sz w:val="20"/>
        </w:rPr>
        <w:t xml:space="preserve"> which states that “In spite of the documented downturn in the paging industry, Jamestown has positioned itself to provide quality-added services to critical infrastructure groups by deploying under-utilized paging spectrum.  Jamestown’s aggressive build-out schedule, in terms of the number of licenses, the scale and type of geographic areas involved, and critical infrastructure groups that will receive its services, leads us to conclude that granting Jamestown the additional time to complete construction of its system would be consistent with the Commission’s public interest goals of promoting efficient utilization of spectrum.”  </w:t>
      </w:r>
      <w:r w:rsidR="00B05FCA" w:rsidRPr="004341A3">
        <w:rPr>
          <w:i/>
          <w:sz w:val="20"/>
        </w:rPr>
        <w:t>Id</w:t>
      </w:r>
      <w:r w:rsidR="00B05FCA">
        <w:rPr>
          <w:sz w:val="20"/>
        </w:rPr>
        <w:t xml:space="preserve">. at 11 (quoting </w:t>
      </w:r>
      <w:r w:rsidR="00B05FCA" w:rsidRPr="00B05FCA">
        <w:rPr>
          <w:i/>
          <w:sz w:val="20"/>
        </w:rPr>
        <w:t>Jamestown</w:t>
      </w:r>
      <w:r w:rsidR="00B05FCA">
        <w:rPr>
          <w:sz w:val="20"/>
        </w:rPr>
        <w:t>, 23 FCC Rcd at 769, ¶ 14).</w:t>
      </w:r>
    </w:p>
  </w:footnote>
  <w:footnote w:id="17">
    <w:p w:rsidR="004B6F4B" w:rsidRPr="000034B9" w:rsidRDefault="004B6F4B" w:rsidP="000071A4">
      <w:pPr>
        <w:pStyle w:val="FootnoteText"/>
        <w:spacing w:after="120"/>
        <w:rPr>
          <w:sz w:val="20"/>
        </w:rPr>
      </w:pPr>
      <w:r w:rsidRPr="000034B9">
        <w:rPr>
          <w:rStyle w:val="FootnoteReference"/>
          <w:sz w:val="20"/>
        </w:rPr>
        <w:footnoteRef/>
      </w:r>
      <w:r w:rsidRPr="000034B9">
        <w:rPr>
          <w:sz w:val="20"/>
        </w:rPr>
        <w:t xml:space="preserve"> </w:t>
      </w:r>
      <w:r w:rsidRPr="000034B9">
        <w:rPr>
          <w:i/>
          <w:sz w:val="20"/>
        </w:rPr>
        <w:t xml:space="preserve">See </w:t>
      </w:r>
      <w:r w:rsidR="00D9732C" w:rsidRPr="00D9732C">
        <w:rPr>
          <w:sz w:val="20"/>
        </w:rPr>
        <w:t>47 C.F.R</w:t>
      </w:r>
      <w:r w:rsidR="00D9732C">
        <w:rPr>
          <w:sz w:val="20"/>
        </w:rPr>
        <w:t>.</w:t>
      </w:r>
      <w:r w:rsidRPr="000034B9">
        <w:rPr>
          <w:sz w:val="20"/>
        </w:rPr>
        <w:t xml:space="preserve"> §§ 1.1200(a), 1.1206 (setting forth rules for “permit-but-disclose”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1B" w:rsidRDefault="003A1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1B" w:rsidRDefault="003A1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F6EE4">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59264;visibility:visible"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F6EE4">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7216;visibility:visibl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A612554"/>
    <w:multiLevelType w:val="hybridMultilevel"/>
    <w:tmpl w:val="50809454"/>
    <w:lvl w:ilvl="0" w:tplc="C08674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E225D9"/>
    <w:multiLevelType w:val="hybridMultilevel"/>
    <w:tmpl w:val="C3869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6D3505"/>
    <w:multiLevelType w:val="hybridMultilevel"/>
    <w:tmpl w:val="A568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oNotTrackMoves/>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EFF"/>
    <w:rsid w:val="000071A4"/>
    <w:rsid w:val="000265AE"/>
    <w:rsid w:val="00027E93"/>
    <w:rsid w:val="000453DD"/>
    <w:rsid w:val="00050FE3"/>
    <w:rsid w:val="000B6963"/>
    <w:rsid w:val="000C52C4"/>
    <w:rsid w:val="000E5BC1"/>
    <w:rsid w:val="001268B9"/>
    <w:rsid w:val="001735CE"/>
    <w:rsid w:val="00195352"/>
    <w:rsid w:val="001A7BE7"/>
    <w:rsid w:val="001C4489"/>
    <w:rsid w:val="001C7A6E"/>
    <w:rsid w:val="001D53B8"/>
    <w:rsid w:val="001E2679"/>
    <w:rsid w:val="00202E53"/>
    <w:rsid w:val="0022111C"/>
    <w:rsid w:val="00224477"/>
    <w:rsid w:val="002613A2"/>
    <w:rsid w:val="00261EEA"/>
    <w:rsid w:val="00262713"/>
    <w:rsid w:val="00277BD0"/>
    <w:rsid w:val="00294B03"/>
    <w:rsid w:val="002C638E"/>
    <w:rsid w:val="002D6409"/>
    <w:rsid w:val="00342F7B"/>
    <w:rsid w:val="00354313"/>
    <w:rsid w:val="003A0855"/>
    <w:rsid w:val="003A1B1B"/>
    <w:rsid w:val="003A1B2A"/>
    <w:rsid w:val="003D173C"/>
    <w:rsid w:val="003D68D5"/>
    <w:rsid w:val="004037DA"/>
    <w:rsid w:val="00422BB7"/>
    <w:rsid w:val="004341A3"/>
    <w:rsid w:val="00437A3C"/>
    <w:rsid w:val="004628EC"/>
    <w:rsid w:val="004A43DC"/>
    <w:rsid w:val="004B0589"/>
    <w:rsid w:val="004B6F4B"/>
    <w:rsid w:val="00567ADE"/>
    <w:rsid w:val="005E56EC"/>
    <w:rsid w:val="005E6905"/>
    <w:rsid w:val="0060059D"/>
    <w:rsid w:val="00602577"/>
    <w:rsid w:val="00621401"/>
    <w:rsid w:val="00684D0C"/>
    <w:rsid w:val="006C14CA"/>
    <w:rsid w:val="006F6EE4"/>
    <w:rsid w:val="006F76B0"/>
    <w:rsid w:val="00766900"/>
    <w:rsid w:val="00864A73"/>
    <w:rsid w:val="00872C2A"/>
    <w:rsid w:val="008E233D"/>
    <w:rsid w:val="008E6D45"/>
    <w:rsid w:val="008F7A22"/>
    <w:rsid w:val="009B66D5"/>
    <w:rsid w:val="00A13CD1"/>
    <w:rsid w:val="00A17A94"/>
    <w:rsid w:val="00A77D1E"/>
    <w:rsid w:val="00AC4029"/>
    <w:rsid w:val="00AE2A56"/>
    <w:rsid w:val="00B05FCA"/>
    <w:rsid w:val="00B663F0"/>
    <w:rsid w:val="00B72A99"/>
    <w:rsid w:val="00BF10B4"/>
    <w:rsid w:val="00C11FBA"/>
    <w:rsid w:val="00C225FF"/>
    <w:rsid w:val="00C246C1"/>
    <w:rsid w:val="00CB11E0"/>
    <w:rsid w:val="00CB2289"/>
    <w:rsid w:val="00CE06DA"/>
    <w:rsid w:val="00D17DC0"/>
    <w:rsid w:val="00D60EFF"/>
    <w:rsid w:val="00D9732C"/>
    <w:rsid w:val="00DA5342"/>
    <w:rsid w:val="00DD567A"/>
    <w:rsid w:val="00E52A3B"/>
    <w:rsid w:val="00E95ED1"/>
    <w:rsid w:val="00F55882"/>
    <w:rsid w:val="00F86A04"/>
    <w:rsid w:val="00F93657"/>
    <w:rsid w:val="00FB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3D"/>
    <w:rPr>
      <w:sz w:val="22"/>
    </w:rPr>
  </w:style>
  <w:style w:type="paragraph" w:styleId="Heading1">
    <w:name w:val="heading 1"/>
    <w:basedOn w:val="Normal"/>
    <w:next w:val="Normal"/>
    <w:qFormat/>
    <w:rsid w:val="008E233D"/>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8E233D"/>
    <w:pPr>
      <w:keepNext/>
      <w:widowControl w:val="0"/>
      <w:numPr>
        <w:ilvl w:val="1"/>
        <w:numId w:val="2"/>
      </w:numPr>
      <w:spacing w:after="220"/>
      <w:jc w:val="both"/>
      <w:outlineLvl w:val="1"/>
    </w:pPr>
    <w:rPr>
      <w:b/>
    </w:rPr>
  </w:style>
  <w:style w:type="paragraph" w:styleId="Heading3">
    <w:name w:val="heading 3"/>
    <w:basedOn w:val="Normal"/>
    <w:next w:val="Normal"/>
    <w:qFormat/>
    <w:rsid w:val="008E233D"/>
    <w:pPr>
      <w:keepNext/>
      <w:widowControl w:val="0"/>
      <w:numPr>
        <w:ilvl w:val="2"/>
        <w:numId w:val="2"/>
      </w:numPr>
      <w:spacing w:after="220"/>
      <w:jc w:val="both"/>
      <w:outlineLvl w:val="2"/>
    </w:pPr>
    <w:rPr>
      <w:b/>
    </w:rPr>
  </w:style>
  <w:style w:type="paragraph" w:styleId="Heading4">
    <w:name w:val="heading 4"/>
    <w:basedOn w:val="Normal"/>
    <w:next w:val="Normal"/>
    <w:qFormat/>
    <w:rsid w:val="008E233D"/>
    <w:pPr>
      <w:keepNext/>
      <w:widowControl w:val="0"/>
      <w:numPr>
        <w:ilvl w:val="3"/>
        <w:numId w:val="2"/>
      </w:numPr>
      <w:spacing w:after="220"/>
      <w:jc w:val="both"/>
      <w:outlineLvl w:val="3"/>
    </w:pPr>
    <w:rPr>
      <w:b/>
    </w:rPr>
  </w:style>
  <w:style w:type="paragraph" w:styleId="Heading5">
    <w:name w:val="heading 5"/>
    <w:basedOn w:val="Normal"/>
    <w:next w:val="Normal"/>
    <w:qFormat/>
    <w:rsid w:val="008E233D"/>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8E233D"/>
    <w:pPr>
      <w:widowControl w:val="0"/>
      <w:numPr>
        <w:ilvl w:val="5"/>
        <w:numId w:val="2"/>
      </w:numPr>
      <w:spacing w:after="220"/>
      <w:jc w:val="both"/>
      <w:outlineLvl w:val="5"/>
    </w:pPr>
    <w:rPr>
      <w:b/>
    </w:rPr>
  </w:style>
  <w:style w:type="paragraph" w:styleId="Heading7">
    <w:name w:val="heading 7"/>
    <w:basedOn w:val="Normal"/>
    <w:next w:val="Normal"/>
    <w:qFormat/>
    <w:rsid w:val="008E233D"/>
    <w:pPr>
      <w:widowControl w:val="0"/>
      <w:numPr>
        <w:ilvl w:val="7"/>
        <w:numId w:val="2"/>
      </w:numPr>
      <w:spacing w:after="220"/>
      <w:jc w:val="both"/>
      <w:outlineLvl w:val="6"/>
    </w:pPr>
    <w:rPr>
      <w:b/>
    </w:rPr>
  </w:style>
  <w:style w:type="paragraph" w:styleId="Heading8">
    <w:name w:val="heading 8"/>
    <w:basedOn w:val="Normal"/>
    <w:next w:val="Normal"/>
    <w:qFormat/>
    <w:rsid w:val="008E233D"/>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8E233D"/>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233D"/>
    <w:pPr>
      <w:tabs>
        <w:tab w:val="center" w:pos="4320"/>
        <w:tab w:val="right" w:pos="8640"/>
      </w:tabs>
    </w:pPr>
  </w:style>
  <w:style w:type="paragraph" w:styleId="Footer">
    <w:name w:val="footer"/>
    <w:basedOn w:val="Normal"/>
    <w:link w:val="FooterChar"/>
    <w:rsid w:val="008E233D"/>
    <w:pPr>
      <w:tabs>
        <w:tab w:val="center" w:pos="4320"/>
        <w:tab w:val="right" w:pos="8640"/>
      </w:tabs>
    </w:pPr>
  </w:style>
  <w:style w:type="character" w:styleId="Hyperlink">
    <w:name w:val="Hyperlink"/>
    <w:semiHidden/>
    <w:rsid w:val="008E233D"/>
    <w:rPr>
      <w:color w:val="0000FF"/>
      <w:u w:val="single"/>
    </w:rPr>
  </w:style>
  <w:style w:type="paragraph" w:styleId="BlockText">
    <w:name w:val="Block Text"/>
    <w:basedOn w:val="Normal"/>
    <w:semiHidden/>
    <w:rsid w:val="008E233D"/>
    <w:pPr>
      <w:widowControl w:val="0"/>
      <w:spacing w:after="220"/>
      <w:ind w:left="1440" w:right="1440"/>
      <w:jc w:val="both"/>
    </w:pPr>
  </w:style>
  <w:style w:type="paragraph" w:customStyle="1" w:styleId="Bullet">
    <w:name w:val="Bullet"/>
    <w:basedOn w:val="Normal"/>
    <w:rsid w:val="008E233D"/>
    <w:pPr>
      <w:widowControl w:val="0"/>
      <w:numPr>
        <w:numId w:val="1"/>
      </w:numPr>
      <w:tabs>
        <w:tab w:val="clear" w:pos="2520"/>
      </w:tabs>
      <w:spacing w:after="220"/>
      <w:ind w:left="2160" w:hanging="720"/>
      <w:jc w:val="both"/>
    </w:pPr>
  </w:style>
  <w:style w:type="paragraph" w:styleId="Caption">
    <w:name w:val="caption"/>
    <w:basedOn w:val="Normal"/>
    <w:next w:val="Normal"/>
    <w:qFormat/>
    <w:rsid w:val="008E233D"/>
    <w:pPr>
      <w:spacing w:before="120" w:after="120"/>
    </w:pPr>
    <w:rPr>
      <w:b/>
    </w:rPr>
  </w:style>
  <w:style w:type="character" w:styleId="FootnoteReference">
    <w:name w:val="footnote reference"/>
    <w:aliases w:val="Appel note de bas de p,Style 12,(NECG) Footnote Reference,Style 124,o,fr,Style 3,Style 13,FR,Footnote Reference/,Style 17,Style 6"/>
    <w:rsid w:val="008E233D"/>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basedOn w:val="Normal"/>
    <w:link w:val="FootnoteTextChar"/>
    <w:rsid w:val="008E233D"/>
    <w:pPr>
      <w:tabs>
        <w:tab w:val="left" w:pos="720"/>
      </w:tabs>
      <w:spacing w:after="200"/>
    </w:pPr>
  </w:style>
  <w:style w:type="paragraph" w:customStyle="1" w:styleId="NumberedList">
    <w:name w:val="Numbered List"/>
    <w:basedOn w:val="Normal"/>
    <w:rsid w:val="008E233D"/>
    <w:pPr>
      <w:numPr>
        <w:numId w:val="11"/>
      </w:numPr>
      <w:tabs>
        <w:tab w:val="clear" w:pos="1080"/>
      </w:tabs>
      <w:spacing w:after="220"/>
      <w:ind w:firstLine="0"/>
    </w:pPr>
  </w:style>
  <w:style w:type="paragraph" w:customStyle="1" w:styleId="Paranum">
    <w:name w:val="Paranum"/>
    <w:basedOn w:val="Normal"/>
    <w:rsid w:val="008E233D"/>
    <w:pPr>
      <w:widowControl w:val="0"/>
      <w:numPr>
        <w:numId w:val="12"/>
      </w:numPr>
      <w:tabs>
        <w:tab w:val="clear" w:pos="1080"/>
      </w:tabs>
      <w:spacing w:after="220"/>
      <w:jc w:val="both"/>
    </w:pPr>
  </w:style>
  <w:style w:type="paragraph" w:customStyle="1" w:styleId="TableFormat">
    <w:name w:val="Table Format"/>
    <w:basedOn w:val="Normal"/>
    <w:rsid w:val="008E233D"/>
    <w:pPr>
      <w:widowControl w:val="0"/>
      <w:tabs>
        <w:tab w:val="left" w:pos="5040"/>
      </w:tabs>
      <w:spacing w:after="220"/>
      <w:ind w:left="5040" w:hanging="3600"/>
      <w:jc w:val="both"/>
    </w:pPr>
  </w:style>
  <w:style w:type="paragraph" w:styleId="TOC1">
    <w:name w:val="toc 1"/>
    <w:basedOn w:val="Normal"/>
    <w:next w:val="Normal"/>
    <w:autoRedefine/>
    <w:semiHidden/>
    <w:rsid w:val="008E233D"/>
    <w:rPr>
      <w:caps/>
    </w:rPr>
  </w:style>
  <w:style w:type="character" w:styleId="FollowedHyperlink">
    <w:name w:val="FollowedHyperlink"/>
    <w:semiHidden/>
    <w:rsid w:val="008E233D"/>
    <w:rPr>
      <w:color w:val="800080"/>
      <w:u w:val="single"/>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rsid w:val="0022111C"/>
    <w:rPr>
      <w:sz w:val="22"/>
    </w:rPr>
  </w:style>
  <w:style w:type="paragraph" w:styleId="BodyText2">
    <w:name w:val="Body Text 2"/>
    <w:basedOn w:val="Normal"/>
    <w:link w:val="BodyText2Char"/>
    <w:uiPriority w:val="99"/>
    <w:unhideWhenUsed/>
    <w:rsid w:val="003D68D5"/>
    <w:pPr>
      <w:spacing w:after="120" w:line="480" w:lineRule="auto"/>
    </w:pPr>
  </w:style>
  <w:style w:type="character" w:customStyle="1" w:styleId="BodyText2Char">
    <w:name w:val="Body Text 2 Char"/>
    <w:link w:val="BodyText2"/>
    <w:uiPriority w:val="99"/>
    <w:rsid w:val="003D68D5"/>
    <w:rPr>
      <w:sz w:val="22"/>
    </w:rPr>
  </w:style>
  <w:style w:type="paragraph" w:styleId="BalloonText">
    <w:name w:val="Balloon Text"/>
    <w:basedOn w:val="Normal"/>
    <w:link w:val="BalloonTextChar"/>
    <w:uiPriority w:val="99"/>
    <w:semiHidden/>
    <w:unhideWhenUsed/>
    <w:rsid w:val="00354313"/>
    <w:rPr>
      <w:rFonts w:ascii="Segoe UI" w:hAnsi="Segoe UI" w:cs="Segoe UI"/>
      <w:sz w:val="18"/>
      <w:szCs w:val="18"/>
    </w:rPr>
  </w:style>
  <w:style w:type="character" w:customStyle="1" w:styleId="BalloonTextChar">
    <w:name w:val="Balloon Text Char"/>
    <w:link w:val="BalloonText"/>
    <w:uiPriority w:val="99"/>
    <w:semiHidden/>
    <w:rsid w:val="00354313"/>
    <w:rPr>
      <w:rFonts w:ascii="Segoe UI" w:hAnsi="Segoe UI" w:cs="Segoe UI"/>
      <w:sz w:val="18"/>
      <w:szCs w:val="18"/>
    </w:rPr>
  </w:style>
  <w:style w:type="numbering" w:customStyle="1" w:styleId="NoList1">
    <w:name w:val="No List1"/>
    <w:next w:val="NoList"/>
    <w:uiPriority w:val="99"/>
    <w:semiHidden/>
    <w:unhideWhenUsed/>
    <w:rsid w:val="006C14CA"/>
  </w:style>
  <w:style w:type="table" w:customStyle="1" w:styleId="PlainTable41">
    <w:name w:val="Plain Table 41"/>
    <w:basedOn w:val="TableNormal"/>
    <w:next w:val="PlainTable4"/>
    <w:uiPriority w:val="44"/>
    <w:rsid w:val="006C14CA"/>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
    <w:name w:val="Plain Table 4"/>
    <w:basedOn w:val="TableNormal"/>
    <w:uiPriority w:val="44"/>
    <w:rsid w:val="006C14C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oterChar">
    <w:name w:val="Footer Char"/>
    <w:link w:val="Footer"/>
    <w:rsid w:val="00E52A3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504@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ielle.Barnes\AppData\Local\Microsoft\Windows\Temporary%20Internet%20Files\Content.MSO\8CACACF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8CACACFD</Template>
  <TotalTime>0</TotalTime>
  <Pages>3</Pages>
  <Words>21192</Words>
  <Characters>143565</Characters>
  <Application>Microsoft Office Word</Application>
  <DocSecurity>0</DocSecurity>
  <Lines>11931</Lines>
  <Paragraphs>10696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158385</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2015-11-19T15:59:00Z</cp:lastPrinted>
  <dcterms:created xsi:type="dcterms:W3CDTF">2015-11-19T18:15:00Z</dcterms:created>
  <dcterms:modified xsi:type="dcterms:W3CDTF">2015-11-19T18:15:00Z</dcterms:modified>
  <cp:category> </cp:category>
  <cp:contentStatus> </cp:contentStatus>
</cp:coreProperties>
</file>