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46747F">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F80FFB" w:rsidRPr="00D27120" w:rsidRDefault="00F80FFB" w:rsidP="00F80FFB">
      <w:pPr>
        <w:jc w:val="right"/>
        <w:rPr>
          <w:b/>
          <w:szCs w:val="22"/>
        </w:rPr>
      </w:pPr>
      <w:r w:rsidRPr="00D27120">
        <w:rPr>
          <w:b/>
          <w:szCs w:val="22"/>
        </w:rPr>
        <w:lastRenderedPageBreak/>
        <w:t>DA 15-</w:t>
      </w:r>
      <w:r w:rsidR="00956726">
        <w:rPr>
          <w:b/>
          <w:szCs w:val="22"/>
        </w:rPr>
        <w:t>1384</w:t>
      </w:r>
    </w:p>
    <w:p w:rsidR="00F80FFB" w:rsidRPr="00D27120" w:rsidRDefault="00C317F6" w:rsidP="00F80FFB">
      <w:pPr>
        <w:spacing w:before="60"/>
        <w:jc w:val="right"/>
        <w:rPr>
          <w:b/>
          <w:szCs w:val="22"/>
        </w:rPr>
      </w:pPr>
      <w:r>
        <w:rPr>
          <w:b/>
          <w:szCs w:val="22"/>
        </w:rPr>
        <w:t>December</w:t>
      </w:r>
      <w:r w:rsidR="00B03BB5">
        <w:rPr>
          <w:b/>
          <w:szCs w:val="22"/>
        </w:rPr>
        <w:t xml:space="preserve"> </w:t>
      </w:r>
      <w:r w:rsidR="007E10FB">
        <w:rPr>
          <w:b/>
          <w:szCs w:val="22"/>
        </w:rPr>
        <w:t>3</w:t>
      </w:r>
      <w:r w:rsidR="00B03BB5">
        <w:rPr>
          <w:b/>
          <w:szCs w:val="22"/>
        </w:rPr>
        <w:t>,</w:t>
      </w:r>
      <w:r w:rsidR="00F80FFB" w:rsidRPr="00D27120">
        <w:rPr>
          <w:b/>
          <w:szCs w:val="22"/>
        </w:rPr>
        <w:t xml:space="preserve"> 2015</w:t>
      </w:r>
    </w:p>
    <w:p w:rsidR="00F80FFB" w:rsidRPr="00D27120" w:rsidRDefault="00F80FFB" w:rsidP="00F80FFB">
      <w:pPr>
        <w:tabs>
          <w:tab w:val="left" w:pos="5900"/>
        </w:tabs>
        <w:rPr>
          <w:szCs w:val="22"/>
        </w:rPr>
      </w:pPr>
      <w:r w:rsidRPr="00D27120">
        <w:rPr>
          <w:szCs w:val="22"/>
        </w:rPr>
        <w:tab/>
      </w:r>
    </w:p>
    <w:p w:rsidR="004363ED" w:rsidRPr="003A565B" w:rsidRDefault="2BCB800D" w:rsidP="003A565B">
      <w:pPr>
        <w:jc w:val="center"/>
        <w:rPr>
          <w:b/>
          <w:bCs/>
          <w:color w:val="231F20"/>
        </w:rPr>
      </w:pPr>
      <w:r w:rsidRPr="2BCB800D">
        <w:rPr>
          <w:b/>
          <w:bCs/>
        </w:rPr>
        <w:t xml:space="preserve">DOMESTIC SECTION 214 APPLICATION FILED FOR THE </w:t>
      </w:r>
      <w:r w:rsidR="00607AC0">
        <w:rPr>
          <w:b/>
          <w:bCs/>
        </w:rPr>
        <w:t xml:space="preserve">ACQUISITION OF CERTAIN ASSETS OF COMCAST PHONE, LLC, </w:t>
      </w:r>
      <w:r w:rsidR="00C317F6">
        <w:rPr>
          <w:b/>
          <w:bCs/>
        </w:rPr>
        <w:t>COMCAST PHONE II</w:t>
      </w:r>
      <w:r w:rsidR="004B6EA1">
        <w:rPr>
          <w:b/>
          <w:bCs/>
        </w:rPr>
        <w:t xml:space="preserve"> </w:t>
      </w:r>
      <w:r w:rsidR="00C317F6">
        <w:rPr>
          <w:b/>
          <w:bCs/>
          <w:color w:val="231F20"/>
        </w:rPr>
        <w:t>LLC, COMCAST PHONE OF MICHIGAN, LLC</w:t>
      </w:r>
      <w:r w:rsidR="003A565B">
        <w:rPr>
          <w:b/>
          <w:bCs/>
          <w:color w:val="231F20"/>
        </w:rPr>
        <w:t xml:space="preserve">, </w:t>
      </w:r>
      <w:r w:rsidR="00C317F6">
        <w:rPr>
          <w:b/>
          <w:bCs/>
          <w:color w:val="231F20"/>
        </w:rPr>
        <w:t xml:space="preserve"> COMCAST BUSINESS COMMUNICATIONS, LLC </w:t>
      </w:r>
      <w:r w:rsidR="003A565B">
        <w:rPr>
          <w:b/>
          <w:bCs/>
          <w:color w:val="231F20"/>
        </w:rPr>
        <w:t xml:space="preserve">AND THEIR WHOLLY-OWNED SUBSIDIARIES </w:t>
      </w:r>
      <w:r w:rsidR="00C317F6">
        <w:rPr>
          <w:b/>
          <w:bCs/>
          <w:color w:val="231F20"/>
        </w:rPr>
        <w:t>TO FIRST COMMUNICATIONS, LLC</w:t>
      </w:r>
    </w:p>
    <w:p w:rsidR="004363ED" w:rsidRPr="00114699" w:rsidRDefault="004363ED" w:rsidP="004363ED">
      <w:pPr>
        <w:jc w:val="center"/>
        <w:rPr>
          <w:b/>
          <w:szCs w:val="22"/>
        </w:rPr>
      </w:pPr>
    </w:p>
    <w:p w:rsidR="004363ED" w:rsidRPr="00114699" w:rsidRDefault="004363ED" w:rsidP="004363ED">
      <w:pPr>
        <w:spacing w:after="240"/>
        <w:jc w:val="center"/>
        <w:rPr>
          <w:b/>
          <w:szCs w:val="22"/>
        </w:rPr>
      </w:pPr>
      <w:r w:rsidRPr="00114699">
        <w:rPr>
          <w:b/>
          <w:szCs w:val="22"/>
        </w:rPr>
        <w:t>STREAMLINED PLEADING CYCLE ESTABLISHED</w:t>
      </w:r>
    </w:p>
    <w:p w:rsidR="004363ED" w:rsidRPr="00114699" w:rsidRDefault="00C50049" w:rsidP="004363ED">
      <w:pPr>
        <w:jc w:val="center"/>
        <w:rPr>
          <w:b/>
          <w:szCs w:val="22"/>
        </w:rPr>
      </w:pPr>
      <w:r>
        <w:rPr>
          <w:b/>
          <w:szCs w:val="22"/>
        </w:rPr>
        <w:t>WC Docket No. 15-</w:t>
      </w:r>
      <w:r w:rsidR="00872EFA">
        <w:rPr>
          <w:b/>
          <w:szCs w:val="22"/>
        </w:rPr>
        <w:t>2</w:t>
      </w:r>
      <w:r w:rsidR="00C317F6">
        <w:rPr>
          <w:b/>
          <w:szCs w:val="22"/>
        </w:rPr>
        <w:t>94</w:t>
      </w:r>
    </w:p>
    <w:p w:rsidR="004363ED" w:rsidRPr="00114699" w:rsidRDefault="004363ED" w:rsidP="004363ED">
      <w:pPr>
        <w:jc w:val="center"/>
        <w:rPr>
          <w:szCs w:val="22"/>
        </w:rPr>
      </w:pPr>
    </w:p>
    <w:p w:rsidR="004363ED" w:rsidRPr="00114699" w:rsidRDefault="004363ED" w:rsidP="004363ED">
      <w:pPr>
        <w:pStyle w:val="NoSpacing"/>
        <w:rPr>
          <w:b/>
          <w:szCs w:val="22"/>
        </w:rPr>
      </w:pPr>
      <w:r w:rsidRPr="00114699">
        <w:rPr>
          <w:b/>
          <w:szCs w:val="22"/>
        </w:rPr>
        <w:t xml:space="preserve">Comments Due:  </w:t>
      </w:r>
      <w:r w:rsidR="00C50049">
        <w:rPr>
          <w:b/>
          <w:szCs w:val="22"/>
        </w:rPr>
        <w:t>Decem</w:t>
      </w:r>
      <w:r w:rsidR="00B03BB5">
        <w:rPr>
          <w:b/>
          <w:szCs w:val="22"/>
        </w:rPr>
        <w:t xml:space="preserve">ber </w:t>
      </w:r>
      <w:r w:rsidR="007E10FB">
        <w:rPr>
          <w:b/>
          <w:szCs w:val="22"/>
        </w:rPr>
        <w:t>17</w:t>
      </w:r>
      <w:r w:rsidRPr="00114699">
        <w:rPr>
          <w:b/>
          <w:szCs w:val="22"/>
        </w:rPr>
        <w:t>, 2015</w:t>
      </w:r>
    </w:p>
    <w:p w:rsidR="004363ED" w:rsidRDefault="004363ED" w:rsidP="004363ED">
      <w:pPr>
        <w:pStyle w:val="NoSpacing"/>
        <w:rPr>
          <w:b/>
          <w:szCs w:val="22"/>
        </w:rPr>
      </w:pPr>
      <w:r w:rsidRPr="00114699">
        <w:rPr>
          <w:b/>
          <w:szCs w:val="22"/>
        </w:rPr>
        <w:t xml:space="preserve">Reply Comments Due:  </w:t>
      </w:r>
      <w:r w:rsidR="00B03BB5">
        <w:rPr>
          <w:b/>
          <w:szCs w:val="22"/>
        </w:rPr>
        <w:t xml:space="preserve">December </w:t>
      </w:r>
      <w:r w:rsidR="007E10FB">
        <w:rPr>
          <w:b/>
          <w:szCs w:val="22"/>
        </w:rPr>
        <w:t>24</w:t>
      </w:r>
      <w:r w:rsidRPr="00114699">
        <w:rPr>
          <w:b/>
          <w:szCs w:val="22"/>
        </w:rPr>
        <w:t>, 2015</w:t>
      </w:r>
    </w:p>
    <w:p w:rsidR="00B03BB5" w:rsidRDefault="00B03BB5" w:rsidP="004363ED">
      <w:pPr>
        <w:pStyle w:val="NoSpacing"/>
        <w:rPr>
          <w:b/>
          <w:szCs w:val="22"/>
        </w:rPr>
      </w:pPr>
    </w:p>
    <w:p w:rsidR="00D83DE4" w:rsidRPr="00390241" w:rsidRDefault="00E5329D" w:rsidP="00D83DE4">
      <w:pPr>
        <w:autoSpaceDE w:val="0"/>
        <w:autoSpaceDN w:val="0"/>
        <w:adjustRightInd w:val="0"/>
        <w:ind w:firstLine="720"/>
        <w:rPr>
          <w:szCs w:val="22"/>
        </w:rPr>
      </w:pPr>
      <w:r w:rsidRPr="00390241">
        <w:rPr>
          <w:szCs w:val="22"/>
        </w:rPr>
        <w:t>Comcast Phone, LLC, Comcast Phone II, LLC, Comcast Phone of Michigan, LLC</w:t>
      </w:r>
      <w:r w:rsidR="00607AC0">
        <w:rPr>
          <w:szCs w:val="22"/>
        </w:rPr>
        <w:t>,</w:t>
      </w:r>
      <w:r w:rsidRPr="00390241">
        <w:rPr>
          <w:szCs w:val="22"/>
        </w:rPr>
        <w:t xml:space="preserve"> and Comcast Business Communications, LLC</w:t>
      </w:r>
      <w:r w:rsidR="003A565B">
        <w:rPr>
          <w:szCs w:val="22"/>
        </w:rPr>
        <w:t>,</w:t>
      </w:r>
      <w:r w:rsidRPr="00390241">
        <w:rPr>
          <w:szCs w:val="22"/>
        </w:rPr>
        <w:t xml:space="preserve"> on behalf</w:t>
      </w:r>
      <w:r w:rsidR="00844B8C">
        <w:rPr>
          <w:szCs w:val="22"/>
        </w:rPr>
        <w:t xml:space="preserve"> of themselves and their wholly-</w:t>
      </w:r>
      <w:r w:rsidRPr="00390241">
        <w:rPr>
          <w:szCs w:val="22"/>
        </w:rPr>
        <w:t>owned subsidiaries (</w:t>
      </w:r>
      <w:r w:rsidR="00607AC0">
        <w:rPr>
          <w:szCs w:val="22"/>
        </w:rPr>
        <w:t xml:space="preserve">the </w:t>
      </w:r>
      <w:r w:rsidRPr="00390241">
        <w:rPr>
          <w:szCs w:val="22"/>
        </w:rPr>
        <w:t>Comcast Phone Affiliates)</w:t>
      </w:r>
      <w:r w:rsidR="003A565B">
        <w:rPr>
          <w:szCs w:val="22"/>
        </w:rPr>
        <w:t>,</w:t>
      </w:r>
      <w:r w:rsidRPr="00390241">
        <w:rPr>
          <w:szCs w:val="22"/>
        </w:rPr>
        <w:t xml:space="preserve"> and First Communications, LLC (First Communications) (collectively</w:t>
      </w:r>
      <w:r w:rsidR="00B03BB5" w:rsidRPr="00390241">
        <w:rPr>
          <w:szCs w:val="22"/>
        </w:rPr>
        <w:t xml:space="preserve">, Applicants) filed an application pursuant to section 214 of the Communications Act of 1934, as amended, and section 63.03 of the Commission’s rules, requesting consent to </w:t>
      </w:r>
      <w:r w:rsidR="00607AC0">
        <w:rPr>
          <w:szCs w:val="22"/>
        </w:rPr>
        <w:t>transfer</w:t>
      </w:r>
      <w:r w:rsidRPr="00390241">
        <w:rPr>
          <w:szCs w:val="22"/>
        </w:rPr>
        <w:t xml:space="preserve"> </w:t>
      </w:r>
      <w:r w:rsidR="00844B8C">
        <w:rPr>
          <w:szCs w:val="22"/>
        </w:rPr>
        <w:t xml:space="preserve">certain </w:t>
      </w:r>
      <w:r w:rsidRPr="00390241">
        <w:rPr>
          <w:szCs w:val="22"/>
        </w:rPr>
        <w:t>customers and assets</w:t>
      </w:r>
      <w:r w:rsidR="007E10FB">
        <w:rPr>
          <w:szCs w:val="22"/>
        </w:rPr>
        <w:t xml:space="preserve"> </w:t>
      </w:r>
      <w:r w:rsidRPr="00390241">
        <w:rPr>
          <w:szCs w:val="22"/>
        </w:rPr>
        <w:t xml:space="preserve">of </w:t>
      </w:r>
      <w:r w:rsidR="00607AC0">
        <w:rPr>
          <w:szCs w:val="22"/>
        </w:rPr>
        <w:t xml:space="preserve">the </w:t>
      </w:r>
      <w:r w:rsidRPr="00390241">
        <w:rPr>
          <w:szCs w:val="22"/>
        </w:rPr>
        <w:t>Comcast Phone Affiliates to First Communications.</w:t>
      </w:r>
      <w:r w:rsidR="00B03BB5" w:rsidRPr="00390241">
        <w:rPr>
          <w:rStyle w:val="FootnoteReference"/>
          <w:szCs w:val="22"/>
        </w:rPr>
        <w:footnoteReference w:id="1"/>
      </w:r>
      <w:r w:rsidR="00B03BB5" w:rsidRPr="00390241">
        <w:rPr>
          <w:szCs w:val="22"/>
        </w:rPr>
        <w:t xml:space="preserve"> </w:t>
      </w:r>
      <w:r w:rsidR="00E540C5" w:rsidRPr="00390241">
        <w:rPr>
          <w:szCs w:val="22"/>
        </w:rPr>
        <w:t xml:space="preserve"> </w:t>
      </w:r>
      <w:r w:rsidR="003A565B">
        <w:rPr>
          <w:szCs w:val="22"/>
        </w:rPr>
        <w:t>Applicants state that the specific assets that First Communications is acquiring are those that were formerly owned by CIMCO Communications (CIMCO) and which have been served under the trade name, “</w:t>
      </w:r>
      <w:r w:rsidR="003A565B" w:rsidRPr="00390241">
        <w:rPr>
          <w:szCs w:val="22"/>
        </w:rPr>
        <w:t>CIMCO, A Division of Comcast Business Services.”</w:t>
      </w:r>
      <w:r w:rsidR="003A565B">
        <w:rPr>
          <w:rStyle w:val="FootnoteReference"/>
          <w:szCs w:val="22"/>
        </w:rPr>
        <w:footnoteReference w:id="2"/>
      </w:r>
    </w:p>
    <w:p w:rsidR="00D83DE4" w:rsidRPr="00390241" w:rsidRDefault="00D83DE4" w:rsidP="00D83DE4">
      <w:pPr>
        <w:autoSpaceDE w:val="0"/>
        <w:autoSpaceDN w:val="0"/>
        <w:adjustRightInd w:val="0"/>
        <w:ind w:firstLine="720"/>
        <w:rPr>
          <w:szCs w:val="22"/>
        </w:rPr>
      </w:pPr>
    </w:p>
    <w:p w:rsidR="00AB6F47" w:rsidRDefault="00390241" w:rsidP="00394E47">
      <w:pPr>
        <w:autoSpaceDE w:val="0"/>
        <w:autoSpaceDN w:val="0"/>
        <w:adjustRightInd w:val="0"/>
        <w:ind w:firstLine="720"/>
        <w:rPr>
          <w:szCs w:val="22"/>
        </w:rPr>
      </w:pPr>
      <w:r>
        <w:rPr>
          <w:szCs w:val="22"/>
        </w:rPr>
        <w:t>The Comcast Phone Affiliates</w:t>
      </w:r>
      <w:r w:rsidR="00607AC0">
        <w:rPr>
          <w:szCs w:val="22"/>
        </w:rPr>
        <w:t>, organized under the laws of various states,</w:t>
      </w:r>
      <w:r>
        <w:rPr>
          <w:szCs w:val="22"/>
        </w:rPr>
        <w:t xml:space="preserve"> are wholly-owned subsidiaries of Comcast Corporation</w:t>
      </w:r>
      <w:r w:rsidR="00C61D6D">
        <w:rPr>
          <w:szCs w:val="22"/>
        </w:rPr>
        <w:t>, a Pennsylvania corporation</w:t>
      </w:r>
      <w:r w:rsidR="00756189">
        <w:rPr>
          <w:szCs w:val="22"/>
        </w:rPr>
        <w:t xml:space="preserve">.  </w:t>
      </w:r>
      <w:r w:rsidR="00607AC0">
        <w:rPr>
          <w:szCs w:val="22"/>
        </w:rPr>
        <w:t xml:space="preserve">They are authorized to provide </w:t>
      </w:r>
      <w:r w:rsidR="00756189">
        <w:rPr>
          <w:szCs w:val="22"/>
        </w:rPr>
        <w:t>competitive local exchange carrier</w:t>
      </w:r>
      <w:r w:rsidR="00607AC0">
        <w:rPr>
          <w:szCs w:val="22"/>
        </w:rPr>
        <w:t xml:space="preserve"> (LEC) and interexchange services in </w:t>
      </w:r>
      <w:r w:rsidR="003A565B">
        <w:rPr>
          <w:szCs w:val="22"/>
        </w:rPr>
        <w:t>multiple</w:t>
      </w:r>
      <w:r w:rsidR="00607AC0">
        <w:rPr>
          <w:szCs w:val="22"/>
        </w:rPr>
        <w:t xml:space="preserve"> states.</w:t>
      </w:r>
      <w:r w:rsidR="00607AC0">
        <w:rPr>
          <w:rStyle w:val="FootnoteReference"/>
          <w:szCs w:val="22"/>
        </w:rPr>
        <w:footnoteReference w:id="3"/>
      </w:r>
      <w:r w:rsidR="00607AC0">
        <w:rPr>
          <w:szCs w:val="22"/>
        </w:rPr>
        <w:t xml:space="preserve">  </w:t>
      </w:r>
      <w:r w:rsidR="00394E47">
        <w:rPr>
          <w:szCs w:val="22"/>
        </w:rPr>
        <w:t xml:space="preserve">Applicants state </w:t>
      </w:r>
      <w:r w:rsidR="00394E47">
        <w:rPr>
          <w:szCs w:val="22"/>
        </w:rPr>
        <w:lastRenderedPageBreak/>
        <w:t>that certain subsidiaries of</w:t>
      </w:r>
      <w:r w:rsidR="00AB6F47">
        <w:rPr>
          <w:szCs w:val="22"/>
        </w:rPr>
        <w:t xml:space="preserve"> the Comcast Phone Affiliates provide resold circuit-switched voice service to CIMCO customers in Illinois, Indiana, Michigan, Ohio, and Wisconsin, with Comcast Phone of Illinois also providing </w:t>
      </w:r>
      <w:r w:rsidR="00394E47">
        <w:rPr>
          <w:szCs w:val="22"/>
        </w:rPr>
        <w:t xml:space="preserve">LEC </w:t>
      </w:r>
      <w:r w:rsidR="00AB6F47">
        <w:rPr>
          <w:szCs w:val="22"/>
        </w:rPr>
        <w:t xml:space="preserve">service to CIMCO customers in the metropolitan Chicago area by leasing unbundled network element loops from the incumbent service provider.  </w:t>
      </w:r>
      <w:r w:rsidR="00394E47">
        <w:rPr>
          <w:szCs w:val="22"/>
        </w:rPr>
        <w:t>Applicants further state that t</w:t>
      </w:r>
      <w:r w:rsidR="00AB6F47">
        <w:rPr>
          <w:szCs w:val="22"/>
        </w:rPr>
        <w:t>he following entities also possess resale interexchange authority in their respective states:  Comcast Phone of Iowa, LLC; Comcast Phone of Nebraska, LLC; Comcast Phone of Nevada, LLC; Comcast Phone of North Carolina, LLC; Comcast P</w:t>
      </w:r>
      <w:r w:rsidR="009034BC">
        <w:rPr>
          <w:szCs w:val="22"/>
        </w:rPr>
        <w:t>h</w:t>
      </w:r>
      <w:r w:rsidR="00AB6F47">
        <w:rPr>
          <w:szCs w:val="22"/>
        </w:rPr>
        <w:t xml:space="preserve">one of Oklahoma, LLC; and Comcast Phone of Rhode Island, LLC. </w:t>
      </w:r>
    </w:p>
    <w:p w:rsidR="00390241" w:rsidRDefault="00390241" w:rsidP="00D83DE4">
      <w:pPr>
        <w:autoSpaceDE w:val="0"/>
        <w:autoSpaceDN w:val="0"/>
        <w:adjustRightInd w:val="0"/>
        <w:ind w:firstLine="720"/>
        <w:rPr>
          <w:szCs w:val="22"/>
        </w:rPr>
      </w:pPr>
    </w:p>
    <w:p w:rsidR="006D5289" w:rsidRDefault="003B7EC0" w:rsidP="00D83DE4">
      <w:pPr>
        <w:autoSpaceDE w:val="0"/>
        <w:autoSpaceDN w:val="0"/>
        <w:adjustRightInd w:val="0"/>
        <w:ind w:firstLine="720"/>
        <w:rPr>
          <w:szCs w:val="22"/>
        </w:rPr>
      </w:pPr>
      <w:r>
        <w:rPr>
          <w:szCs w:val="22"/>
        </w:rPr>
        <w:t>First Communications</w:t>
      </w:r>
      <w:r w:rsidR="00C61D6D">
        <w:rPr>
          <w:szCs w:val="22"/>
        </w:rPr>
        <w:t xml:space="preserve">, an Ohio Limited liability company, provides competitive LEC and other services to business and residential customers in the District of Columbia and every state except Alaska.  First Communications is also affiliated with Xtension Services, Inc., a Delaware corporation that provides competitive telecommunications services in multiple states.  Applicants state that First Communications </w:t>
      </w:r>
      <w:r>
        <w:rPr>
          <w:szCs w:val="22"/>
        </w:rPr>
        <w:t xml:space="preserve">is a </w:t>
      </w:r>
      <w:r w:rsidR="00C61D6D">
        <w:rPr>
          <w:szCs w:val="22"/>
        </w:rPr>
        <w:t>wholly-owned subsidiary of Summit Data Services,</w:t>
      </w:r>
      <w:r w:rsidR="009034BC">
        <w:rPr>
          <w:szCs w:val="22"/>
        </w:rPr>
        <w:t xml:space="preserve"> Inc.,</w:t>
      </w:r>
      <w:r w:rsidR="00C61D6D">
        <w:rPr>
          <w:szCs w:val="22"/>
        </w:rPr>
        <w:t xml:space="preserve"> an Ohio corporation.   They further state that Joseph R. Morris, a U.S. citizen, has a 90 percent voting and 52.5 percent equity interest in Summit Data Services,</w:t>
      </w:r>
      <w:r w:rsidR="009034BC">
        <w:rPr>
          <w:szCs w:val="22"/>
        </w:rPr>
        <w:t xml:space="preserve"> Inc.,</w:t>
      </w:r>
      <w:r w:rsidR="00C61D6D">
        <w:rPr>
          <w:szCs w:val="22"/>
        </w:rPr>
        <w:t xml:space="preserve"> and Robert Clark, a U.S. citizen, has a 37.5 percent non-voting equity interest in Summit Data Services</w:t>
      </w:r>
      <w:r w:rsidR="009034BC">
        <w:rPr>
          <w:szCs w:val="22"/>
        </w:rPr>
        <w:t>, Inc</w:t>
      </w:r>
      <w:r w:rsidR="00C61D6D">
        <w:rPr>
          <w:szCs w:val="22"/>
        </w:rPr>
        <w:t xml:space="preserve">.   </w:t>
      </w:r>
    </w:p>
    <w:p w:rsidR="000C50A8" w:rsidRPr="00DA31B5" w:rsidRDefault="000C50A8" w:rsidP="000C50A8">
      <w:pPr>
        <w:autoSpaceDE w:val="0"/>
        <w:autoSpaceDN w:val="0"/>
        <w:adjustRightInd w:val="0"/>
        <w:rPr>
          <w:szCs w:val="22"/>
        </w:rPr>
      </w:pPr>
    </w:p>
    <w:p w:rsidR="004363ED" w:rsidRPr="00DA31B5" w:rsidRDefault="00C61D6D" w:rsidP="001A3BB5">
      <w:pPr>
        <w:autoSpaceDE w:val="0"/>
        <w:autoSpaceDN w:val="0"/>
        <w:adjustRightInd w:val="0"/>
        <w:ind w:firstLine="720"/>
        <w:rPr>
          <w:szCs w:val="22"/>
        </w:rPr>
      </w:pPr>
      <w:r>
        <w:rPr>
          <w:szCs w:val="22"/>
        </w:rPr>
        <w:t>Pursuant to the terms of the proposed transaction, Appl</w:t>
      </w:r>
      <w:r w:rsidR="00844B8C">
        <w:rPr>
          <w:szCs w:val="22"/>
        </w:rPr>
        <w:t>icants</w:t>
      </w:r>
      <w:r>
        <w:rPr>
          <w:szCs w:val="22"/>
        </w:rPr>
        <w:t xml:space="preserve"> will transfer certain assets, including </w:t>
      </w:r>
      <w:r w:rsidR="007E10FB">
        <w:rPr>
          <w:szCs w:val="22"/>
        </w:rPr>
        <w:t xml:space="preserve">3,152 </w:t>
      </w:r>
      <w:r>
        <w:rPr>
          <w:szCs w:val="22"/>
        </w:rPr>
        <w:t xml:space="preserve">telephone service customer accounts and related data, databases, and customer records needed to support the provision of interstate, interexchange, and international telecommunications services to those customers from the Comcast Phone Affiliates to First Communications.  </w:t>
      </w:r>
      <w:r w:rsidR="00844B8C">
        <w:rPr>
          <w:szCs w:val="22"/>
        </w:rPr>
        <w:t xml:space="preserve">Applicants state that </w:t>
      </w:r>
      <w:r w:rsidR="003A565B">
        <w:rPr>
          <w:szCs w:val="22"/>
        </w:rPr>
        <w:t xml:space="preserve">the specific assets that First Communication </w:t>
      </w:r>
      <w:r w:rsidR="00613475">
        <w:rPr>
          <w:szCs w:val="22"/>
        </w:rPr>
        <w:t>is</w:t>
      </w:r>
      <w:r w:rsidR="003A565B">
        <w:rPr>
          <w:szCs w:val="22"/>
        </w:rPr>
        <w:t xml:space="preserve"> acquiring are </w:t>
      </w:r>
      <w:r w:rsidR="007E10FB">
        <w:rPr>
          <w:szCs w:val="22"/>
        </w:rPr>
        <w:t>business customers located in 40 states</w:t>
      </w:r>
      <w:r w:rsidR="003A565B">
        <w:rPr>
          <w:szCs w:val="22"/>
        </w:rPr>
        <w:t xml:space="preserve">.  </w:t>
      </w:r>
      <w:r w:rsidR="00844B8C">
        <w:rPr>
          <w:szCs w:val="22"/>
        </w:rPr>
        <w:t xml:space="preserve"> According to Applicants, the Comcast Phone Affiliates will retain their section 214 and other federal and state authorizations and will continue to offer services to other customers pursuant to those authorities.  </w:t>
      </w:r>
      <w:r w:rsidR="00804FE6" w:rsidRPr="00DA31B5">
        <w:rPr>
          <w:szCs w:val="22"/>
        </w:rPr>
        <w:t>Applicants assert</w:t>
      </w:r>
      <w:r w:rsidR="00DA57FA" w:rsidRPr="00DA31B5">
        <w:rPr>
          <w:szCs w:val="22"/>
        </w:rPr>
        <w:t xml:space="preserve"> that this proposed transaction qualifies for presumed streamlined treatment pursuant to section 63.03(b)(</w:t>
      </w:r>
      <w:r w:rsidR="006E7C81">
        <w:rPr>
          <w:szCs w:val="22"/>
        </w:rPr>
        <w:t>2)(</w:t>
      </w:r>
      <w:r w:rsidR="00DA57FA" w:rsidRPr="00DA31B5">
        <w:rPr>
          <w:szCs w:val="22"/>
        </w:rPr>
        <w:t>i) of the Commission’s rules</w:t>
      </w:r>
      <w:r w:rsidR="00FD62FA" w:rsidRPr="00DA31B5">
        <w:rPr>
          <w:szCs w:val="22"/>
        </w:rPr>
        <w:t xml:space="preserve"> and that a grant of the application will serve the public interest, convenience, and necessity</w:t>
      </w:r>
      <w:r w:rsidR="00DA57FA" w:rsidRPr="00DA31B5">
        <w:rPr>
          <w:szCs w:val="22"/>
        </w:rPr>
        <w:t>.</w:t>
      </w:r>
      <w:r w:rsidR="00FC3100" w:rsidRPr="00DA31B5">
        <w:rPr>
          <w:rStyle w:val="FootnoteReference"/>
          <w:szCs w:val="22"/>
        </w:rPr>
        <w:footnoteReference w:id="4"/>
      </w:r>
    </w:p>
    <w:p w:rsidR="004363ED" w:rsidRPr="00DA31B5" w:rsidRDefault="004363ED" w:rsidP="004363ED">
      <w:pPr>
        <w:ind w:firstLine="720"/>
        <w:rPr>
          <w:szCs w:val="22"/>
        </w:rPr>
      </w:pPr>
    </w:p>
    <w:p w:rsidR="004363ED" w:rsidRPr="00DA31B5" w:rsidRDefault="004363ED" w:rsidP="004363ED">
      <w:pPr>
        <w:autoSpaceDE w:val="0"/>
        <w:autoSpaceDN w:val="0"/>
        <w:adjustRightInd w:val="0"/>
        <w:ind w:left="720"/>
        <w:rPr>
          <w:szCs w:val="22"/>
        </w:rPr>
      </w:pPr>
      <w:r w:rsidRPr="00DA31B5">
        <w:rPr>
          <w:szCs w:val="22"/>
        </w:rPr>
        <w:t xml:space="preserve">Domestic Section 214 Application Filed for the </w:t>
      </w:r>
      <w:r w:rsidR="009034BC">
        <w:rPr>
          <w:szCs w:val="22"/>
        </w:rPr>
        <w:t>Acquisition of</w:t>
      </w:r>
      <w:r w:rsidR="007B4838">
        <w:rPr>
          <w:szCs w:val="22"/>
        </w:rPr>
        <w:t xml:space="preserve"> Certain Assets of Comcast Phone, LLC, Comcast Phone II, LLC, Comc</w:t>
      </w:r>
      <w:r w:rsidR="003A565B">
        <w:rPr>
          <w:szCs w:val="22"/>
        </w:rPr>
        <w:t xml:space="preserve">ast Phone of Michigan, LLC, </w:t>
      </w:r>
      <w:r w:rsidR="007B4838">
        <w:rPr>
          <w:szCs w:val="22"/>
        </w:rPr>
        <w:t xml:space="preserve">Comcast Business Communications, LLC </w:t>
      </w:r>
      <w:r w:rsidR="003A565B">
        <w:rPr>
          <w:szCs w:val="22"/>
        </w:rPr>
        <w:t xml:space="preserve">and Their Wholly-Owned Subsidiaries </w:t>
      </w:r>
      <w:r w:rsidR="007B4838">
        <w:rPr>
          <w:szCs w:val="22"/>
        </w:rPr>
        <w:t>to First Communications, LLC</w:t>
      </w:r>
      <w:r w:rsidR="00702C20" w:rsidRPr="00702C20">
        <w:rPr>
          <w:i/>
          <w:szCs w:val="22"/>
        </w:rPr>
        <w:t xml:space="preserve">, </w:t>
      </w:r>
      <w:r w:rsidR="006D5289">
        <w:rPr>
          <w:szCs w:val="22"/>
        </w:rPr>
        <w:t>WC Docket No. 15-294 (filed Nov. 25</w:t>
      </w:r>
      <w:r w:rsidR="00702C20" w:rsidRPr="00702C20">
        <w:rPr>
          <w:szCs w:val="22"/>
        </w:rPr>
        <w:t>, 2015).</w:t>
      </w:r>
    </w:p>
    <w:p w:rsidR="00F80FFB" w:rsidRPr="00DA31B5" w:rsidRDefault="00F80FFB" w:rsidP="00F80FFB">
      <w:pPr>
        <w:autoSpaceDE w:val="0"/>
        <w:autoSpaceDN w:val="0"/>
        <w:adjustRightInd w:val="0"/>
        <w:ind w:left="720"/>
        <w:rPr>
          <w:szCs w:val="22"/>
        </w:rPr>
      </w:pPr>
    </w:p>
    <w:p w:rsidR="00F80FFB" w:rsidRPr="00D27120" w:rsidRDefault="00F80FFB" w:rsidP="00F80FFB">
      <w:pPr>
        <w:ind w:right="720"/>
        <w:rPr>
          <w:szCs w:val="22"/>
        </w:rPr>
      </w:pPr>
      <w:r w:rsidRPr="00D27120">
        <w:rPr>
          <w:b/>
          <w:szCs w:val="22"/>
          <w:u w:val="single"/>
        </w:rPr>
        <w:t>GENERAL INFORMATION</w:t>
      </w:r>
      <w:r w:rsidR="00574D91">
        <w:rPr>
          <w:b/>
          <w:szCs w:val="22"/>
          <w:u w:val="single"/>
        </w:rPr>
        <w:t xml:space="preserve"> </w:t>
      </w:r>
    </w:p>
    <w:p w:rsidR="00F80FFB" w:rsidRPr="00D27120" w:rsidRDefault="00F80FFB" w:rsidP="00F80FFB">
      <w:pPr>
        <w:ind w:right="720"/>
        <w:rPr>
          <w:szCs w:val="22"/>
        </w:rPr>
      </w:pPr>
    </w:p>
    <w:p w:rsidR="00F80FFB" w:rsidRPr="00D27120" w:rsidRDefault="00F80FFB" w:rsidP="00F80FFB">
      <w:pPr>
        <w:ind w:firstLine="720"/>
        <w:rPr>
          <w:szCs w:val="22"/>
        </w:rPr>
      </w:pPr>
      <w:r w:rsidRPr="00D27120">
        <w:rPr>
          <w:szCs w:val="22"/>
        </w:rPr>
        <w:lastRenderedPageBreak/>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655B3B" w:rsidRPr="00D27120">
        <w:rPr>
          <w:b/>
          <w:szCs w:val="22"/>
        </w:rPr>
        <w:t xml:space="preserve">on or before </w:t>
      </w:r>
      <w:r w:rsidR="00E77ABF">
        <w:rPr>
          <w:b/>
          <w:szCs w:val="22"/>
        </w:rPr>
        <w:t>Decem</w:t>
      </w:r>
      <w:r w:rsidR="00F03304">
        <w:rPr>
          <w:b/>
          <w:szCs w:val="22"/>
        </w:rPr>
        <w:t xml:space="preserve">ber </w:t>
      </w:r>
      <w:r w:rsidR="007E10FB">
        <w:rPr>
          <w:b/>
          <w:szCs w:val="22"/>
        </w:rPr>
        <w:t>17</w:t>
      </w:r>
      <w:r w:rsidRPr="00D27120">
        <w:rPr>
          <w:b/>
          <w:szCs w:val="22"/>
        </w:rPr>
        <w:t>, 2015</w:t>
      </w:r>
      <w:r w:rsidRPr="00D27120">
        <w:rPr>
          <w:szCs w:val="22"/>
        </w:rPr>
        <w:t xml:space="preserve">, and reply comments </w:t>
      </w:r>
      <w:r w:rsidRPr="00D27120">
        <w:rPr>
          <w:b/>
          <w:szCs w:val="22"/>
        </w:rPr>
        <w:t xml:space="preserve">on or before </w:t>
      </w:r>
      <w:r w:rsidR="00F03304">
        <w:rPr>
          <w:b/>
          <w:szCs w:val="22"/>
        </w:rPr>
        <w:t xml:space="preserve">December </w:t>
      </w:r>
      <w:r w:rsidR="007E10FB">
        <w:rPr>
          <w:b/>
          <w:szCs w:val="22"/>
        </w:rPr>
        <w:t>24</w:t>
      </w:r>
      <w:r w:rsidRPr="00D27120">
        <w:rPr>
          <w:b/>
          <w:szCs w:val="22"/>
        </w:rPr>
        <w:t>, 2015</w:t>
      </w:r>
      <w:r w:rsidRPr="00D27120">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F80FFB" w:rsidRPr="00D27120" w:rsidRDefault="00F80FFB" w:rsidP="00F80FFB">
      <w:pPr>
        <w:rPr>
          <w:szCs w:val="22"/>
        </w:rPr>
      </w:pPr>
    </w:p>
    <w:p w:rsidR="00F80FFB" w:rsidRPr="00D27120" w:rsidRDefault="00F80FFB" w:rsidP="00F80FFB">
      <w:pPr>
        <w:ind w:firstLine="720"/>
        <w:rPr>
          <w:szCs w:val="22"/>
        </w:rPr>
      </w:pPr>
      <w:r w:rsidRPr="00D27120">
        <w:rPr>
          <w:szCs w:val="22"/>
        </w:rPr>
        <w:t xml:space="preserve">Pursuant to section 63.03 of the Commission’s rules, 47 CFR § 63.03, parties to this proceeding should file any documents in this proceeding using the Commission’s Electronic Comment Filing System (ECFS):  http://apps.fcc.gov/ecfs/.  </w:t>
      </w:r>
    </w:p>
    <w:p w:rsidR="00F80FFB" w:rsidRPr="00D27120" w:rsidRDefault="00F80FFB" w:rsidP="00F80FFB">
      <w:pPr>
        <w:rPr>
          <w:szCs w:val="22"/>
        </w:rPr>
      </w:pPr>
    </w:p>
    <w:p w:rsidR="00F80FFB" w:rsidRPr="00D27120" w:rsidRDefault="00F80FFB" w:rsidP="00F80FFB">
      <w:pPr>
        <w:rPr>
          <w:b/>
          <w:szCs w:val="22"/>
        </w:rPr>
      </w:pPr>
      <w:r w:rsidRPr="00D27120">
        <w:rPr>
          <w:b/>
          <w:szCs w:val="22"/>
        </w:rPr>
        <w:t>In addition, e-mail one copy of each pleading to each of the following:</w:t>
      </w:r>
    </w:p>
    <w:p w:rsidR="00F80FFB" w:rsidRPr="00D27120" w:rsidRDefault="00F80FFB" w:rsidP="00F80FFB">
      <w:pPr>
        <w:rPr>
          <w:szCs w:val="22"/>
        </w:rPr>
      </w:pPr>
    </w:p>
    <w:p w:rsidR="00F80FFB" w:rsidRPr="00717C73" w:rsidRDefault="006E7C81" w:rsidP="00717C73">
      <w:pPr>
        <w:numPr>
          <w:ilvl w:val="0"/>
          <w:numId w:val="18"/>
        </w:numPr>
        <w:rPr>
          <w:szCs w:val="22"/>
        </w:rPr>
      </w:pPr>
      <w:r>
        <w:rPr>
          <w:szCs w:val="22"/>
        </w:rPr>
        <w:t>Tracey Wilson</w:t>
      </w:r>
      <w:r w:rsidR="00F80FFB" w:rsidRPr="00D27120">
        <w:rPr>
          <w:szCs w:val="22"/>
        </w:rPr>
        <w:t xml:space="preserve">, Competition Policy Division, Wireline Competition Bureau,  </w:t>
      </w:r>
      <w:hyperlink r:id="rId14" w:history="1">
        <w:r w:rsidRPr="002D7583">
          <w:rPr>
            <w:rStyle w:val="Hyperlink"/>
            <w:szCs w:val="22"/>
          </w:rPr>
          <w:t>tracey.wilson@fcc.gov</w:t>
        </w:r>
      </w:hyperlink>
      <w:r w:rsidR="00717C73">
        <w:rPr>
          <w:szCs w:val="22"/>
        </w:rPr>
        <w:t>;</w:t>
      </w:r>
    </w:p>
    <w:p w:rsidR="00F80FFB" w:rsidRPr="00D27120" w:rsidRDefault="00F80FFB" w:rsidP="00F80FFB">
      <w:pPr>
        <w:rPr>
          <w:szCs w:val="22"/>
        </w:rPr>
      </w:pPr>
    </w:p>
    <w:p w:rsidR="00F80FFB" w:rsidRPr="00D27120" w:rsidRDefault="009034BC" w:rsidP="00F80FFB">
      <w:pPr>
        <w:numPr>
          <w:ilvl w:val="0"/>
          <w:numId w:val="18"/>
        </w:numPr>
        <w:rPr>
          <w:szCs w:val="22"/>
        </w:rPr>
      </w:pPr>
      <w:r>
        <w:rPr>
          <w:szCs w:val="22"/>
        </w:rPr>
        <w:t>Jodie May</w:t>
      </w:r>
      <w:r w:rsidR="00F80FFB" w:rsidRPr="00D27120">
        <w:rPr>
          <w:szCs w:val="22"/>
        </w:rPr>
        <w:t xml:space="preserve">, Competition Policy Division, Wireline Competition Bureau, </w:t>
      </w:r>
      <w:r>
        <w:rPr>
          <w:szCs w:val="22"/>
        </w:rPr>
        <w:t>jodie.may</w:t>
      </w:r>
      <w:hyperlink r:id="rId15" w:history="1">
        <w:r w:rsidR="006E7C81" w:rsidRPr="002D7583">
          <w:rPr>
            <w:rStyle w:val="Hyperlink"/>
            <w:szCs w:val="22"/>
          </w:rPr>
          <w:t>.@fcc.gov</w:t>
        </w:r>
      </w:hyperlink>
      <w:r w:rsidR="00F80FFB" w:rsidRPr="00D27120">
        <w:rPr>
          <w:szCs w:val="22"/>
        </w:rPr>
        <w:t>;</w:t>
      </w:r>
    </w:p>
    <w:p w:rsidR="00F80FFB" w:rsidRPr="00D27120" w:rsidRDefault="00F80FFB" w:rsidP="00F80FFB">
      <w:pPr>
        <w:pStyle w:val="ListParagraph"/>
        <w:rPr>
          <w:szCs w:val="22"/>
        </w:rPr>
      </w:pPr>
    </w:p>
    <w:p w:rsidR="004363ED" w:rsidRDefault="00F80FFB" w:rsidP="00F80FFB">
      <w:pPr>
        <w:numPr>
          <w:ilvl w:val="0"/>
          <w:numId w:val="18"/>
        </w:numPr>
        <w:rPr>
          <w:szCs w:val="22"/>
        </w:rPr>
      </w:pPr>
      <w:r w:rsidRPr="00D27120">
        <w:rPr>
          <w:szCs w:val="22"/>
        </w:rPr>
        <w:t xml:space="preserve">David Krech, Policy Division, International Bureau, </w:t>
      </w:r>
      <w:hyperlink r:id="rId16" w:history="1">
        <w:r w:rsidR="002A2546" w:rsidRPr="00BB5387">
          <w:rPr>
            <w:rStyle w:val="Hyperlink"/>
            <w:szCs w:val="22"/>
          </w:rPr>
          <w:t>david.krech@fcc.gov</w:t>
        </w:r>
      </w:hyperlink>
      <w:r w:rsidRPr="00D27120">
        <w:rPr>
          <w:szCs w:val="22"/>
        </w:rPr>
        <w:t>;</w:t>
      </w:r>
      <w:r w:rsidR="002A2546">
        <w:rPr>
          <w:szCs w:val="22"/>
        </w:rPr>
        <w:t xml:space="preserve"> </w:t>
      </w:r>
    </w:p>
    <w:p w:rsidR="004363ED" w:rsidRDefault="004363ED" w:rsidP="004363ED">
      <w:pPr>
        <w:pStyle w:val="ListParagraph"/>
        <w:rPr>
          <w:szCs w:val="22"/>
        </w:rPr>
      </w:pPr>
    </w:p>
    <w:p w:rsidR="00F80FFB" w:rsidRPr="003D4D99" w:rsidRDefault="002A2546" w:rsidP="003D4D99">
      <w:pPr>
        <w:numPr>
          <w:ilvl w:val="0"/>
          <w:numId w:val="18"/>
        </w:numPr>
        <w:rPr>
          <w:szCs w:val="22"/>
        </w:rPr>
      </w:pPr>
      <w:r>
        <w:rPr>
          <w:szCs w:val="22"/>
        </w:rPr>
        <w:t xml:space="preserve">Sumita Mukhoty, </w:t>
      </w:r>
      <w:r w:rsidR="00A3589F">
        <w:rPr>
          <w:szCs w:val="22"/>
        </w:rPr>
        <w:t xml:space="preserve">Policy Division, International Bureau, </w:t>
      </w:r>
      <w:hyperlink r:id="rId17" w:history="1">
        <w:r w:rsidR="003D4D99" w:rsidRPr="00811023">
          <w:rPr>
            <w:rStyle w:val="Hyperlink"/>
            <w:szCs w:val="22"/>
          </w:rPr>
          <w:t>smita.mukhoty@fcc.gov</w:t>
        </w:r>
      </w:hyperlink>
      <w:r w:rsidR="003D4D99">
        <w:rPr>
          <w:szCs w:val="22"/>
        </w:rPr>
        <w:t>;</w:t>
      </w:r>
    </w:p>
    <w:p w:rsidR="003D4D99" w:rsidRDefault="003D4D99" w:rsidP="003D4D99">
      <w:pPr>
        <w:pStyle w:val="ListParagraph"/>
        <w:ind w:left="0"/>
        <w:rPr>
          <w:szCs w:val="22"/>
        </w:rPr>
      </w:pPr>
    </w:p>
    <w:p w:rsidR="00F80FFB" w:rsidRPr="00D27120" w:rsidRDefault="00F80FFB" w:rsidP="00F80FFB">
      <w:pPr>
        <w:numPr>
          <w:ilvl w:val="0"/>
          <w:numId w:val="18"/>
        </w:numPr>
        <w:rPr>
          <w:szCs w:val="22"/>
        </w:rPr>
      </w:pPr>
      <w:r w:rsidRPr="00D27120">
        <w:rPr>
          <w:szCs w:val="22"/>
        </w:rPr>
        <w:t>Jim Bird, Office of General Counsel</w:t>
      </w:r>
      <w:r w:rsidR="00702C20">
        <w:rPr>
          <w:szCs w:val="22"/>
        </w:rPr>
        <w:t>,</w:t>
      </w:r>
      <w:r w:rsidRPr="00D27120">
        <w:rPr>
          <w:szCs w:val="22"/>
        </w:rPr>
        <w:t xml:space="preserve"> </w:t>
      </w:r>
      <w:hyperlink r:id="rId18" w:history="1">
        <w:r w:rsidRPr="00D27120">
          <w:rPr>
            <w:rStyle w:val="Hyperlink"/>
            <w:szCs w:val="22"/>
          </w:rPr>
          <w:t>jim.bird@fcc.gov</w:t>
        </w:r>
      </w:hyperlink>
      <w:r w:rsidRPr="00D27120">
        <w:rPr>
          <w:szCs w:val="22"/>
        </w:rPr>
        <w:t>.</w:t>
      </w:r>
    </w:p>
    <w:p w:rsidR="00F80FFB" w:rsidRPr="00D27120" w:rsidRDefault="00F80FFB" w:rsidP="00F80FFB">
      <w:pPr>
        <w:rPr>
          <w:szCs w:val="22"/>
        </w:rPr>
      </w:pPr>
    </w:p>
    <w:p w:rsidR="00F80FFB" w:rsidRPr="00D27120" w:rsidRDefault="00F80FFB" w:rsidP="00215460">
      <w:pPr>
        <w:ind w:firstLine="720"/>
        <w:rPr>
          <w:szCs w:val="22"/>
        </w:rPr>
      </w:pPr>
      <w:r w:rsidRPr="00D27120">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D27120" w:rsidRDefault="00F80FFB" w:rsidP="00F80FFB">
      <w:pPr>
        <w:rPr>
          <w:szCs w:val="22"/>
        </w:rPr>
      </w:pPr>
    </w:p>
    <w:p w:rsidR="00F80FFB" w:rsidRPr="00D27120" w:rsidRDefault="00F80FFB" w:rsidP="00215460">
      <w:pPr>
        <w:ind w:firstLine="720"/>
        <w:rPr>
          <w:szCs w:val="22"/>
        </w:rPr>
      </w:pPr>
      <w:r w:rsidRPr="00D27120">
        <w:rPr>
          <w:szCs w:val="22"/>
        </w:rPr>
        <w:t xml:space="preserve">The proceeding in this Notice shall be treated as a “permit-but-disclose” proceeding in accordance with the Commission’s </w:t>
      </w:r>
      <w:r w:rsidRPr="00D27120">
        <w:rPr>
          <w:i/>
          <w:szCs w:val="22"/>
        </w:rPr>
        <w:t>ex parte</w:t>
      </w:r>
      <w:r w:rsidRPr="00D27120">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D27120" w:rsidRDefault="00F80FFB" w:rsidP="00F80FFB">
      <w:pPr>
        <w:rPr>
          <w:szCs w:val="22"/>
        </w:rPr>
      </w:pPr>
    </w:p>
    <w:p w:rsidR="00F80FFB" w:rsidRPr="00D27120" w:rsidRDefault="00F80FFB" w:rsidP="00F80FFB">
      <w:pPr>
        <w:rPr>
          <w:szCs w:val="22"/>
        </w:rPr>
      </w:pPr>
      <w:r w:rsidRPr="00D27120">
        <w:rPr>
          <w:szCs w:val="22"/>
        </w:rPr>
        <w:tab/>
        <w:t xml:space="preserve">For further information, please contact </w:t>
      </w:r>
      <w:r w:rsidR="006E7C81">
        <w:rPr>
          <w:szCs w:val="22"/>
        </w:rPr>
        <w:t>Tracey Wilson at (202) 418-1394</w:t>
      </w:r>
      <w:r w:rsidRPr="00D27120">
        <w:rPr>
          <w:szCs w:val="22"/>
        </w:rPr>
        <w:t xml:space="preserve"> or </w:t>
      </w:r>
      <w:r w:rsidR="009034BC">
        <w:rPr>
          <w:szCs w:val="22"/>
        </w:rPr>
        <w:t>Jodie May</w:t>
      </w:r>
      <w:r w:rsidRPr="00D27120">
        <w:rPr>
          <w:szCs w:val="22"/>
        </w:rPr>
        <w:t xml:space="preserve"> </w:t>
      </w:r>
      <w:r w:rsidR="009034BC">
        <w:rPr>
          <w:szCs w:val="22"/>
        </w:rPr>
        <w:t xml:space="preserve">at </w:t>
      </w:r>
      <w:r w:rsidRPr="00D27120">
        <w:rPr>
          <w:szCs w:val="22"/>
        </w:rPr>
        <w:t>(202) 418-</w:t>
      </w:r>
      <w:r w:rsidR="009034BC">
        <w:rPr>
          <w:szCs w:val="22"/>
        </w:rPr>
        <w:t>0913</w:t>
      </w:r>
      <w:r w:rsidRPr="00D27120">
        <w:rPr>
          <w:szCs w:val="22"/>
        </w:rPr>
        <w:t>.</w:t>
      </w:r>
    </w:p>
    <w:p w:rsidR="00F80FFB" w:rsidRPr="00D27120" w:rsidRDefault="00F80FFB" w:rsidP="00F80FFB">
      <w:pPr>
        <w:ind w:left="720" w:right="720"/>
        <w:rPr>
          <w:szCs w:val="22"/>
        </w:rPr>
      </w:pPr>
    </w:p>
    <w:p w:rsidR="0046747F" w:rsidRPr="00D27120" w:rsidRDefault="00F80FFB" w:rsidP="00956726">
      <w:pPr>
        <w:jc w:val="center"/>
        <w:rPr>
          <w:color w:val="000000"/>
          <w:szCs w:val="22"/>
        </w:rPr>
      </w:pPr>
      <w:r w:rsidRPr="00D27120">
        <w:rPr>
          <w:b/>
          <w:szCs w:val="22"/>
        </w:rPr>
        <w:t>- FCC -</w:t>
      </w: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C50" w:rsidRDefault="007E7C50">
      <w:r>
        <w:separator/>
      </w:r>
    </w:p>
  </w:endnote>
  <w:endnote w:type="continuationSeparator" w:id="0">
    <w:p w:rsidR="007E7C50" w:rsidRDefault="007E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32bc">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B" w:rsidRDefault="00130F8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3B63FC">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C50" w:rsidRDefault="007E7C50">
      <w:r>
        <w:separator/>
      </w:r>
    </w:p>
  </w:footnote>
  <w:footnote w:type="continuationSeparator" w:id="0">
    <w:p w:rsidR="007E7C50" w:rsidRDefault="007E7C50">
      <w:r>
        <w:continuationSeparator/>
      </w:r>
    </w:p>
  </w:footnote>
  <w:footnote w:id="1">
    <w:p w:rsidR="00B03BB5" w:rsidRPr="00BA3BDF" w:rsidRDefault="00B03BB5" w:rsidP="00B03BB5">
      <w:pPr>
        <w:pStyle w:val="FootnoteText"/>
        <w:rPr>
          <w:sz w:val="20"/>
        </w:rPr>
      </w:pPr>
      <w:r w:rsidRPr="00BA3BDF">
        <w:rPr>
          <w:rStyle w:val="FootnoteReference"/>
          <w:sz w:val="20"/>
        </w:rPr>
        <w:footnoteRef/>
      </w:r>
      <w:r w:rsidRPr="00BA3BDF">
        <w:rPr>
          <w:sz w:val="20"/>
        </w:rPr>
        <w:t xml:space="preserve">  47 C.F.R § 63.03;</w:t>
      </w:r>
      <w:r w:rsidRPr="00BA3BDF">
        <w:rPr>
          <w:i/>
          <w:sz w:val="20"/>
        </w:rPr>
        <w:t xml:space="preserve"> </w:t>
      </w:r>
      <w:r w:rsidRPr="00BA3BDF">
        <w:rPr>
          <w:sz w:val="20"/>
        </w:rPr>
        <w:t xml:space="preserve">47 U.S.C. § 214. </w:t>
      </w:r>
      <w:r w:rsidR="00E540C5">
        <w:rPr>
          <w:sz w:val="20"/>
        </w:rPr>
        <w:t xml:space="preserve">Applicants are also filing applications for the transfer of </w:t>
      </w:r>
      <w:r w:rsidR="009034BC">
        <w:rPr>
          <w:sz w:val="20"/>
        </w:rPr>
        <w:t>authorizations associated with i</w:t>
      </w:r>
      <w:r w:rsidR="00E540C5" w:rsidRPr="00872EFA">
        <w:rPr>
          <w:sz w:val="20"/>
        </w:rPr>
        <w:t>nternational</w:t>
      </w:r>
      <w:r w:rsidR="00E540C5" w:rsidRPr="003D04D6">
        <w:rPr>
          <w:sz w:val="20"/>
        </w:rPr>
        <w:t xml:space="preserve"> services</w:t>
      </w:r>
      <w:r w:rsidR="00E540C5">
        <w:rPr>
          <w:sz w:val="20"/>
        </w:rPr>
        <w:t xml:space="preserve">.  Any action on this domestic section 214 application is without prejudice to Commission action on other related, pending applications.  </w:t>
      </w:r>
      <w:r w:rsidR="007E10FB">
        <w:rPr>
          <w:sz w:val="20"/>
        </w:rPr>
        <w:t>Applicants filed a supplement to their domestic section 214 application on December 3, 2015.</w:t>
      </w:r>
    </w:p>
  </w:footnote>
  <w:footnote w:id="2">
    <w:p w:rsidR="003A565B" w:rsidRDefault="003A565B" w:rsidP="003A565B">
      <w:pPr>
        <w:pStyle w:val="FootnoteText"/>
      </w:pPr>
      <w:r>
        <w:rPr>
          <w:rStyle w:val="FootnoteReference"/>
        </w:rPr>
        <w:footnoteRef/>
      </w:r>
      <w:r>
        <w:t xml:space="preserve"> </w:t>
      </w:r>
      <w:r>
        <w:rPr>
          <w:i/>
        </w:rPr>
        <w:t xml:space="preserve">See </w:t>
      </w:r>
      <w:r w:rsidRPr="00390241">
        <w:rPr>
          <w:i/>
          <w:sz w:val="20"/>
        </w:rPr>
        <w:t xml:space="preserve">Applications Filed for the Acquisition of Certain Assets of CIMCO Communications, Inc. by Comcast </w:t>
      </w:r>
      <w:r>
        <w:rPr>
          <w:i/>
          <w:sz w:val="20"/>
        </w:rPr>
        <w:t>Phone LLC, Comcast P</w:t>
      </w:r>
      <w:r w:rsidRPr="00390241">
        <w:rPr>
          <w:i/>
          <w:sz w:val="20"/>
        </w:rPr>
        <w:t>hone of Michigan, LLC and Comcast Business Communications, LLC,</w:t>
      </w:r>
      <w:r>
        <w:rPr>
          <w:i/>
          <w:sz w:val="20"/>
        </w:rPr>
        <w:t xml:space="preserve"> </w:t>
      </w:r>
      <w:r>
        <w:rPr>
          <w:sz w:val="20"/>
        </w:rPr>
        <w:t xml:space="preserve">WC Docket No. 09-183, </w:t>
      </w:r>
      <w:r w:rsidRPr="00390241">
        <w:rPr>
          <w:i/>
          <w:sz w:val="20"/>
        </w:rPr>
        <w:t xml:space="preserve"> </w:t>
      </w:r>
      <w:r w:rsidRPr="00390241">
        <w:rPr>
          <w:sz w:val="20"/>
        </w:rPr>
        <w:t>Memorandum Opinion and Order and Order on Reconsideration, 25 FCC Rcd 3401 (2010).</w:t>
      </w:r>
    </w:p>
  </w:footnote>
  <w:footnote w:id="3">
    <w:p w:rsidR="00607AC0" w:rsidRDefault="00607AC0">
      <w:pPr>
        <w:pStyle w:val="FootnoteText"/>
      </w:pPr>
      <w:r>
        <w:rPr>
          <w:rStyle w:val="FootnoteReference"/>
        </w:rPr>
        <w:footnoteRef/>
      </w:r>
      <w:r>
        <w:t xml:space="preserve"> </w:t>
      </w:r>
      <w:r w:rsidR="00394E47" w:rsidRPr="009034BC">
        <w:rPr>
          <w:sz w:val="20"/>
        </w:rPr>
        <w:t xml:space="preserve">Applicants state that the Comcast Phone Affiliates provide service in the state in the entity’s title.  </w:t>
      </w:r>
      <w:r w:rsidRPr="009034BC">
        <w:rPr>
          <w:sz w:val="20"/>
        </w:rPr>
        <w:t>The Comcast Phone Affiliates are:  Comcast Phone of Alabama,</w:t>
      </w:r>
      <w:r w:rsidR="009034BC">
        <w:rPr>
          <w:sz w:val="20"/>
        </w:rPr>
        <w:t xml:space="preserve"> LLC,</w:t>
      </w:r>
      <w:r w:rsidRPr="009034BC">
        <w:rPr>
          <w:sz w:val="20"/>
        </w:rPr>
        <w:t xml:space="preserve"> Comcast Phone of Arizona, LLC, Comcast Phone of California, LLC, Comcast Phone </w:t>
      </w:r>
      <w:r w:rsidR="009034BC">
        <w:rPr>
          <w:sz w:val="20"/>
        </w:rPr>
        <w:t xml:space="preserve">of </w:t>
      </w:r>
      <w:r w:rsidRPr="009034BC">
        <w:rPr>
          <w:sz w:val="20"/>
        </w:rPr>
        <w:t>Colorado, LLC, Comcast Phone of Connecticut, Inc. Comcast Phone of Florida, LLC</w:t>
      </w:r>
      <w:r w:rsidR="009034BC">
        <w:rPr>
          <w:sz w:val="20"/>
        </w:rPr>
        <w:t>,</w:t>
      </w:r>
      <w:r w:rsidRPr="009034BC">
        <w:rPr>
          <w:sz w:val="20"/>
        </w:rPr>
        <w:t xml:space="preserve"> Comcast Phone of Georgia, LLC, Comcast Phone of Illinois, LLC, Comcast Phone of Central Indiana, LLC, Comcast Phone of Iowa, LLC, Comcast Phone of Kansas, LLC, Comcast of Phone of Kentucky, LLC, Comcast Phone of Louisiana, LLC, Comcast Phone of Northern Maryland, Inc., Comcast Phone of Massachusetts, Inc.,  Comcast of Michigan, LLC, Comcast Phone of Minnesota, Inc., Comcast Phone of Mississippi, LLC, Comcast Phone of Missouri, LLC, Comcast Phone of Montana, LLC, Comcast Phone of Nebraska, LLC, Comcast Phone of Nevada, LLC, Comcast Phone of New Hampshire, LLC, Comcast Business Communications, Inc. (provides service in New Jersey, organized in Pennsylvania), Comcast Phone of New York, LLC, Comcast Phone of North Carolina, LLC, Comcast Phone of North Dakota, LLC, Comcast Phone of Ohio, LLC, Comcast Phone of Oklahoma, LLC, Comcast Phone of Oregon, LLC, Comcast Phone of Pennsylvania, LLC, Comcast Phone of Rhode Island, LLC Comcast Phone of South Carolina, Inc., Comcast Phone of Tennessee, LLC, Comcast </w:t>
      </w:r>
      <w:r w:rsidR="009034BC">
        <w:rPr>
          <w:sz w:val="20"/>
        </w:rPr>
        <w:t xml:space="preserve">Phone </w:t>
      </w:r>
      <w:r w:rsidRPr="009034BC">
        <w:rPr>
          <w:sz w:val="20"/>
        </w:rPr>
        <w:t>of Texas, LLC, Comcast Phone of Utah, LLC, Comcast Business Communications of Virginia, LLC (VA), Comcast Phone of Washington, LLC, Comcast Phone of West Virginia, LLC, Comcast Phone of Wisconsin, LLC</w:t>
      </w:r>
      <w:r w:rsidR="009034BC">
        <w:rPr>
          <w:sz w:val="20"/>
        </w:rPr>
        <w:t>.</w:t>
      </w:r>
    </w:p>
  </w:footnote>
  <w:footnote w:id="4">
    <w:p w:rsidR="00B03BB5" w:rsidRDefault="00B03BB5">
      <w:pPr>
        <w:pStyle w:val="FootnoteText"/>
      </w:pPr>
      <w:r>
        <w:rPr>
          <w:rStyle w:val="FootnoteReference"/>
        </w:rPr>
        <w:footnoteRef/>
      </w:r>
      <w:r>
        <w:t xml:space="preserve"> </w:t>
      </w:r>
      <w:r w:rsidR="00DA57FA" w:rsidRPr="00BA3BDF">
        <w:rPr>
          <w:sz w:val="20"/>
        </w:rPr>
        <w:t>47 C.F.R § 63.03</w:t>
      </w:r>
      <w:r w:rsidR="00DA57FA">
        <w:rPr>
          <w:sz w:val="20"/>
        </w:rPr>
        <w:t>(b)(</w:t>
      </w:r>
      <w:r w:rsidR="006E7C81">
        <w:rPr>
          <w:sz w:val="20"/>
        </w:rPr>
        <w:t>2)(i</w:t>
      </w:r>
      <w:r w:rsidR="00DA57FA">
        <w:rPr>
          <w:sz w:val="20"/>
        </w:rPr>
        <w:t>)</w:t>
      </w:r>
      <w:r w:rsidRPr="00FC3100">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B" w:rsidRDefault="00130F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8B" w:rsidRDefault="00130F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3B63FC">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6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6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3B63FC">
    <w:pPr>
      <w:pStyle w:val="Header"/>
      <w:tabs>
        <w:tab w:val="clear" w:pos="4320"/>
        <w:tab w:val="clear" w:pos="8640"/>
        <w:tab w:val="left" w:pos="1080"/>
      </w:tabs>
      <w:spacing w:line="1120" w:lineRule="exact"/>
      <w:ind w:left="720"/>
      <w:rPr>
        <w:rFonts w:ascii="Arial" w:hAnsi="Arial"/>
        <w:b/>
        <w:sz w:val="28"/>
      </w:rPr>
    </w:pPr>
    <w:r>
      <w:rPr>
        <w:noProof/>
      </w:rPr>
      <w:pict>
        <v:line id="Line 2" o:spid="_x0000_s206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6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3B63FC">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6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6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3B63FC">
    <w:pPr>
      <w:pStyle w:val="Header"/>
      <w:tabs>
        <w:tab w:val="clear" w:pos="4320"/>
        <w:tab w:val="clear" w:pos="8640"/>
        <w:tab w:val="left" w:pos="1080"/>
      </w:tabs>
      <w:spacing w:line="1120" w:lineRule="exact"/>
      <w:ind w:left="720"/>
      <w:rPr>
        <w:rFonts w:ascii="Arial" w:hAnsi="Arial"/>
        <w:b/>
        <w:sz w:val="28"/>
      </w:rPr>
    </w:pPr>
    <w:r>
      <w:rPr>
        <w:noProof/>
      </w:rPr>
      <w:pict>
        <v:line id="_x0000_s206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5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114B5"/>
    <w:rsid w:val="0002448D"/>
    <w:rsid w:val="000264E1"/>
    <w:rsid w:val="00034463"/>
    <w:rsid w:val="000359CA"/>
    <w:rsid w:val="000365B3"/>
    <w:rsid w:val="00037963"/>
    <w:rsid w:val="000401F2"/>
    <w:rsid w:val="00044ACA"/>
    <w:rsid w:val="00047EBE"/>
    <w:rsid w:val="0005535C"/>
    <w:rsid w:val="0006179C"/>
    <w:rsid w:val="00064E36"/>
    <w:rsid w:val="0007252B"/>
    <w:rsid w:val="00076713"/>
    <w:rsid w:val="0009126E"/>
    <w:rsid w:val="000A2C47"/>
    <w:rsid w:val="000A4055"/>
    <w:rsid w:val="000A4520"/>
    <w:rsid w:val="000C0811"/>
    <w:rsid w:val="000C28B5"/>
    <w:rsid w:val="000C4780"/>
    <w:rsid w:val="000C50A8"/>
    <w:rsid w:val="000E3155"/>
    <w:rsid w:val="000E760D"/>
    <w:rsid w:val="00110942"/>
    <w:rsid w:val="00112A9B"/>
    <w:rsid w:val="00113666"/>
    <w:rsid w:val="0013052A"/>
    <w:rsid w:val="00130F8B"/>
    <w:rsid w:val="00142D36"/>
    <w:rsid w:val="00144785"/>
    <w:rsid w:val="001462CB"/>
    <w:rsid w:val="00156895"/>
    <w:rsid w:val="00164791"/>
    <w:rsid w:val="00165BD0"/>
    <w:rsid w:val="001727F8"/>
    <w:rsid w:val="001809F9"/>
    <w:rsid w:val="00187B28"/>
    <w:rsid w:val="001A269E"/>
    <w:rsid w:val="001A3BB5"/>
    <w:rsid w:val="001A6B9B"/>
    <w:rsid w:val="001B2E39"/>
    <w:rsid w:val="001D04A4"/>
    <w:rsid w:val="001D31BD"/>
    <w:rsid w:val="001D404B"/>
    <w:rsid w:val="001D65FC"/>
    <w:rsid w:val="001D79DC"/>
    <w:rsid w:val="001E1925"/>
    <w:rsid w:val="001F4668"/>
    <w:rsid w:val="00205B87"/>
    <w:rsid w:val="00215460"/>
    <w:rsid w:val="002277E1"/>
    <w:rsid w:val="00227CC7"/>
    <w:rsid w:val="00234FF8"/>
    <w:rsid w:val="002479BC"/>
    <w:rsid w:val="002515E9"/>
    <w:rsid w:val="00261E94"/>
    <w:rsid w:val="00272E9B"/>
    <w:rsid w:val="00274C2B"/>
    <w:rsid w:val="0028096E"/>
    <w:rsid w:val="00295114"/>
    <w:rsid w:val="0029540A"/>
    <w:rsid w:val="002A0D31"/>
    <w:rsid w:val="002A2546"/>
    <w:rsid w:val="002B1C38"/>
    <w:rsid w:val="002C7784"/>
    <w:rsid w:val="002D152E"/>
    <w:rsid w:val="002D7782"/>
    <w:rsid w:val="002E0322"/>
    <w:rsid w:val="002E2641"/>
    <w:rsid w:val="002E3BFB"/>
    <w:rsid w:val="002E7F1A"/>
    <w:rsid w:val="002F2AB4"/>
    <w:rsid w:val="002F47F5"/>
    <w:rsid w:val="003007C4"/>
    <w:rsid w:val="00305EAF"/>
    <w:rsid w:val="00321B06"/>
    <w:rsid w:val="0032475C"/>
    <w:rsid w:val="00331394"/>
    <w:rsid w:val="00333620"/>
    <w:rsid w:val="0033677D"/>
    <w:rsid w:val="00336B43"/>
    <w:rsid w:val="003558D9"/>
    <w:rsid w:val="003664FF"/>
    <w:rsid w:val="00367CFE"/>
    <w:rsid w:val="00372CF6"/>
    <w:rsid w:val="003838D7"/>
    <w:rsid w:val="00390241"/>
    <w:rsid w:val="00393BD4"/>
    <w:rsid w:val="00394E47"/>
    <w:rsid w:val="003A1C84"/>
    <w:rsid w:val="003A47DB"/>
    <w:rsid w:val="003A565B"/>
    <w:rsid w:val="003B0AFB"/>
    <w:rsid w:val="003B63FC"/>
    <w:rsid w:val="003B7EC0"/>
    <w:rsid w:val="003C124D"/>
    <w:rsid w:val="003C3C08"/>
    <w:rsid w:val="003C6175"/>
    <w:rsid w:val="003D04D6"/>
    <w:rsid w:val="003D4D99"/>
    <w:rsid w:val="003E0321"/>
    <w:rsid w:val="003E65E9"/>
    <w:rsid w:val="003F005A"/>
    <w:rsid w:val="003F08DD"/>
    <w:rsid w:val="004009F5"/>
    <w:rsid w:val="00400DB7"/>
    <w:rsid w:val="00402BBF"/>
    <w:rsid w:val="00402F08"/>
    <w:rsid w:val="00406D42"/>
    <w:rsid w:val="00406EA7"/>
    <w:rsid w:val="00412D95"/>
    <w:rsid w:val="004272D7"/>
    <w:rsid w:val="00433C43"/>
    <w:rsid w:val="004363ED"/>
    <w:rsid w:val="00437390"/>
    <w:rsid w:val="00441CCF"/>
    <w:rsid w:val="0045621C"/>
    <w:rsid w:val="00456F02"/>
    <w:rsid w:val="004634EA"/>
    <w:rsid w:val="00463626"/>
    <w:rsid w:val="00464B99"/>
    <w:rsid w:val="004668F2"/>
    <w:rsid w:val="0046747F"/>
    <w:rsid w:val="0047389D"/>
    <w:rsid w:val="004754AC"/>
    <w:rsid w:val="00483ED8"/>
    <w:rsid w:val="004908CF"/>
    <w:rsid w:val="004A06AD"/>
    <w:rsid w:val="004A52B7"/>
    <w:rsid w:val="004B147E"/>
    <w:rsid w:val="004B6EA1"/>
    <w:rsid w:val="004C5F29"/>
    <w:rsid w:val="004D396B"/>
    <w:rsid w:val="004D6475"/>
    <w:rsid w:val="004D67C3"/>
    <w:rsid w:val="004D74B9"/>
    <w:rsid w:val="004D75F8"/>
    <w:rsid w:val="004E3927"/>
    <w:rsid w:val="005007B4"/>
    <w:rsid w:val="00513571"/>
    <w:rsid w:val="00514D74"/>
    <w:rsid w:val="00515FB3"/>
    <w:rsid w:val="0051799E"/>
    <w:rsid w:val="00524276"/>
    <w:rsid w:val="00525252"/>
    <w:rsid w:val="00525CA0"/>
    <w:rsid w:val="00536E8B"/>
    <w:rsid w:val="00537386"/>
    <w:rsid w:val="005400D0"/>
    <w:rsid w:val="00542653"/>
    <w:rsid w:val="00546040"/>
    <w:rsid w:val="00546786"/>
    <w:rsid w:val="005472BF"/>
    <w:rsid w:val="00551379"/>
    <w:rsid w:val="00551579"/>
    <w:rsid w:val="00553445"/>
    <w:rsid w:val="0055473C"/>
    <w:rsid w:val="00565FBE"/>
    <w:rsid w:val="0056768B"/>
    <w:rsid w:val="005741D7"/>
    <w:rsid w:val="00574D91"/>
    <w:rsid w:val="00575E76"/>
    <w:rsid w:val="0058289C"/>
    <w:rsid w:val="00585A09"/>
    <w:rsid w:val="005A5CC8"/>
    <w:rsid w:val="005C26CE"/>
    <w:rsid w:val="005C3917"/>
    <w:rsid w:val="005E6A88"/>
    <w:rsid w:val="005F1B83"/>
    <w:rsid w:val="00607AC0"/>
    <w:rsid w:val="00612B09"/>
    <w:rsid w:val="00613475"/>
    <w:rsid w:val="00636A22"/>
    <w:rsid w:val="006429B2"/>
    <w:rsid w:val="00655B3B"/>
    <w:rsid w:val="00663A4E"/>
    <w:rsid w:val="00666BE8"/>
    <w:rsid w:val="00675394"/>
    <w:rsid w:val="00677248"/>
    <w:rsid w:val="0068743C"/>
    <w:rsid w:val="006A554C"/>
    <w:rsid w:val="006A55EB"/>
    <w:rsid w:val="006A6B79"/>
    <w:rsid w:val="006C11FC"/>
    <w:rsid w:val="006C35E9"/>
    <w:rsid w:val="006C4EFF"/>
    <w:rsid w:val="006D1A21"/>
    <w:rsid w:val="006D3EF3"/>
    <w:rsid w:val="006D5289"/>
    <w:rsid w:val="006E2CD3"/>
    <w:rsid w:val="006E5E62"/>
    <w:rsid w:val="006E7C81"/>
    <w:rsid w:val="006F20ED"/>
    <w:rsid w:val="00702C20"/>
    <w:rsid w:val="00703EC6"/>
    <w:rsid w:val="00706AC9"/>
    <w:rsid w:val="00714819"/>
    <w:rsid w:val="00716810"/>
    <w:rsid w:val="00716D2D"/>
    <w:rsid w:val="00717C73"/>
    <w:rsid w:val="007217B1"/>
    <w:rsid w:val="00727EC7"/>
    <w:rsid w:val="00732551"/>
    <w:rsid w:val="007349BD"/>
    <w:rsid w:val="00752145"/>
    <w:rsid w:val="00755072"/>
    <w:rsid w:val="00756189"/>
    <w:rsid w:val="00756B80"/>
    <w:rsid w:val="00756B88"/>
    <w:rsid w:val="00757727"/>
    <w:rsid w:val="007857C7"/>
    <w:rsid w:val="00792794"/>
    <w:rsid w:val="007B03E9"/>
    <w:rsid w:val="007B0E00"/>
    <w:rsid w:val="007B4838"/>
    <w:rsid w:val="007C0877"/>
    <w:rsid w:val="007C0FD1"/>
    <w:rsid w:val="007C3A5F"/>
    <w:rsid w:val="007C7317"/>
    <w:rsid w:val="007D5DC4"/>
    <w:rsid w:val="007E0595"/>
    <w:rsid w:val="007E10FB"/>
    <w:rsid w:val="007E7C50"/>
    <w:rsid w:val="007F3CD7"/>
    <w:rsid w:val="00801697"/>
    <w:rsid w:val="00804FE6"/>
    <w:rsid w:val="00805979"/>
    <w:rsid w:val="00807C6E"/>
    <w:rsid w:val="0081552C"/>
    <w:rsid w:val="00817653"/>
    <w:rsid w:val="00832D56"/>
    <w:rsid w:val="00844B8C"/>
    <w:rsid w:val="00856727"/>
    <w:rsid w:val="008656D9"/>
    <w:rsid w:val="00872EFA"/>
    <w:rsid w:val="008753EC"/>
    <w:rsid w:val="00894F4D"/>
    <w:rsid w:val="00897BDD"/>
    <w:rsid w:val="008A1274"/>
    <w:rsid w:val="008B06B4"/>
    <w:rsid w:val="008B2C64"/>
    <w:rsid w:val="008C2B82"/>
    <w:rsid w:val="008C4B79"/>
    <w:rsid w:val="008D3DB7"/>
    <w:rsid w:val="008D6469"/>
    <w:rsid w:val="008E37AE"/>
    <w:rsid w:val="008F2BD8"/>
    <w:rsid w:val="009034BC"/>
    <w:rsid w:val="009036A1"/>
    <w:rsid w:val="009205A8"/>
    <w:rsid w:val="009305A4"/>
    <w:rsid w:val="00930DEB"/>
    <w:rsid w:val="0093341E"/>
    <w:rsid w:val="00933726"/>
    <w:rsid w:val="00933F7C"/>
    <w:rsid w:val="00940008"/>
    <w:rsid w:val="00955A33"/>
    <w:rsid w:val="00956726"/>
    <w:rsid w:val="00957B60"/>
    <w:rsid w:val="00960ED3"/>
    <w:rsid w:val="00962397"/>
    <w:rsid w:val="00972AE9"/>
    <w:rsid w:val="00977C32"/>
    <w:rsid w:val="009A6CA9"/>
    <w:rsid w:val="009A6D5F"/>
    <w:rsid w:val="009A7FBD"/>
    <w:rsid w:val="009B1A42"/>
    <w:rsid w:val="009B1C8D"/>
    <w:rsid w:val="009C019F"/>
    <w:rsid w:val="009C2EED"/>
    <w:rsid w:val="009C4123"/>
    <w:rsid w:val="009C4395"/>
    <w:rsid w:val="009C49A3"/>
    <w:rsid w:val="009D12E7"/>
    <w:rsid w:val="009D2374"/>
    <w:rsid w:val="009D7779"/>
    <w:rsid w:val="009D77FE"/>
    <w:rsid w:val="009E4540"/>
    <w:rsid w:val="009E5F9E"/>
    <w:rsid w:val="009F590D"/>
    <w:rsid w:val="009F764E"/>
    <w:rsid w:val="00A10A09"/>
    <w:rsid w:val="00A14207"/>
    <w:rsid w:val="00A14541"/>
    <w:rsid w:val="00A31E0F"/>
    <w:rsid w:val="00A3235E"/>
    <w:rsid w:val="00A32EB4"/>
    <w:rsid w:val="00A3589F"/>
    <w:rsid w:val="00A4274C"/>
    <w:rsid w:val="00A45A02"/>
    <w:rsid w:val="00A45E96"/>
    <w:rsid w:val="00A520F5"/>
    <w:rsid w:val="00A56D3D"/>
    <w:rsid w:val="00A75ACA"/>
    <w:rsid w:val="00A75E45"/>
    <w:rsid w:val="00A8048E"/>
    <w:rsid w:val="00A82C60"/>
    <w:rsid w:val="00A93F47"/>
    <w:rsid w:val="00AA010B"/>
    <w:rsid w:val="00AA0A82"/>
    <w:rsid w:val="00AA0ED6"/>
    <w:rsid w:val="00AA4A4F"/>
    <w:rsid w:val="00AA5130"/>
    <w:rsid w:val="00AB2CBC"/>
    <w:rsid w:val="00AB507C"/>
    <w:rsid w:val="00AB6F47"/>
    <w:rsid w:val="00AB781A"/>
    <w:rsid w:val="00AC3819"/>
    <w:rsid w:val="00AD765A"/>
    <w:rsid w:val="00AE2EB5"/>
    <w:rsid w:val="00AE3CBB"/>
    <w:rsid w:val="00AE68FA"/>
    <w:rsid w:val="00AF3BBA"/>
    <w:rsid w:val="00B03BB5"/>
    <w:rsid w:val="00B05C30"/>
    <w:rsid w:val="00B1118C"/>
    <w:rsid w:val="00B17211"/>
    <w:rsid w:val="00B21A75"/>
    <w:rsid w:val="00B276B4"/>
    <w:rsid w:val="00B418FA"/>
    <w:rsid w:val="00B427D3"/>
    <w:rsid w:val="00B53DE7"/>
    <w:rsid w:val="00B558E7"/>
    <w:rsid w:val="00B60477"/>
    <w:rsid w:val="00B800AF"/>
    <w:rsid w:val="00B815D7"/>
    <w:rsid w:val="00B969C9"/>
    <w:rsid w:val="00BA13EA"/>
    <w:rsid w:val="00BA30A4"/>
    <w:rsid w:val="00BA3857"/>
    <w:rsid w:val="00BB572F"/>
    <w:rsid w:val="00BB67CE"/>
    <w:rsid w:val="00BC4533"/>
    <w:rsid w:val="00BE0887"/>
    <w:rsid w:val="00BE0BD9"/>
    <w:rsid w:val="00BE4CFF"/>
    <w:rsid w:val="00C04922"/>
    <w:rsid w:val="00C2115F"/>
    <w:rsid w:val="00C236C6"/>
    <w:rsid w:val="00C255BC"/>
    <w:rsid w:val="00C317F6"/>
    <w:rsid w:val="00C35242"/>
    <w:rsid w:val="00C419F7"/>
    <w:rsid w:val="00C41B9D"/>
    <w:rsid w:val="00C50049"/>
    <w:rsid w:val="00C51228"/>
    <w:rsid w:val="00C527E5"/>
    <w:rsid w:val="00C54121"/>
    <w:rsid w:val="00C6038C"/>
    <w:rsid w:val="00C61D6D"/>
    <w:rsid w:val="00C62628"/>
    <w:rsid w:val="00C6684C"/>
    <w:rsid w:val="00C6773C"/>
    <w:rsid w:val="00C76EFA"/>
    <w:rsid w:val="00C801B3"/>
    <w:rsid w:val="00C900AE"/>
    <w:rsid w:val="00C923C2"/>
    <w:rsid w:val="00CA5DD3"/>
    <w:rsid w:val="00CB19AC"/>
    <w:rsid w:val="00CC5D6E"/>
    <w:rsid w:val="00CD5FF9"/>
    <w:rsid w:val="00CD7FD6"/>
    <w:rsid w:val="00CE3FB0"/>
    <w:rsid w:val="00CE40A4"/>
    <w:rsid w:val="00CE6AA5"/>
    <w:rsid w:val="00CF6A87"/>
    <w:rsid w:val="00D0013A"/>
    <w:rsid w:val="00D011DA"/>
    <w:rsid w:val="00D040CF"/>
    <w:rsid w:val="00D248A8"/>
    <w:rsid w:val="00D27120"/>
    <w:rsid w:val="00D3731D"/>
    <w:rsid w:val="00D40945"/>
    <w:rsid w:val="00D44068"/>
    <w:rsid w:val="00D46EF9"/>
    <w:rsid w:val="00D62953"/>
    <w:rsid w:val="00D66376"/>
    <w:rsid w:val="00D70329"/>
    <w:rsid w:val="00D71F6B"/>
    <w:rsid w:val="00D83DE4"/>
    <w:rsid w:val="00D86239"/>
    <w:rsid w:val="00D91896"/>
    <w:rsid w:val="00D91ED2"/>
    <w:rsid w:val="00D927ED"/>
    <w:rsid w:val="00D97B31"/>
    <w:rsid w:val="00DA31B5"/>
    <w:rsid w:val="00DA50A3"/>
    <w:rsid w:val="00DA57FA"/>
    <w:rsid w:val="00DB4F05"/>
    <w:rsid w:val="00DC3B85"/>
    <w:rsid w:val="00DC6056"/>
    <w:rsid w:val="00DC648C"/>
    <w:rsid w:val="00DC7382"/>
    <w:rsid w:val="00DD1600"/>
    <w:rsid w:val="00DE1F42"/>
    <w:rsid w:val="00DE3B77"/>
    <w:rsid w:val="00DE3E4C"/>
    <w:rsid w:val="00DF5665"/>
    <w:rsid w:val="00E001CE"/>
    <w:rsid w:val="00E1161E"/>
    <w:rsid w:val="00E21EC9"/>
    <w:rsid w:val="00E236EB"/>
    <w:rsid w:val="00E264FC"/>
    <w:rsid w:val="00E33A2C"/>
    <w:rsid w:val="00E44159"/>
    <w:rsid w:val="00E4643A"/>
    <w:rsid w:val="00E5329D"/>
    <w:rsid w:val="00E540C5"/>
    <w:rsid w:val="00E562AE"/>
    <w:rsid w:val="00E655A8"/>
    <w:rsid w:val="00E65CD0"/>
    <w:rsid w:val="00E65D6E"/>
    <w:rsid w:val="00E66A9B"/>
    <w:rsid w:val="00E67708"/>
    <w:rsid w:val="00E72D3C"/>
    <w:rsid w:val="00E765AA"/>
    <w:rsid w:val="00E77ABF"/>
    <w:rsid w:val="00E812F7"/>
    <w:rsid w:val="00E87C53"/>
    <w:rsid w:val="00EB2EE1"/>
    <w:rsid w:val="00EB3220"/>
    <w:rsid w:val="00EC45B8"/>
    <w:rsid w:val="00EC7F0C"/>
    <w:rsid w:val="00EE08E5"/>
    <w:rsid w:val="00EE5616"/>
    <w:rsid w:val="00EF7DA7"/>
    <w:rsid w:val="00F03304"/>
    <w:rsid w:val="00F11571"/>
    <w:rsid w:val="00F2332A"/>
    <w:rsid w:val="00F33F22"/>
    <w:rsid w:val="00F36993"/>
    <w:rsid w:val="00F41B33"/>
    <w:rsid w:val="00F466A5"/>
    <w:rsid w:val="00F60F8D"/>
    <w:rsid w:val="00F66FD1"/>
    <w:rsid w:val="00F75DD5"/>
    <w:rsid w:val="00F80FFB"/>
    <w:rsid w:val="00F831DC"/>
    <w:rsid w:val="00F8485D"/>
    <w:rsid w:val="00F9104B"/>
    <w:rsid w:val="00F95EB8"/>
    <w:rsid w:val="00F9738D"/>
    <w:rsid w:val="00FB0C70"/>
    <w:rsid w:val="00FC0DDB"/>
    <w:rsid w:val="00FC1DAA"/>
    <w:rsid w:val="00FC3100"/>
    <w:rsid w:val="00FC73A8"/>
    <w:rsid w:val="00FD1CD8"/>
    <w:rsid w:val="00FD4B5B"/>
    <w:rsid w:val="00FD62FA"/>
    <w:rsid w:val="00FF147F"/>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im.bird@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mita.mukhoty@fcc.gov" TargetMode="External"/><Relationship Id="rId2" Type="http://schemas.openxmlformats.org/officeDocument/2006/relationships/styles" Target="styles.xml"/><Relationship Id="rId16" Type="http://schemas.openxmlformats.org/officeDocument/2006/relationships/hyperlink" Target="mailto:david.krech@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racey.wilso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1096</Words>
  <Characters>6516</Characters>
  <Application>Microsoft Office Word</Application>
  <DocSecurity>0</DocSecurity>
  <Lines>114</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7627</CharactersWithSpaces>
  <SharedDoc>false</SharedDoc>
  <HyperlinkBase> </HyperlinkBase>
  <HLinks>
    <vt:vector size="36" baseType="variant">
      <vt:variant>
        <vt:i4>1507426</vt:i4>
      </vt:variant>
      <vt:variant>
        <vt:i4>15</vt:i4>
      </vt:variant>
      <vt:variant>
        <vt:i4>0</vt:i4>
      </vt:variant>
      <vt:variant>
        <vt:i4>5</vt:i4>
      </vt:variant>
      <vt:variant>
        <vt:lpwstr>mailto:jim.bird@fcc.gov</vt:lpwstr>
      </vt:variant>
      <vt:variant>
        <vt:lpwstr/>
      </vt:variant>
      <vt:variant>
        <vt:i4>1966186</vt:i4>
      </vt:variant>
      <vt:variant>
        <vt:i4>12</vt:i4>
      </vt:variant>
      <vt:variant>
        <vt:i4>0</vt:i4>
      </vt:variant>
      <vt:variant>
        <vt:i4>5</vt:i4>
      </vt:variant>
      <vt:variant>
        <vt:lpwstr>mailto:linda.ray@fcc.gov</vt:lpwstr>
      </vt:variant>
      <vt:variant>
        <vt:lpwstr/>
      </vt:variant>
      <vt:variant>
        <vt:i4>1900662</vt:i4>
      </vt:variant>
      <vt:variant>
        <vt:i4>9</vt:i4>
      </vt:variant>
      <vt:variant>
        <vt:i4>0</vt:i4>
      </vt:variant>
      <vt:variant>
        <vt:i4>5</vt:i4>
      </vt:variant>
      <vt:variant>
        <vt:lpwstr>mailto:smita.mukhoty@fcc.gov</vt:lpwstr>
      </vt:variant>
      <vt:variant>
        <vt:lpwstr/>
      </vt:variant>
      <vt:variant>
        <vt:i4>6684703</vt:i4>
      </vt:variant>
      <vt:variant>
        <vt:i4>6</vt:i4>
      </vt:variant>
      <vt:variant>
        <vt:i4>0</vt:i4>
      </vt:variant>
      <vt:variant>
        <vt:i4>5</vt:i4>
      </vt:variant>
      <vt:variant>
        <vt:lpwstr>mailto:david.krech@fcc.gov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2015-12-03T19:38:00Z</dcterms:created>
  <dcterms:modified xsi:type="dcterms:W3CDTF">2015-12-03T19:38:00Z</dcterms:modified>
  <cp:category> </cp:category>
  <cp:contentStatus> </cp:contentStatus>
</cp:coreProperties>
</file>