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6AD4460" w14:textId="77777777" w:rsidR="000C12B4" w:rsidRDefault="000C12B4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</w:pPr>
    </w:p>
    <w:p w14:paraId="045BBDE3" w14:textId="0201C23C"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3A713F" w:rsidRPr="000C12B4">
        <w:rPr>
          <w:rFonts w:ascii="Times New Roman" w:hAnsi="Times New Roman"/>
          <w:b/>
          <w:sz w:val="22"/>
          <w:szCs w:val="22"/>
        </w:rPr>
        <w:t>5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D37E8D">
        <w:rPr>
          <w:rFonts w:ascii="Times New Roman" w:hAnsi="Times New Roman"/>
          <w:b/>
          <w:sz w:val="22"/>
          <w:szCs w:val="22"/>
        </w:rPr>
        <w:t>1405</w:t>
      </w:r>
    </w:p>
    <w:p w14:paraId="32F354EB" w14:textId="1689336B" w:rsidR="009D0E9A" w:rsidRPr="000C12B4" w:rsidRDefault="00514934" w:rsidP="000C12B4">
      <w:pPr>
        <w:jc w:val="right"/>
        <w:rPr>
          <w:rFonts w:ascii="Times New Roman" w:hAnsi="Times New Roman"/>
          <w:b/>
          <w:sz w:val="22"/>
          <w:szCs w:val="22"/>
        </w:r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>December</w:t>
      </w:r>
      <w:r w:rsidR="00652F38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D37E8D">
        <w:rPr>
          <w:rFonts w:ascii="Times New Roman" w:hAnsi="Times New Roman"/>
          <w:b/>
          <w:sz w:val="22"/>
          <w:szCs w:val="22"/>
        </w:rPr>
        <w:t>10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3A713F" w:rsidRPr="000C12B4">
        <w:rPr>
          <w:rFonts w:ascii="Times New Roman" w:hAnsi="Times New Roman"/>
          <w:b/>
          <w:sz w:val="22"/>
          <w:szCs w:val="22"/>
        </w:rPr>
        <w:t>5</w:t>
      </w:r>
    </w:p>
    <w:p w14:paraId="3C0D7FA2" w14:textId="77777777" w:rsidR="00B824E5" w:rsidRPr="0082433C" w:rsidRDefault="00B824E5" w:rsidP="00176C1A">
      <w:pPr>
        <w:pStyle w:val="Heading1"/>
        <w:rPr>
          <w:sz w:val="22"/>
          <w:szCs w:val="22"/>
        </w:rPr>
      </w:pPr>
    </w:p>
    <w:p w14:paraId="55BA71C3" w14:textId="77777777" w:rsidR="00447E7F" w:rsidRPr="0082433C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82433C">
        <w:rPr>
          <w:sz w:val="22"/>
          <w:szCs w:val="22"/>
        </w:rPr>
        <w:t>PUBLIC SAFETY AND HOMELAND SECURITY BUREAU A</w:t>
      </w:r>
      <w:r w:rsidR="00447E7F" w:rsidRPr="0082433C">
        <w:rPr>
          <w:sz w:val="22"/>
          <w:szCs w:val="22"/>
        </w:rPr>
        <w:t>NNOUNCES</w:t>
      </w:r>
    </w:p>
    <w:p w14:paraId="6CAB1B55" w14:textId="74E1181B" w:rsidR="00B824E5" w:rsidRPr="0082433C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82433C">
        <w:rPr>
          <w:sz w:val="22"/>
          <w:szCs w:val="22"/>
        </w:rPr>
        <w:t xml:space="preserve">REGION </w:t>
      </w:r>
      <w:r w:rsidR="00277763" w:rsidRPr="0082433C">
        <w:rPr>
          <w:sz w:val="22"/>
          <w:szCs w:val="22"/>
        </w:rPr>
        <w:t>1</w:t>
      </w:r>
      <w:r w:rsidR="00F26626" w:rsidRPr="0082433C">
        <w:rPr>
          <w:sz w:val="22"/>
          <w:szCs w:val="22"/>
        </w:rPr>
        <w:t xml:space="preserve">9 (NEW ENGLAND) </w:t>
      </w:r>
      <w:r w:rsidR="004B619A" w:rsidRPr="0082433C">
        <w:rPr>
          <w:sz w:val="22"/>
          <w:szCs w:val="22"/>
        </w:rPr>
        <w:t xml:space="preserve">700 </w:t>
      </w:r>
      <w:r w:rsidR="00BD67DE" w:rsidRPr="0082433C">
        <w:rPr>
          <w:sz w:val="22"/>
          <w:szCs w:val="22"/>
        </w:rPr>
        <w:t xml:space="preserve">MHZ </w:t>
      </w:r>
      <w:r w:rsidRPr="0082433C">
        <w:rPr>
          <w:sz w:val="22"/>
          <w:szCs w:val="22"/>
        </w:rPr>
        <w:t xml:space="preserve">PUBLIC SAFETY REGIONAL PLANNING COMMITTEE </w:t>
      </w:r>
      <w:r w:rsidR="004B619A" w:rsidRPr="0082433C">
        <w:rPr>
          <w:sz w:val="22"/>
          <w:szCs w:val="22"/>
        </w:rPr>
        <w:t>201</w:t>
      </w:r>
      <w:r w:rsidR="00BD67DE" w:rsidRPr="0082433C">
        <w:rPr>
          <w:sz w:val="22"/>
          <w:szCs w:val="22"/>
        </w:rPr>
        <w:t>6</w:t>
      </w:r>
      <w:r w:rsidR="004B619A" w:rsidRPr="0082433C">
        <w:rPr>
          <w:sz w:val="22"/>
          <w:szCs w:val="22"/>
        </w:rPr>
        <w:t xml:space="preserve"> </w:t>
      </w:r>
      <w:r w:rsidR="00F26626" w:rsidRPr="0082433C">
        <w:rPr>
          <w:sz w:val="22"/>
          <w:szCs w:val="22"/>
        </w:rPr>
        <w:t>MEETING</w:t>
      </w:r>
      <w:r w:rsidR="004B619A" w:rsidRPr="0082433C">
        <w:rPr>
          <w:sz w:val="22"/>
          <w:szCs w:val="22"/>
        </w:rPr>
        <w:t xml:space="preserve"> SCHEDULE</w:t>
      </w:r>
    </w:p>
    <w:p w14:paraId="526509EB" w14:textId="77777777"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p w14:paraId="093A4B6D" w14:textId="36E21E85" w:rsidR="00211A5D" w:rsidRPr="0082433C" w:rsidRDefault="00577827" w:rsidP="00211A5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WT Docket 02-378</w:t>
      </w:r>
    </w:p>
    <w:p w14:paraId="7B446F61" w14:textId="77777777" w:rsidR="00316326" w:rsidRPr="0082433C" w:rsidRDefault="00316326" w:rsidP="00316326">
      <w:pPr>
        <w:rPr>
          <w:rFonts w:ascii="Times New Roman" w:hAnsi="Times New Roman"/>
          <w:sz w:val="22"/>
          <w:szCs w:val="22"/>
        </w:rPr>
      </w:pPr>
    </w:p>
    <w:p w14:paraId="09D35852" w14:textId="007C235D" w:rsidR="00311CEF" w:rsidRPr="0082433C" w:rsidRDefault="00961500" w:rsidP="00211A5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 xml:space="preserve">The Region </w:t>
      </w:r>
      <w:r w:rsidR="00F26626" w:rsidRPr="0082433C">
        <w:rPr>
          <w:rFonts w:ascii="Times New Roman" w:hAnsi="Times New Roman"/>
          <w:sz w:val="22"/>
          <w:szCs w:val="22"/>
        </w:rPr>
        <w:t>19 (New England)</w:t>
      </w:r>
      <w:r w:rsidR="00A274C6" w:rsidRPr="0082433C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F26626" w:rsidRPr="0082433C">
        <w:rPr>
          <w:rFonts w:ascii="Times New Roman" w:hAnsi="Times New Roman"/>
          <w:sz w:val="22"/>
          <w:szCs w:val="22"/>
        </w:rPr>
        <w:t xml:space="preserve"> </w:t>
      </w:r>
      <w:r w:rsidR="004D3DBD" w:rsidRPr="0082433C">
        <w:rPr>
          <w:rFonts w:ascii="Times New Roman" w:hAnsi="Times New Roman"/>
          <w:sz w:val="22"/>
          <w:szCs w:val="22"/>
        </w:rPr>
        <w:t xml:space="preserve">700 MHz </w:t>
      </w:r>
      <w:r w:rsidRPr="0082433C">
        <w:rPr>
          <w:rFonts w:ascii="Times New Roman" w:hAnsi="Times New Roman"/>
          <w:sz w:val="22"/>
          <w:szCs w:val="22"/>
        </w:rPr>
        <w:t>Public Safety Regional Planning Committee</w:t>
      </w:r>
      <w:r w:rsidR="00311CEF" w:rsidRPr="0082433C">
        <w:rPr>
          <w:rFonts w:ascii="Times New Roman" w:hAnsi="Times New Roman"/>
          <w:sz w:val="22"/>
          <w:szCs w:val="22"/>
        </w:rPr>
        <w:t>s</w:t>
      </w:r>
      <w:r w:rsidRPr="0082433C">
        <w:rPr>
          <w:rFonts w:ascii="Times New Roman" w:hAnsi="Times New Roman"/>
          <w:sz w:val="22"/>
          <w:szCs w:val="22"/>
        </w:rPr>
        <w:t xml:space="preserve"> </w:t>
      </w:r>
      <w:r w:rsidR="004B619A" w:rsidRPr="0082433C">
        <w:rPr>
          <w:rFonts w:ascii="Times New Roman" w:hAnsi="Times New Roman"/>
          <w:sz w:val="22"/>
          <w:szCs w:val="22"/>
        </w:rPr>
        <w:t xml:space="preserve">(RPC) </w:t>
      </w:r>
      <w:r w:rsidRPr="0082433C">
        <w:rPr>
          <w:rFonts w:ascii="Times New Roman" w:hAnsi="Times New Roman"/>
          <w:sz w:val="22"/>
          <w:szCs w:val="22"/>
        </w:rPr>
        <w:t xml:space="preserve">will hold </w:t>
      </w:r>
      <w:r w:rsidR="004B619A" w:rsidRPr="0082433C">
        <w:rPr>
          <w:rFonts w:ascii="Times New Roman" w:hAnsi="Times New Roman"/>
          <w:sz w:val="22"/>
          <w:szCs w:val="22"/>
        </w:rPr>
        <w:t xml:space="preserve">the following </w:t>
      </w:r>
      <w:r w:rsidR="00311CEF" w:rsidRPr="0082433C">
        <w:rPr>
          <w:rFonts w:ascii="Times New Roman" w:hAnsi="Times New Roman"/>
          <w:sz w:val="22"/>
          <w:szCs w:val="22"/>
        </w:rPr>
        <w:t xml:space="preserve">quarterly </w:t>
      </w:r>
      <w:r w:rsidR="004B619A" w:rsidRPr="0082433C">
        <w:rPr>
          <w:rFonts w:ascii="Times New Roman" w:hAnsi="Times New Roman"/>
          <w:sz w:val="22"/>
          <w:szCs w:val="22"/>
        </w:rPr>
        <w:t>meetings during 201</w:t>
      </w:r>
      <w:r w:rsidR="00BD67DE" w:rsidRPr="0082433C">
        <w:rPr>
          <w:rFonts w:ascii="Times New Roman" w:hAnsi="Times New Roman"/>
          <w:sz w:val="22"/>
          <w:szCs w:val="22"/>
        </w:rPr>
        <w:t>6</w:t>
      </w:r>
      <w:r w:rsidR="00311CEF" w:rsidRPr="0082433C">
        <w:rPr>
          <w:rFonts w:ascii="Times New Roman" w:hAnsi="Times New Roman"/>
          <w:sz w:val="22"/>
          <w:szCs w:val="22"/>
        </w:rPr>
        <w:t>.</w:t>
      </w:r>
      <w:r w:rsidR="00BD67DE" w:rsidRPr="0082433C">
        <w:rPr>
          <w:rFonts w:ascii="Times New Roman" w:hAnsi="Times New Roman"/>
          <w:sz w:val="22"/>
          <w:szCs w:val="22"/>
        </w:rPr>
        <w:t xml:space="preserve">  </w:t>
      </w:r>
    </w:p>
    <w:p w14:paraId="401C51F3" w14:textId="77777777" w:rsidR="00311CEF" w:rsidRPr="0082433C" w:rsidRDefault="00311CEF" w:rsidP="00311CEF">
      <w:pPr>
        <w:widowControl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594C59F4" w14:textId="40110F9E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>March</w:t>
      </w:r>
      <w:r w:rsidR="00BD67DE" w:rsidRPr="0082433C">
        <w:rPr>
          <w:rFonts w:ascii="Times New Roman" w:hAnsi="Times New Roman"/>
          <w:b/>
          <w:sz w:val="22"/>
          <w:szCs w:val="22"/>
        </w:rPr>
        <w:t xml:space="preserve"> 8, </w:t>
      </w:r>
      <w:r w:rsidRPr="0082433C">
        <w:rPr>
          <w:rFonts w:ascii="Times New Roman" w:hAnsi="Times New Roman"/>
          <w:b/>
          <w:sz w:val="22"/>
          <w:szCs w:val="22"/>
        </w:rPr>
        <w:t>201</w:t>
      </w:r>
      <w:r w:rsidR="00BD67DE" w:rsidRPr="0082433C">
        <w:rPr>
          <w:rFonts w:ascii="Times New Roman" w:hAnsi="Times New Roman"/>
          <w:b/>
          <w:sz w:val="22"/>
          <w:szCs w:val="22"/>
        </w:rPr>
        <w:t>6</w:t>
      </w:r>
    </w:p>
    <w:p w14:paraId="6123C6F9" w14:textId="2607CE97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Massachusetts State Police General Headquarters</w:t>
      </w:r>
    </w:p>
    <w:p w14:paraId="67042B8E" w14:textId="54AFDC33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470 Worcester Road</w:t>
      </w:r>
    </w:p>
    <w:p w14:paraId="148D2ED4" w14:textId="7AA77336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Framingham, Massachusetts 01701</w:t>
      </w:r>
    </w:p>
    <w:p w14:paraId="47D75C0D" w14:textId="5ED942F0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2F527B48" w14:textId="77777777" w:rsidR="000B0F7B" w:rsidRPr="0082433C" w:rsidRDefault="000B0F7B" w:rsidP="005C2359">
      <w:pPr>
        <w:ind w:left="360"/>
        <w:rPr>
          <w:rFonts w:ascii="Times New Roman" w:hAnsi="Times New Roman"/>
          <w:sz w:val="22"/>
          <w:szCs w:val="22"/>
        </w:rPr>
      </w:pPr>
    </w:p>
    <w:p w14:paraId="3495166D" w14:textId="6CA59801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June </w:t>
      </w:r>
      <w:r w:rsidR="005C2359" w:rsidRPr="0082433C">
        <w:rPr>
          <w:rFonts w:ascii="Times New Roman" w:hAnsi="Times New Roman"/>
          <w:b/>
          <w:sz w:val="22"/>
          <w:szCs w:val="22"/>
        </w:rPr>
        <w:t>14,</w:t>
      </w:r>
      <w:r w:rsidR="00EB2215" w:rsidRPr="0082433C">
        <w:rPr>
          <w:rFonts w:ascii="Times New Roman" w:hAnsi="Times New Roman"/>
          <w:b/>
          <w:sz w:val="22"/>
          <w:szCs w:val="22"/>
        </w:rPr>
        <w:t xml:space="preserve"> </w:t>
      </w:r>
      <w:r w:rsidRPr="0082433C">
        <w:rPr>
          <w:rFonts w:ascii="Times New Roman" w:hAnsi="Times New Roman"/>
          <w:b/>
          <w:sz w:val="22"/>
          <w:szCs w:val="22"/>
        </w:rPr>
        <w:t>201</w:t>
      </w:r>
      <w:r w:rsidR="005C2359" w:rsidRPr="0082433C">
        <w:rPr>
          <w:rFonts w:ascii="Times New Roman" w:hAnsi="Times New Roman"/>
          <w:b/>
          <w:sz w:val="22"/>
          <w:szCs w:val="22"/>
        </w:rPr>
        <w:t>6</w:t>
      </w:r>
    </w:p>
    <w:p w14:paraId="60B31CF9" w14:textId="60AD8271" w:rsidR="00FC17E7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Putney Volunteer Fire Department</w:t>
      </w:r>
    </w:p>
    <w:p w14:paraId="568A1083" w14:textId="084CDD5A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14 Main Street</w:t>
      </w:r>
    </w:p>
    <w:p w14:paraId="09A86548" w14:textId="23441235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Putney, Vermont</w:t>
      </w:r>
      <w:r w:rsidR="00696BE3" w:rsidRPr="0082433C">
        <w:rPr>
          <w:rFonts w:ascii="Times New Roman" w:hAnsi="Times New Roman"/>
          <w:sz w:val="22"/>
          <w:szCs w:val="22"/>
        </w:rPr>
        <w:t xml:space="preserve"> </w:t>
      </w:r>
      <w:r w:rsidRPr="0082433C">
        <w:rPr>
          <w:rFonts w:ascii="Times New Roman" w:hAnsi="Times New Roman"/>
          <w:sz w:val="22"/>
          <w:szCs w:val="22"/>
        </w:rPr>
        <w:t>05346</w:t>
      </w:r>
    </w:p>
    <w:p w14:paraId="672BCF02" w14:textId="77777777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7F82431E" w14:textId="77777777" w:rsidR="000B0F7B" w:rsidRPr="0082433C" w:rsidRDefault="000B0F7B" w:rsidP="005C2359">
      <w:pPr>
        <w:ind w:left="360"/>
        <w:rPr>
          <w:rFonts w:ascii="Times New Roman" w:hAnsi="Times New Roman"/>
          <w:sz w:val="22"/>
          <w:szCs w:val="22"/>
        </w:rPr>
      </w:pPr>
    </w:p>
    <w:p w14:paraId="3082DB19" w14:textId="1DC8139F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September </w:t>
      </w:r>
      <w:r w:rsidR="005C2359" w:rsidRPr="0082433C">
        <w:rPr>
          <w:rFonts w:ascii="Times New Roman" w:hAnsi="Times New Roman"/>
          <w:b/>
          <w:sz w:val="22"/>
          <w:szCs w:val="22"/>
        </w:rPr>
        <w:t>13</w:t>
      </w:r>
      <w:r w:rsidRPr="0082433C">
        <w:rPr>
          <w:rFonts w:ascii="Times New Roman" w:hAnsi="Times New Roman"/>
          <w:b/>
          <w:sz w:val="22"/>
          <w:szCs w:val="22"/>
        </w:rPr>
        <w:t>, 201</w:t>
      </w:r>
      <w:r w:rsidR="005C2359" w:rsidRPr="0082433C">
        <w:rPr>
          <w:rFonts w:ascii="Times New Roman" w:hAnsi="Times New Roman"/>
          <w:b/>
          <w:sz w:val="22"/>
          <w:szCs w:val="22"/>
        </w:rPr>
        <w:t>6</w:t>
      </w:r>
      <w:r w:rsidRPr="0082433C">
        <w:rPr>
          <w:rFonts w:ascii="Times New Roman" w:hAnsi="Times New Roman"/>
          <w:b/>
          <w:sz w:val="22"/>
          <w:szCs w:val="22"/>
        </w:rPr>
        <w:t xml:space="preserve"> </w:t>
      </w:r>
    </w:p>
    <w:p w14:paraId="4B89C034" w14:textId="327FDF65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Kennebunkport Fire Department</w:t>
      </w:r>
    </w:p>
    <w:p w14:paraId="1C424005" w14:textId="06280AD9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32 North Street</w:t>
      </w:r>
    </w:p>
    <w:p w14:paraId="23A1FB0B" w14:textId="02E032F4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Kennebunkport, Maine 00000</w:t>
      </w:r>
    </w:p>
    <w:p w14:paraId="0A4CD07F" w14:textId="0E438CF1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13B787C4" w14:textId="77777777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</w:p>
    <w:p w14:paraId="46E6BAB4" w14:textId="3D5F5F63"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December </w:t>
      </w:r>
      <w:r w:rsidR="005C2359" w:rsidRPr="0082433C">
        <w:rPr>
          <w:rFonts w:ascii="Times New Roman" w:hAnsi="Times New Roman"/>
          <w:b/>
          <w:sz w:val="22"/>
          <w:szCs w:val="22"/>
        </w:rPr>
        <w:t>13,</w:t>
      </w:r>
      <w:r w:rsidRPr="0082433C">
        <w:rPr>
          <w:rFonts w:ascii="Times New Roman" w:hAnsi="Times New Roman"/>
          <w:b/>
          <w:sz w:val="22"/>
          <w:szCs w:val="22"/>
        </w:rPr>
        <w:t xml:space="preserve"> 201</w:t>
      </w:r>
      <w:r w:rsidR="005C2359" w:rsidRPr="0082433C">
        <w:rPr>
          <w:rFonts w:ascii="Times New Roman" w:hAnsi="Times New Roman"/>
          <w:b/>
          <w:sz w:val="22"/>
          <w:szCs w:val="22"/>
        </w:rPr>
        <w:t>6</w:t>
      </w:r>
    </w:p>
    <w:p w14:paraId="576F54F4" w14:textId="691447D2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Rhode Island Emergency Operations Center</w:t>
      </w:r>
    </w:p>
    <w:p w14:paraId="1C9563CF" w14:textId="111E702D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645 New London Avenue</w:t>
      </w:r>
    </w:p>
    <w:p w14:paraId="2A22BC90" w14:textId="240F10AB" w:rsidR="000B0F7B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Cranston,</w:t>
      </w:r>
      <w:r w:rsidR="000B0F7B" w:rsidRPr="0082433C">
        <w:rPr>
          <w:rFonts w:ascii="Times New Roman" w:hAnsi="Times New Roman"/>
          <w:sz w:val="22"/>
          <w:szCs w:val="22"/>
        </w:rPr>
        <w:t xml:space="preserve"> </w:t>
      </w:r>
      <w:r w:rsidRPr="0082433C">
        <w:rPr>
          <w:rFonts w:ascii="Times New Roman" w:hAnsi="Times New Roman"/>
          <w:sz w:val="22"/>
          <w:szCs w:val="22"/>
        </w:rPr>
        <w:t>Rhode Island 00000</w:t>
      </w:r>
    </w:p>
    <w:p w14:paraId="304AD367" w14:textId="679EF7DB"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14:paraId="00472818" w14:textId="77777777" w:rsidR="00FC64E6" w:rsidRDefault="00FC64E6" w:rsidP="00577827">
      <w:pPr>
        <w:widowControl/>
        <w:kinsoku w:val="0"/>
        <w:overflowPunct w:val="0"/>
        <w:autoSpaceDE w:val="0"/>
        <w:autoSpaceDN w:val="0"/>
        <w:adjustRightInd w:val="0"/>
        <w:ind w:right="101"/>
        <w:rPr>
          <w:rFonts w:ascii="Times New Roman" w:hAnsi="Times New Roman"/>
          <w:snapToGrid/>
          <w:sz w:val="22"/>
          <w:szCs w:val="22"/>
        </w:rPr>
      </w:pPr>
    </w:p>
    <w:p w14:paraId="356568F3" w14:textId="4207E3CB" w:rsidR="00577827" w:rsidRPr="0082433C" w:rsidRDefault="00577827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lastRenderedPageBreak/>
        <w:t xml:space="preserve">The purpose of these meetings is to discuss the needs of the 700 MHz and 4.9 GHz spectrum users </w:t>
      </w:r>
      <w:r w:rsidR="008C33B9">
        <w:rPr>
          <w:rFonts w:ascii="Times New Roman" w:hAnsi="Times New Roman"/>
          <w:snapToGrid/>
          <w:sz w:val="22"/>
          <w:szCs w:val="22"/>
        </w:rPr>
        <w:t>including public safety, public health, emergency management, and public u</w:t>
      </w:r>
      <w:r w:rsidRPr="0082433C">
        <w:rPr>
          <w:rFonts w:ascii="Times New Roman" w:hAnsi="Times New Roman"/>
          <w:snapToGrid/>
          <w:sz w:val="22"/>
          <w:szCs w:val="22"/>
        </w:rPr>
        <w:t>tility services.</w:t>
      </w:r>
    </w:p>
    <w:p w14:paraId="2CB7FF68" w14:textId="77777777" w:rsidR="0082433C" w:rsidRDefault="0082433C" w:rsidP="0057782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5FDD6108" w14:textId="2AF20084" w:rsidR="000B0F7B" w:rsidRPr="0082433C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</w:t>
      </w:r>
      <w:r w:rsidR="00577827">
        <w:rPr>
          <w:rFonts w:ascii="Times New Roman" w:hAnsi="Times New Roman"/>
          <w:snapToGrid/>
          <w:sz w:val="22"/>
          <w:szCs w:val="22"/>
        </w:rPr>
        <w:t xml:space="preserve"> </w:t>
      </w:r>
      <w:r w:rsidR="00FC17E7" w:rsidRPr="0082433C">
        <w:rPr>
          <w:rFonts w:ascii="Times New Roman" w:hAnsi="Times New Roman"/>
          <w:snapToGrid/>
          <w:sz w:val="22"/>
          <w:szCs w:val="22"/>
        </w:rPr>
        <w:t xml:space="preserve">the </w:t>
      </w:r>
      <w:r w:rsidRPr="0082433C">
        <w:rPr>
          <w:rFonts w:ascii="Times New Roman" w:hAnsi="Times New Roman"/>
          <w:snapToGrid/>
          <w:sz w:val="22"/>
          <w:szCs w:val="22"/>
        </w:rPr>
        <w:t>safety of life, health, or</w:t>
      </w:r>
      <w:r w:rsidR="00FC17E7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property in Region 19 would utilize these frequencies.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 It </w:t>
      </w:r>
      <w:r w:rsidRPr="0082433C">
        <w:rPr>
          <w:rFonts w:ascii="Times New Roman" w:hAnsi="Times New Roman"/>
          <w:snapToGrid/>
          <w:sz w:val="22"/>
          <w:szCs w:val="22"/>
        </w:rPr>
        <w:t>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</w:p>
    <w:p w14:paraId="1D8B38D8" w14:textId="77777777" w:rsidR="000B0F7B" w:rsidRPr="0082433C" w:rsidRDefault="000B0F7B" w:rsidP="00FC17E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695FA42B" w14:textId="486708FD" w:rsidR="00176C1A" w:rsidRPr="00577827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>Interested parties wishing to participate in the planning process for utilization of the new</w:t>
      </w:r>
      <w:r w:rsidR="00577827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public safety spectrum in the 700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="00696BE3" w:rsidRPr="0082433C">
        <w:rPr>
          <w:rFonts w:ascii="Times New Roman" w:hAnsi="Times New Roman"/>
          <w:snapToGrid/>
          <w:sz w:val="22"/>
          <w:szCs w:val="22"/>
        </w:rPr>
        <w:t>MHz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 and 4.9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GHz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band</w:t>
      </w:r>
      <w:r w:rsidR="00696BE3" w:rsidRPr="0082433C">
        <w:rPr>
          <w:rFonts w:ascii="Times New Roman" w:hAnsi="Times New Roman"/>
          <w:snapToGrid/>
          <w:sz w:val="22"/>
          <w:szCs w:val="22"/>
        </w:rPr>
        <w:t>s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are encouraged to attend.  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For additional information concerning this meeting, please contact either the Region 19 Chairman or Vice-Chairman listed below or visit the committee web site at </w:t>
      </w:r>
      <w:hyperlink r:id="rId14" w:history="1">
        <w:r w:rsidRPr="0082433C">
          <w:rPr>
            <w:rStyle w:val="Hyperlink"/>
            <w:rFonts w:ascii="Times New Roman" w:hAnsi="Times New Roman"/>
            <w:snapToGrid/>
            <w:sz w:val="22"/>
            <w:szCs w:val="22"/>
          </w:rPr>
          <w:t>www.ner700mhz.org</w:t>
        </w:r>
      </w:hyperlink>
      <w:r w:rsidRPr="0082433C">
        <w:rPr>
          <w:rFonts w:ascii="Times New Roman" w:hAnsi="Times New Roman"/>
          <w:snapToGrid/>
          <w:sz w:val="22"/>
          <w:szCs w:val="22"/>
        </w:rPr>
        <w:t>.</w:t>
      </w:r>
      <w:r w:rsidR="008B54AA" w:rsidRPr="0082433C">
        <w:rPr>
          <w:rFonts w:ascii="Times New Roman" w:hAnsi="Times New Roman"/>
          <w:sz w:val="22"/>
          <w:szCs w:val="22"/>
        </w:rPr>
        <w:t xml:space="preserve">  </w:t>
      </w:r>
    </w:p>
    <w:p w14:paraId="2A69AE21" w14:textId="77777777" w:rsidR="000B0F7B" w:rsidRPr="0082433C" w:rsidRDefault="000B0F7B" w:rsidP="000B0F7B">
      <w:pPr>
        <w:widowControl/>
        <w:rPr>
          <w:rFonts w:ascii="Times New Roman" w:hAnsi="Times New Roman"/>
          <w:sz w:val="22"/>
          <w:szCs w:val="22"/>
        </w:rPr>
      </w:pPr>
    </w:p>
    <w:p w14:paraId="0FA8BDE5" w14:textId="528DF12A" w:rsidR="00961500" w:rsidRPr="0082433C" w:rsidRDefault="00961500" w:rsidP="000B0F7B">
      <w:pPr>
        <w:widowControl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 xml:space="preserve">Jerry Zarwanski, </w:t>
      </w:r>
      <w:r w:rsidR="00181081" w:rsidRPr="0082433C">
        <w:rPr>
          <w:rFonts w:ascii="Times New Roman" w:hAnsi="Times New Roman"/>
          <w:sz w:val="22"/>
          <w:szCs w:val="22"/>
        </w:rPr>
        <w:t>Chairman</w:t>
      </w:r>
    </w:p>
    <w:p w14:paraId="5789A2E0" w14:textId="77777777" w:rsidR="00961500" w:rsidRPr="0082433C" w:rsidRDefault="00961500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 xml:space="preserve">Region </w:t>
      </w:r>
      <w:r w:rsidR="008878BA" w:rsidRPr="0082433C">
        <w:rPr>
          <w:rFonts w:ascii="Times New Roman" w:hAnsi="Times New Roman"/>
          <w:sz w:val="22"/>
          <w:szCs w:val="22"/>
        </w:rPr>
        <w:t>1</w:t>
      </w:r>
      <w:r w:rsidR="008B54AA" w:rsidRPr="0082433C">
        <w:rPr>
          <w:rFonts w:ascii="Times New Roman" w:hAnsi="Times New Roman"/>
          <w:sz w:val="22"/>
          <w:szCs w:val="22"/>
        </w:rPr>
        <w:t xml:space="preserve">9 </w:t>
      </w:r>
      <w:r w:rsidRPr="0082433C">
        <w:rPr>
          <w:rFonts w:ascii="Times New Roman" w:hAnsi="Times New Roman"/>
          <w:sz w:val="22"/>
          <w:szCs w:val="22"/>
        </w:rPr>
        <w:t xml:space="preserve">700 MHz Public Safety </w:t>
      </w:r>
      <w:r w:rsidR="00C7780A" w:rsidRPr="0082433C">
        <w:rPr>
          <w:rFonts w:ascii="Times New Roman" w:hAnsi="Times New Roman"/>
          <w:sz w:val="22"/>
          <w:szCs w:val="22"/>
        </w:rPr>
        <w:t>RPC</w:t>
      </w:r>
    </w:p>
    <w:p w14:paraId="563A5D6A" w14:textId="77777777" w:rsidR="00E20B3A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>Department of Public Safety</w:t>
      </w:r>
    </w:p>
    <w:p w14:paraId="181E96E2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14:paraId="688F1ABD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1111 Country Club Road</w:t>
      </w:r>
    </w:p>
    <w:p w14:paraId="5501BF2B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P.O. Box 2794</w:t>
      </w:r>
    </w:p>
    <w:p w14:paraId="3F0FADC9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Middletown, Connecticut 06457</w:t>
      </w:r>
    </w:p>
    <w:p w14:paraId="578AD7B4" w14:textId="77777777" w:rsidR="00A76984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(860) 685-8157</w:t>
      </w:r>
    </w:p>
    <w:p w14:paraId="0481EC83" w14:textId="29EA9E8F" w:rsidR="00E20B3A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hyperlink r:id="rId15" w:history="1">
        <w:r w:rsidR="00C80A22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Jerry.Zarwanski@ct.gov</w:t>
        </w:r>
      </w:hyperlink>
    </w:p>
    <w:p w14:paraId="075B0215" w14:textId="77777777"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</w:p>
    <w:p w14:paraId="496BA4B6" w14:textId="77777777" w:rsidR="00A76984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 xml:space="preserve">Stephen Verbil, </w:t>
      </w:r>
      <w:r w:rsidR="00A76984" w:rsidRPr="0082433C">
        <w:rPr>
          <w:rFonts w:ascii="Times New Roman" w:hAnsi="Times New Roman"/>
          <w:sz w:val="22"/>
          <w:szCs w:val="22"/>
        </w:rPr>
        <w:t>Vice-Chairman</w:t>
      </w:r>
    </w:p>
    <w:p w14:paraId="419AC617" w14:textId="77777777" w:rsidR="00312EE6" w:rsidRPr="0082433C" w:rsidRDefault="00312EE6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Region 19 700 MHz Public Safety R</w:t>
      </w:r>
      <w:r w:rsidR="00454CCE" w:rsidRPr="0082433C">
        <w:rPr>
          <w:rFonts w:ascii="Times New Roman" w:hAnsi="Times New Roman"/>
          <w:sz w:val="22"/>
          <w:szCs w:val="22"/>
        </w:rPr>
        <w:t>PC</w:t>
      </w:r>
      <w:r w:rsidRPr="0082433C">
        <w:rPr>
          <w:rFonts w:ascii="Times New Roman" w:hAnsi="Times New Roman"/>
          <w:sz w:val="22"/>
          <w:szCs w:val="22"/>
        </w:rPr>
        <w:t xml:space="preserve"> </w:t>
      </w:r>
    </w:p>
    <w:p w14:paraId="69AE3060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Department of Public Safety</w:t>
      </w:r>
    </w:p>
    <w:p w14:paraId="5A82D2C7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14:paraId="67DCF874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1111 Country Club Road</w:t>
      </w:r>
    </w:p>
    <w:p w14:paraId="23346404" w14:textId="77777777" w:rsidR="00E550DA" w:rsidRPr="0082433C" w:rsidRDefault="00E550D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P.O. Box 2794</w:t>
      </w:r>
    </w:p>
    <w:p w14:paraId="2BEDBA2E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Middletown, C</w:t>
      </w:r>
      <w:r w:rsidR="00B505DB" w:rsidRPr="0082433C">
        <w:rPr>
          <w:rFonts w:ascii="Times New Roman" w:hAnsi="Times New Roman"/>
          <w:sz w:val="22"/>
          <w:szCs w:val="22"/>
        </w:rPr>
        <w:t xml:space="preserve">onnecticut  </w:t>
      </w:r>
      <w:r w:rsidRPr="0082433C">
        <w:rPr>
          <w:rFonts w:ascii="Times New Roman" w:hAnsi="Times New Roman"/>
          <w:sz w:val="22"/>
          <w:szCs w:val="22"/>
        </w:rPr>
        <w:t>06457</w:t>
      </w:r>
    </w:p>
    <w:p w14:paraId="5A0C508C" w14:textId="77777777"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(860) 685-81</w:t>
      </w:r>
      <w:r w:rsidR="00E20B3A" w:rsidRPr="0082433C">
        <w:rPr>
          <w:rFonts w:ascii="Times New Roman" w:hAnsi="Times New Roman"/>
          <w:sz w:val="22"/>
          <w:szCs w:val="22"/>
        </w:rPr>
        <w:t>2</w:t>
      </w:r>
      <w:r w:rsidRPr="0082433C">
        <w:rPr>
          <w:rFonts w:ascii="Times New Roman" w:hAnsi="Times New Roman"/>
          <w:sz w:val="22"/>
          <w:szCs w:val="22"/>
        </w:rPr>
        <w:t>7</w:t>
      </w:r>
    </w:p>
    <w:p w14:paraId="257B02E5" w14:textId="1591EC43" w:rsidR="00E20B3A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hyperlink r:id="rId16" w:history="1">
        <w:r w:rsidR="00E20B3A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Stephen.Verbil@</w:t>
        </w:r>
        <w:r w:rsidR="00C80A22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ct.gov</w:t>
        </w:r>
      </w:hyperlink>
    </w:p>
    <w:p w14:paraId="7B2AE494" w14:textId="77777777" w:rsidR="00176C1A" w:rsidRPr="0082433C" w:rsidRDefault="00176C1A" w:rsidP="00961500">
      <w:pPr>
        <w:jc w:val="both"/>
        <w:rPr>
          <w:rFonts w:ascii="Times New Roman" w:hAnsi="Times New Roman"/>
          <w:sz w:val="22"/>
          <w:szCs w:val="22"/>
        </w:rPr>
      </w:pPr>
    </w:p>
    <w:p w14:paraId="75DF790E" w14:textId="77777777" w:rsidR="0082433C" w:rsidRPr="0082433C" w:rsidRDefault="0082433C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78FF65B" w14:textId="77777777" w:rsidR="00176C1A" w:rsidRPr="0082433C" w:rsidRDefault="00176C1A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2433C">
        <w:rPr>
          <w:rFonts w:ascii="Times New Roman" w:hAnsi="Times New Roman"/>
          <w:color w:val="000000"/>
          <w:sz w:val="22"/>
          <w:szCs w:val="22"/>
        </w:rPr>
        <w:t>-FCC-</w:t>
      </w:r>
    </w:p>
    <w:p w14:paraId="28EACCD0" w14:textId="77777777" w:rsidR="00701A97" w:rsidRPr="00FC64E6" w:rsidRDefault="00701A97" w:rsidP="00176C1A">
      <w:pPr>
        <w:jc w:val="both"/>
        <w:rPr>
          <w:rFonts w:ascii="Times New Roman" w:hAnsi="Times New Roman"/>
          <w:szCs w:val="24"/>
        </w:rPr>
      </w:pPr>
    </w:p>
    <w:sectPr w:rsidR="00701A97" w:rsidRPr="00FC64E6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958E" w14:textId="77777777" w:rsidR="00597711" w:rsidRDefault="00597711">
      <w:r>
        <w:separator/>
      </w:r>
    </w:p>
  </w:endnote>
  <w:endnote w:type="continuationSeparator" w:id="0">
    <w:p w14:paraId="542D5609" w14:textId="77777777" w:rsidR="00597711" w:rsidRDefault="005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5C2359" w:rsidRDefault="005C2359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5C2359" w:rsidRDefault="005C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5C2359" w:rsidRPr="006F63A0" w:rsidRDefault="005C2359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CF709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5C2359" w:rsidRDefault="005C2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E1052" w14:textId="77777777" w:rsidR="00166803" w:rsidRDefault="00166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E90F" w14:textId="77777777" w:rsidR="00597711" w:rsidRDefault="00597711">
      <w:r>
        <w:separator/>
      </w:r>
    </w:p>
  </w:footnote>
  <w:footnote w:type="continuationSeparator" w:id="0">
    <w:p w14:paraId="158CB465" w14:textId="77777777" w:rsidR="00597711" w:rsidRDefault="00597711">
      <w:r>
        <w:continuationSeparator/>
      </w:r>
    </w:p>
  </w:footnote>
  <w:footnote w:id="1">
    <w:p w14:paraId="0128ACCD" w14:textId="24252544" w:rsidR="005C2359" w:rsidRDefault="005C2359">
      <w:pPr>
        <w:pStyle w:val="FootnoteText"/>
        <w:rPr>
          <w:rFonts w:ascii="Times New Roman" w:hAnsi="Times New Roman"/>
          <w:sz w:val="20"/>
        </w:rPr>
      </w:pPr>
      <w:r w:rsidRPr="00A274C6">
        <w:rPr>
          <w:rStyle w:val="FootnoteReference"/>
          <w:rFonts w:ascii="Times New Roman" w:hAnsi="Times New Roman"/>
          <w:sz w:val="20"/>
        </w:rPr>
        <w:footnoteRef/>
      </w:r>
      <w:r w:rsidRPr="00A274C6">
        <w:rPr>
          <w:rFonts w:ascii="Times New Roman" w:hAnsi="Times New Roman"/>
          <w:sz w:val="20"/>
        </w:rPr>
        <w:t xml:space="preserve"> The Region 19 </w:t>
      </w:r>
      <w:r>
        <w:rPr>
          <w:rFonts w:ascii="Times New Roman" w:hAnsi="Times New Roman"/>
          <w:sz w:val="20"/>
        </w:rPr>
        <w:t xml:space="preserve">regional planning </w:t>
      </w:r>
      <w:r w:rsidRPr="00A274C6">
        <w:rPr>
          <w:rFonts w:ascii="Times New Roman" w:hAnsi="Times New Roman"/>
          <w:sz w:val="20"/>
        </w:rPr>
        <w:t xml:space="preserve">area includes the following states:  Connecticut (except Fairfield, Litchfield, New Haven and Middlesex counties), Maine, </w:t>
      </w:r>
      <w:r w:rsidR="00577827">
        <w:rPr>
          <w:rFonts w:ascii="Times New Roman" w:hAnsi="Times New Roman"/>
          <w:sz w:val="20"/>
        </w:rPr>
        <w:t xml:space="preserve">Massachusetts, </w:t>
      </w:r>
      <w:r w:rsidRPr="00A274C6">
        <w:rPr>
          <w:rFonts w:ascii="Times New Roman" w:hAnsi="Times New Roman"/>
          <w:sz w:val="20"/>
        </w:rPr>
        <w:t>New Hampshire, Rhode Island and Vermont.</w:t>
      </w:r>
    </w:p>
    <w:p w14:paraId="1079D4EB" w14:textId="77777777" w:rsidR="005C2359" w:rsidRPr="00A274C6" w:rsidRDefault="005C2359">
      <w:pPr>
        <w:pStyle w:val="FootnoteText"/>
        <w:rPr>
          <w:rFonts w:ascii="Times New Roman" w:hAnsi="Times New Roman"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B7B5" w14:textId="77777777" w:rsidR="00166803" w:rsidRDefault="00166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70887" w14:textId="77777777" w:rsidR="00166803" w:rsidRDefault="00166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500B21EA" w:rsidR="005C2359" w:rsidRPr="00804ED0" w:rsidRDefault="005C2359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0" locked="0" layoutInCell="0" allowOverlap="1" wp14:anchorId="12F73E3E" wp14:editId="321B7B3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5C2359" w:rsidRDefault="005C2359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53105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5C2359" w:rsidRPr="00B530AC" w:rsidRDefault="005C2359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5C2359" w:rsidRPr="00B530AC" w:rsidRDefault="005C2359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5C2359" w:rsidRDefault="005C2359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5C2359" w:rsidRDefault="005C2359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5C2359" w:rsidRDefault="005C2359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5C2359" w:rsidRDefault="005C2359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5C2359" w:rsidRDefault="005C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6C1A"/>
    <w:rsid w:val="00181081"/>
    <w:rsid w:val="00183099"/>
    <w:rsid w:val="00186CC7"/>
    <w:rsid w:val="00193296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5A16"/>
    <w:rsid w:val="00396649"/>
    <w:rsid w:val="003A713F"/>
    <w:rsid w:val="003B051A"/>
    <w:rsid w:val="003C175A"/>
    <w:rsid w:val="003D26F4"/>
    <w:rsid w:val="003D45CF"/>
    <w:rsid w:val="003E331A"/>
    <w:rsid w:val="004150A3"/>
    <w:rsid w:val="00432C01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2487"/>
    <w:rsid w:val="005C2359"/>
    <w:rsid w:val="005D304D"/>
    <w:rsid w:val="005D6FF4"/>
    <w:rsid w:val="005F452D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955E0"/>
    <w:rsid w:val="009A0DD7"/>
    <w:rsid w:val="009C0D7F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4DEA"/>
    <w:rsid w:val="00AB2D69"/>
    <w:rsid w:val="00AB70C0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61A14"/>
    <w:rsid w:val="00B63E55"/>
    <w:rsid w:val="00B720C3"/>
    <w:rsid w:val="00B8220B"/>
    <w:rsid w:val="00B824E5"/>
    <w:rsid w:val="00BA16CB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37E8D"/>
    <w:rsid w:val="00D40471"/>
    <w:rsid w:val="00D43D6C"/>
    <w:rsid w:val="00D50084"/>
    <w:rsid w:val="00D54CDC"/>
    <w:rsid w:val="00D9182D"/>
    <w:rsid w:val="00DB4B04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hen.Verbil@po.state.ct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erry.Zarwanski@ct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ner700mh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1999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2330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2015-12-09T22:58:00Z</dcterms:created>
  <dcterms:modified xsi:type="dcterms:W3CDTF">2015-12-09T22:58:00Z</dcterms:modified>
  <cp:category> </cp:category>
  <cp:contentStatus> </cp:contentStatus>
</cp:coreProperties>
</file>