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05" w:rsidRPr="00B20363" w:rsidRDefault="007851FA" w:rsidP="001A6D95">
      <w:pPr>
        <w:spacing w:before="120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DA </w:t>
      </w:r>
      <w:r w:rsidR="00E57D74">
        <w:rPr>
          <w:b/>
          <w:sz w:val="24"/>
        </w:rPr>
        <w:t>15-1422</w:t>
      </w:r>
    </w:p>
    <w:p w:rsidR="00D47505" w:rsidRPr="00B20363" w:rsidRDefault="00B338A9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851FA">
        <w:rPr>
          <w:b/>
          <w:sz w:val="24"/>
        </w:rPr>
        <w:t xml:space="preserve">December </w:t>
      </w:r>
      <w:r w:rsidR="00E57D74">
        <w:rPr>
          <w:b/>
          <w:sz w:val="24"/>
        </w:rPr>
        <w:t>14</w:t>
      </w:r>
      <w:r w:rsidR="00D14AEA">
        <w:rPr>
          <w:b/>
          <w:sz w:val="24"/>
        </w:rPr>
        <w:t>, 2015</w:t>
      </w:r>
    </w:p>
    <w:p w:rsidR="00D47505" w:rsidRDefault="00D47505" w:rsidP="00D47505">
      <w:pPr>
        <w:jc w:val="right"/>
        <w:rPr>
          <w:sz w:val="24"/>
        </w:rPr>
      </w:pPr>
    </w:p>
    <w:p w:rsidR="00D47505" w:rsidRPr="00B20363" w:rsidRDefault="007851FA" w:rsidP="00D47505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7851FA">
        <w:rPr>
          <w:rFonts w:ascii="Times New Roman Bold" w:hAnsi="Times New Roman Bold"/>
          <w:b/>
          <w:caps/>
          <w:sz w:val="24"/>
        </w:rPr>
        <w:t>PUBLIC SAFETY AND HOMELAND SECURITY BUREAU ANNOUNCES COMMENT DATES FOR NOTICE OF PROPOSED RULEMAKING TO IMPROVE WIRELESS EMERGENCY ALERTS AND COMMUNITY-INITIATED ALERTING</w:t>
      </w:r>
    </w:p>
    <w:p w:rsidR="00025BEB" w:rsidRDefault="007851FA" w:rsidP="00D47505">
      <w:pPr>
        <w:jc w:val="center"/>
        <w:rPr>
          <w:b/>
          <w:sz w:val="24"/>
        </w:rPr>
      </w:pPr>
      <w:r w:rsidRPr="007851FA">
        <w:rPr>
          <w:b/>
          <w:sz w:val="24"/>
        </w:rPr>
        <w:t>PS Docket No. 15-91</w:t>
      </w:r>
    </w:p>
    <w:p w:rsidR="00025BEB" w:rsidRDefault="00025BEB" w:rsidP="00D47505">
      <w:pPr>
        <w:jc w:val="center"/>
        <w:rPr>
          <w:b/>
          <w:sz w:val="24"/>
        </w:rPr>
      </w:pPr>
    </w:p>
    <w:p w:rsidR="00025BEB" w:rsidRPr="00025BEB" w:rsidRDefault="00025BEB" w:rsidP="00025BEB">
      <w:pPr>
        <w:rPr>
          <w:b/>
          <w:sz w:val="24"/>
        </w:rPr>
      </w:pPr>
      <w:r w:rsidRPr="00025BEB">
        <w:rPr>
          <w:b/>
          <w:sz w:val="24"/>
        </w:rPr>
        <w:t xml:space="preserve">Comment Date: </w:t>
      </w:r>
      <w:r>
        <w:rPr>
          <w:b/>
          <w:sz w:val="24"/>
        </w:rPr>
        <w:t>January 13</w:t>
      </w:r>
      <w:r w:rsidRPr="00025BEB">
        <w:rPr>
          <w:b/>
          <w:sz w:val="24"/>
        </w:rPr>
        <w:t>, 201</w:t>
      </w:r>
      <w:r>
        <w:rPr>
          <w:b/>
          <w:sz w:val="24"/>
        </w:rPr>
        <w:t>6</w:t>
      </w:r>
    </w:p>
    <w:p w:rsidR="00025BEB" w:rsidRDefault="00025BEB" w:rsidP="00025BEB">
      <w:pPr>
        <w:rPr>
          <w:sz w:val="24"/>
        </w:rPr>
      </w:pPr>
      <w:r w:rsidRPr="00025BEB">
        <w:rPr>
          <w:b/>
          <w:sz w:val="24"/>
        </w:rPr>
        <w:t xml:space="preserve">Reply Comment Date: </w:t>
      </w:r>
      <w:r>
        <w:rPr>
          <w:b/>
          <w:sz w:val="24"/>
        </w:rPr>
        <w:t>February 12</w:t>
      </w:r>
      <w:r w:rsidRPr="00025BEB">
        <w:rPr>
          <w:b/>
          <w:sz w:val="24"/>
        </w:rPr>
        <w:t>, 201</w:t>
      </w:r>
      <w:r>
        <w:rPr>
          <w:b/>
          <w:sz w:val="24"/>
        </w:rPr>
        <w:t>6</w:t>
      </w:r>
      <w:r w:rsidRPr="00025BEB">
        <w:rPr>
          <w:sz w:val="24"/>
        </w:rPr>
        <w:cr/>
      </w:r>
    </w:p>
    <w:p w:rsidR="007851FA" w:rsidRPr="007851FA" w:rsidRDefault="007851FA" w:rsidP="00025BEB">
      <w:pPr>
        <w:ind w:firstLine="720"/>
        <w:rPr>
          <w:sz w:val="24"/>
        </w:rPr>
      </w:pPr>
      <w:r w:rsidRPr="007851FA">
        <w:rPr>
          <w:sz w:val="24"/>
        </w:rPr>
        <w:t xml:space="preserve">On November 19, 2015, the Federal Communications Commission (Commission) </w:t>
      </w:r>
      <w:r w:rsidR="000226FE">
        <w:rPr>
          <w:sz w:val="24"/>
        </w:rPr>
        <w:t>adopted</w:t>
      </w:r>
      <w:r w:rsidR="000226FE" w:rsidRPr="007851FA">
        <w:rPr>
          <w:sz w:val="24"/>
        </w:rPr>
        <w:t xml:space="preserve"> </w:t>
      </w:r>
      <w:r w:rsidRPr="007851FA">
        <w:rPr>
          <w:sz w:val="24"/>
        </w:rPr>
        <w:t>a Notice of Proposed Rulemaking (NPRM) that proposes revisions to the Wireless Emergency Alert (WEA) rules</w:t>
      </w:r>
      <w:r w:rsidR="000226FE">
        <w:rPr>
          <w:sz w:val="24"/>
        </w:rPr>
        <w:t>,</w:t>
      </w:r>
      <w:r w:rsidR="00EC1E7F">
        <w:rPr>
          <w:rStyle w:val="FootnoteReference"/>
        </w:rPr>
        <w:footnoteReference w:id="2"/>
      </w:r>
      <w:r w:rsidRPr="007851FA">
        <w:rPr>
          <w:sz w:val="24"/>
        </w:rPr>
        <w:t xml:space="preserve"> designed to improve the clarity of WEA messages, ensure that WEA alerts reach only those individuals to whom a WEA alert is relevant, and establish a WEA testing program that will improve the effectiveness of the system for public safety officials and the public.</w:t>
      </w:r>
      <w:r w:rsidR="000F2FF6">
        <w:rPr>
          <w:rStyle w:val="FootnoteReference"/>
        </w:rPr>
        <w:footnoteReference w:id="3"/>
      </w:r>
      <w:r w:rsidRPr="007851FA">
        <w:rPr>
          <w:sz w:val="24"/>
        </w:rPr>
        <w:t xml:space="preserve"> </w:t>
      </w:r>
      <w:r w:rsidR="003B16F3">
        <w:rPr>
          <w:sz w:val="24"/>
        </w:rPr>
        <w:t xml:space="preserve"> </w:t>
      </w:r>
      <w:r w:rsidRPr="007851FA">
        <w:rPr>
          <w:sz w:val="24"/>
        </w:rPr>
        <w:t>The NPRM set deadlines for filing comments and reply comments at 30 and 60 days after publication in the Federal Register</w:t>
      </w:r>
      <w:r w:rsidR="00B63BBE">
        <w:rPr>
          <w:sz w:val="24"/>
        </w:rPr>
        <w:t>, respectively</w:t>
      </w:r>
      <w:r w:rsidRPr="007851FA">
        <w:rPr>
          <w:sz w:val="24"/>
        </w:rPr>
        <w:t>.</w:t>
      </w:r>
      <w:r w:rsidR="000F2FF6">
        <w:rPr>
          <w:rStyle w:val="FootnoteReference"/>
        </w:rPr>
        <w:footnoteReference w:id="4"/>
      </w:r>
    </w:p>
    <w:p w:rsidR="007851FA" w:rsidRPr="007851FA" w:rsidRDefault="007851FA" w:rsidP="007851FA">
      <w:pPr>
        <w:spacing w:before="120" w:after="240"/>
        <w:ind w:firstLine="720"/>
        <w:rPr>
          <w:sz w:val="24"/>
        </w:rPr>
      </w:pPr>
      <w:r w:rsidRPr="007851FA">
        <w:rPr>
          <w:sz w:val="24"/>
        </w:rPr>
        <w:t xml:space="preserve">On December 14, 2015, a summary of the </w:t>
      </w:r>
      <w:r w:rsidR="009111C7">
        <w:rPr>
          <w:sz w:val="24"/>
        </w:rPr>
        <w:t>NPRM</w:t>
      </w:r>
      <w:r w:rsidRPr="007851FA">
        <w:rPr>
          <w:sz w:val="24"/>
        </w:rPr>
        <w:t xml:space="preserve"> was published in the Federal Register</w:t>
      </w:r>
      <w:r w:rsidR="000F2FF6">
        <w:rPr>
          <w:sz w:val="24"/>
        </w:rPr>
        <w:t>.</w:t>
      </w:r>
      <w:r w:rsidR="000F2FF6">
        <w:rPr>
          <w:rStyle w:val="FootnoteReference"/>
        </w:rPr>
        <w:footnoteReference w:id="5"/>
      </w:r>
      <w:r w:rsidR="000F2FF6">
        <w:rPr>
          <w:sz w:val="24"/>
        </w:rPr>
        <w:t xml:space="preserve">  </w:t>
      </w:r>
      <w:r w:rsidRPr="007851FA">
        <w:rPr>
          <w:sz w:val="24"/>
        </w:rPr>
        <w:t>Accordingly, comments will be due on or before January 13, 201</w:t>
      </w:r>
      <w:r w:rsidR="00D14AEA">
        <w:rPr>
          <w:sz w:val="24"/>
        </w:rPr>
        <w:t>6</w:t>
      </w:r>
      <w:r w:rsidRPr="007851FA">
        <w:rPr>
          <w:sz w:val="24"/>
        </w:rPr>
        <w:t>, and reply comments will be due on or before February 12, 201</w:t>
      </w:r>
      <w:r w:rsidR="00D14AEA">
        <w:rPr>
          <w:sz w:val="24"/>
        </w:rPr>
        <w:t>6</w:t>
      </w:r>
      <w:r w:rsidRPr="007851FA">
        <w:rPr>
          <w:sz w:val="24"/>
        </w:rPr>
        <w:t>.  Complete comment filing instructions are set forth in the NPRM and Federal Register.</w:t>
      </w:r>
      <w:r w:rsidR="000F2FF6">
        <w:rPr>
          <w:rStyle w:val="FootnoteReference"/>
        </w:rPr>
        <w:footnoteReference w:id="6"/>
      </w:r>
    </w:p>
    <w:p w:rsidR="006A1F49" w:rsidRDefault="007851FA" w:rsidP="007851FA">
      <w:pPr>
        <w:spacing w:before="120" w:after="240"/>
        <w:ind w:firstLine="720"/>
        <w:rPr>
          <w:sz w:val="24"/>
        </w:rPr>
      </w:pPr>
      <w:r w:rsidRPr="007851FA">
        <w:rPr>
          <w:sz w:val="24"/>
        </w:rPr>
        <w:t>For further information, contact James Wiley, Attorney Advisor, Policy and Licensing Division, Public Safety and Homeland Security Bureau, at (202) 418-1678 or james.wiley@fcc.gov or John A. Evanoff, Attorney</w:t>
      </w:r>
      <w:r w:rsidR="000226FE">
        <w:rPr>
          <w:sz w:val="24"/>
        </w:rPr>
        <w:t xml:space="preserve"> </w:t>
      </w:r>
      <w:r w:rsidRPr="007851FA">
        <w:rPr>
          <w:sz w:val="24"/>
        </w:rPr>
        <w:t xml:space="preserve">Advisor, Policy and Licensing Division, </w:t>
      </w:r>
      <w:r w:rsidR="001A6D95">
        <w:rPr>
          <w:sz w:val="24"/>
        </w:rPr>
        <w:t>P</w:t>
      </w:r>
      <w:r w:rsidRPr="007851FA">
        <w:rPr>
          <w:sz w:val="24"/>
        </w:rPr>
        <w:t xml:space="preserve">ublic Safety and Homeland Security Bureau, (202) 418-0848 or john.evanoff@fcc.gov.  </w:t>
      </w:r>
    </w:p>
    <w:sectPr w:rsidR="006A1F49" w:rsidSect="001A6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36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DA" w:rsidRDefault="00F16EDA">
      <w:pPr>
        <w:spacing w:line="20" w:lineRule="exact"/>
      </w:pPr>
    </w:p>
  </w:endnote>
  <w:endnote w:type="continuationSeparator" w:id="0">
    <w:p w:rsidR="00F16EDA" w:rsidRDefault="00F16EDA">
      <w:r>
        <w:t xml:space="preserve"> </w:t>
      </w:r>
    </w:p>
  </w:endnote>
  <w:endnote w:type="continuationNotice" w:id="1">
    <w:p w:rsidR="00F16EDA" w:rsidRDefault="00F16E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82031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42" w:rsidRDefault="008E3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DA" w:rsidRDefault="00F16EDA">
      <w:r>
        <w:separator/>
      </w:r>
    </w:p>
  </w:footnote>
  <w:footnote w:type="continuationSeparator" w:id="0">
    <w:p w:rsidR="00F16EDA" w:rsidRDefault="00F16ED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16EDA" w:rsidRDefault="00F16ED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EC1E7F" w:rsidRDefault="00EC1E7F">
      <w:pPr>
        <w:pStyle w:val="FootnoteText"/>
      </w:pPr>
      <w:r>
        <w:rPr>
          <w:rStyle w:val="FootnoteReference"/>
        </w:rPr>
        <w:footnoteRef/>
      </w:r>
      <w:r>
        <w:t xml:space="preserve"> 47 C.F.R. §§ 10.1, </w:t>
      </w:r>
      <w:r w:rsidRPr="00EC1E7F">
        <w:rPr>
          <w:i/>
        </w:rPr>
        <w:t>et seq</w:t>
      </w:r>
      <w:r>
        <w:t>.</w:t>
      </w:r>
    </w:p>
  </w:footnote>
  <w:footnote w:id="3">
    <w:p w:rsidR="000F2FF6" w:rsidRPr="00B63BBE" w:rsidRDefault="000F2F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3BBE" w:rsidRPr="00A82031">
        <w:rPr>
          <w:i/>
        </w:rPr>
        <w:t>Improving Wireless Emergency Alerts and Community-Initiated Alerting</w:t>
      </w:r>
      <w:r w:rsidR="00B63BBE">
        <w:t xml:space="preserve">, PS Docket No. 15-91, Notice of Proposed Rulemaking, FCC 15-154 </w:t>
      </w:r>
      <w:r w:rsidR="00A82031">
        <w:t>(Nov. 19, 2015)</w:t>
      </w:r>
      <w:r w:rsidR="00B63BBE">
        <w:t>.</w:t>
      </w:r>
    </w:p>
  </w:footnote>
  <w:footnote w:id="4">
    <w:p w:rsidR="000F2FF6" w:rsidRDefault="000F2F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2FF6">
        <w:rPr>
          <w:i/>
        </w:rPr>
        <w:t>Id.</w:t>
      </w:r>
    </w:p>
  </w:footnote>
  <w:footnote w:id="5">
    <w:p w:rsidR="000F2FF6" w:rsidRPr="00B63BBE" w:rsidRDefault="000F2FF6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="00EA4639">
        <w:t>Federal Communications Commission, Improving Wireless Emergency Alerts and Community-Initiated Alerting, 80 Fed. Reg. 77289 (Dec. 14, 2015).</w:t>
      </w:r>
    </w:p>
  </w:footnote>
  <w:footnote w:id="6">
    <w:p w:rsidR="00B63BBE" w:rsidRPr="00B63BBE" w:rsidRDefault="000F2FF6" w:rsidP="00B63B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3BBE" w:rsidRPr="00A82031">
        <w:rPr>
          <w:i/>
        </w:rPr>
        <w:t>Improving Wireless Emergency Alerts and Community-Initiated Alerting</w:t>
      </w:r>
      <w:r w:rsidR="00B63BBE">
        <w:t>, PS Docket No. 15-91, Notice of Proposed Rulemaking, FCC 15-154 (</w:t>
      </w:r>
      <w:r w:rsidR="00A82031">
        <w:t xml:space="preserve">Nov. 19, </w:t>
      </w:r>
      <w:r w:rsidR="00B63BBE">
        <w:t xml:space="preserve">2015); </w:t>
      </w:r>
      <w:r w:rsidR="00B63BBE">
        <w:rPr>
          <w:i/>
        </w:rPr>
        <w:t>see also</w:t>
      </w:r>
      <w:r w:rsidR="00B63BBE">
        <w:t xml:space="preserve"> </w:t>
      </w:r>
      <w:r w:rsidR="00EA4639">
        <w:t>Federal Communications Commission, Improving Wireless Emergency Alerts and Community-Initiated Alerting, 80 Fed. Reg. 77289 (Dec. 14, 2015).</w:t>
      </w:r>
    </w:p>
    <w:p w:rsidR="000F2FF6" w:rsidRDefault="000F2FF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42" w:rsidRDefault="008E3F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42" w:rsidRDefault="008E3F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FE89F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F14454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F14454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F14454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F14454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FA"/>
    <w:rsid w:val="000226FE"/>
    <w:rsid w:val="00025BEB"/>
    <w:rsid w:val="00036039"/>
    <w:rsid w:val="00037F90"/>
    <w:rsid w:val="000875BF"/>
    <w:rsid w:val="00096D8C"/>
    <w:rsid w:val="000C0B65"/>
    <w:rsid w:val="000E05FE"/>
    <w:rsid w:val="000E3D42"/>
    <w:rsid w:val="000F2FF6"/>
    <w:rsid w:val="00122BD5"/>
    <w:rsid w:val="00133F79"/>
    <w:rsid w:val="00166AB6"/>
    <w:rsid w:val="00194A66"/>
    <w:rsid w:val="001A6D95"/>
    <w:rsid w:val="001D6BCF"/>
    <w:rsid w:val="001E01CA"/>
    <w:rsid w:val="00275CF5"/>
    <w:rsid w:val="0028301F"/>
    <w:rsid w:val="00285017"/>
    <w:rsid w:val="0029034B"/>
    <w:rsid w:val="002A2D2E"/>
    <w:rsid w:val="002C00E8"/>
    <w:rsid w:val="002D3455"/>
    <w:rsid w:val="00343749"/>
    <w:rsid w:val="003660ED"/>
    <w:rsid w:val="003B0550"/>
    <w:rsid w:val="003B16F3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D411C"/>
    <w:rsid w:val="006F7393"/>
    <w:rsid w:val="0070224F"/>
    <w:rsid w:val="007115F7"/>
    <w:rsid w:val="007851FA"/>
    <w:rsid w:val="00785689"/>
    <w:rsid w:val="0079754B"/>
    <w:rsid w:val="007A1E6D"/>
    <w:rsid w:val="007B0EB2"/>
    <w:rsid w:val="007F413A"/>
    <w:rsid w:val="00810B6F"/>
    <w:rsid w:val="00822CE0"/>
    <w:rsid w:val="00841AB1"/>
    <w:rsid w:val="008C68F1"/>
    <w:rsid w:val="008E3F42"/>
    <w:rsid w:val="009111C7"/>
    <w:rsid w:val="00921803"/>
    <w:rsid w:val="00926503"/>
    <w:rsid w:val="009726D8"/>
    <w:rsid w:val="009F76DB"/>
    <w:rsid w:val="00A32C3B"/>
    <w:rsid w:val="00A45F4F"/>
    <w:rsid w:val="00A600A9"/>
    <w:rsid w:val="00A82031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3BBE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3101"/>
    <w:rsid w:val="00CC72B6"/>
    <w:rsid w:val="00CC776F"/>
    <w:rsid w:val="00CD5D69"/>
    <w:rsid w:val="00D0218D"/>
    <w:rsid w:val="00D14AEA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1BEC"/>
    <w:rsid w:val="00DD7EBD"/>
    <w:rsid w:val="00DE4C8D"/>
    <w:rsid w:val="00DE5FF6"/>
    <w:rsid w:val="00DF0810"/>
    <w:rsid w:val="00DF62B6"/>
    <w:rsid w:val="00E07225"/>
    <w:rsid w:val="00E5409F"/>
    <w:rsid w:val="00E57D74"/>
    <w:rsid w:val="00EA4639"/>
    <w:rsid w:val="00EB4ACC"/>
    <w:rsid w:val="00EC1E7F"/>
    <w:rsid w:val="00EE6488"/>
    <w:rsid w:val="00F021FA"/>
    <w:rsid w:val="00F14454"/>
    <w:rsid w:val="00F16ED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0226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6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26F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2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6FE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0226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6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26F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2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6FE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229</Words>
  <Characters>1294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1521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2015-12-14T19:13:00Z</dcterms:created>
  <dcterms:modified xsi:type="dcterms:W3CDTF">2015-12-14T19:13:00Z</dcterms:modified>
  <cp:category> </cp:category>
  <cp:contentStatus> </cp:contentStatus>
</cp:coreProperties>
</file>