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3" w:rsidRDefault="00905083" w:rsidP="00905083">
      <w:pPr>
        <w:spacing w:before="120" w:after="240"/>
        <w:ind w:left="720"/>
        <w:rPr>
          <w:sz w:val="24"/>
        </w:rPr>
      </w:pPr>
      <w:bookmarkStart w:id="0" w:name="_GoBack"/>
      <w:bookmarkEnd w:id="0"/>
      <w:r>
        <w:rPr>
          <w:sz w:val="24"/>
        </w:rPr>
        <w:t xml:space="preserve">Report No. </w:t>
      </w:r>
      <w:r w:rsidR="00BD5687">
        <w:rPr>
          <w:sz w:val="24"/>
        </w:rPr>
        <w:t xml:space="preserve">SPB- </w:t>
      </w:r>
      <w:r w:rsidR="00707059">
        <w:rPr>
          <w:sz w:val="24"/>
        </w:rPr>
        <w:t>261</w:t>
      </w:r>
    </w:p>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602577" w:rsidRDefault="00BD5687">
      <w:pPr>
        <w:jc w:val="right"/>
        <w:rPr>
          <w:sz w:val="24"/>
        </w:rPr>
      </w:pPr>
      <w:r>
        <w:rPr>
          <w:sz w:val="24"/>
        </w:rPr>
        <w:lastRenderedPageBreak/>
        <w:t>DA</w:t>
      </w:r>
      <w:r w:rsidR="001529FE">
        <w:rPr>
          <w:sz w:val="24"/>
        </w:rPr>
        <w:t xml:space="preserve"> 15-159</w:t>
      </w:r>
    </w:p>
    <w:p w:rsidR="00602577" w:rsidRDefault="00BD5687">
      <w:pPr>
        <w:spacing w:before="60"/>
        <w:jc w:val="right"/>
        <w:rPr>
          <w:sz w:val="24"/>
        </w:rPr>
      </w:pPr>
      <w:r>
        <w:rPr>
          <w:sz w:val="24"/>
        </w:rPr>
        <w:t>February 4, 2015</w:t>
      </w:r>
    </w:p>
    <w:p w:rsidR="00602577" w:rsidRDefault="00602577">
      <w:pPr>
        <w:jc w:val="right"/>
        <w:rPr>
          <w:sz w:val="24"/>
        </w:rPr>
      </w:pPr>
    </w:p>
    <w:p w:rsidR="009012BA" w:rsidRPr="00905083" w:rsidRDefault="009012BA" w:rsidP="00905083">
      <w:pPr>
        <w:jc w:val="center"/>
        <w:rPr>
          <w:b/>
        </w:rPr>
      </w:pPr>
      <w:r w:rsidRPr="00905083">
        <w:rPr>
          <w:b/>
        </w:rPr>
        <w:t>INTERNATIONAL BUREAU INFORMATION:</w:t>
      </w:r>
    </w:p>
    <w:p w:rsidR="009012BA" w:rsidRDefault="009012BA" w:rsidP="00905083">
      <w:pPr>
        <w:jc w:val="center"/>
        <w:rPr>
          <w:b/>
        </w:rPr>
      </w:pPr>
      <w:r w:rsidRPr="00905083">
        <w:rPr>
          <w:b/>
        </w:rPr>
        <w:t>REPORT TO CONGRESS REGARDING THE ORBIT ACT</w:t>
      </w:r>
    </w:p>
    <w:p w:rsidR="00905083" w:rsidRPr="00905083" w:rsidRDefault="00905083" w:rsidP="00905083">
      <w:pPr>
        <w:jc w:val="center"/>
        <w:rPr>
          <w:b/>
        </w:rPr>
      </w:pPr>
    </w:p>
    <w:p w:rsidR="009012BA" w:rsidRPr="00905083" w:rsidRDefault="009012BA" w:rsidP="00905083">
      <w:pPr>
        <w:jc w:val="center"/>
        <w:rPr>
          <w:b/>
        </w:rPr>
      </w:pPr>
      <w:r w:rsidRPr="00905083">
        <w:rPr>
          <w:b/>
        </w:rPr>
        <w:t>PLEADING CYCLE ESTABLISHED</w:t>
      </w:r>
    </w:p>
    <w:p w:rsidR="00602577" w:rsidRDefault="009012BA" w:rsidP="009012BA">
      <w:pPr>
        <w:spacing w:after="240"/>
        <w:jc w:val="center"/>
        <w:rPr>
          <w:b/>
          <w:sz w:val="24"/>
        </w:rPr>
      </w:pPr>
      <w:r w:rsidRPr="009012BA">
        <w:rPr>
          <w:b/>
          <w:sz w:val="24"/>
        </w:rPr>
        <w:t xml:space="preserve"> IB Docket No.  </w:t>
      </w:r>
      <w:r>
        <w:rPr>
          <w:b/>
          <w:sz w:val="24"/>
        </w:rPr>
        <w:t>1</w:t>
      </w:r>
      <w:r w:rsidR="00BF2B49">
        <w:rPr>
          <w:b/>
          <w:sz w:val="24"/>
        </w:rPr>
        <w:t>5</w:t>
      </w:r>
      <w:r>
        <w:rPr>
          <w:b/>
          <w:sz w:val="24"/>
        </w:rPr>
        <w:t>-</w:t>
      </w:r>
      <w:r w:rsidR="00C15AD3">
        <w:rPr>
          <w:b/>
          <w:sz w:val="24"/>
        </w:rPr>
        <w:t>16</w:t>
      </w:r>
    </w:p>
    <w:p w:rsidR="00602577" w:rsidRDefault="00602577">
      <w:pPr>
        <w:spacing w:after="240"/>
        <w:jc w:val="center"/>
        <w:rPr>
          <w:b/>
          <w:sz w:val="24"/>
        </w:rPr>
      </w:pPr>
    </w:p>
    <w:p w:rsidR="009012BA" w:rsidRPr="00CA1CB1" w:rsidRDefault="009012BA" w:rsidP="009012BA">
      <w:pPr>
        <w:rPr>
          <w:b/>
          <w:sz w:val="24"/>
          <w:szCs w:val="24"/>
        </w:rPr>
      </w:pPr>
      <w:r w:rsidRPr="00CA1CB1">
        <w:rPr>
          <w:b/>
          <w:sz w:val="24"/>
          <w:szCs w:val="24"/>
        </w:rPr>
        <w:t xml:space="preserve">Comment Date: </w:t>
      </w:r>
      <w:r w:rsidR="00E9108E">
        <w:rPr>
          <w:b/>
          <w:sz w:val="24"/>
          <w:szCs w:val="24"/>
        </w:rPr>
        <w:t>March 5</w:t>
      </w:r>
      <w:r w:rsidRPr="00CA1CB1">
        <w:rPr>
          <w:b/>
          <w:sz w:val="24"/>
          <w:szCs w:val="24"/>
        </w:rPr>
        <w:t>, 201</w:t>
      </w:r>
      <w:r w:rsidR="00BF2B49">
        <w:rPr>
          <w:b/>
          <w:sz w:val="24"/>
          <w:szCs w:val="24"/>
        </w:rPr>
        <w:t>5</w:t>
      </w:r>
    </w:p>
    <w:p w:rsidR="009012BA" w:rsidRPr="00CA1CB1" w:rsidRDefault="009012BA" w:rsidP="009012BA">
      <w:pPr>
        <w:rPr>
          <w:b/>
          <w:sz w:val="24"/>
          <w:szCs w:val="24"/>
        </w:rPr>
      </w:pPr>
      <w:r w:rsidRPr="00CA1CB1">
        <w:rPr>
          <w:b/>
          <w:sz w:val="24"/>
          <w:szCs w:val="24"/>
        </w:rPr>
        <w:t>Reply Comment Date:</w:t>
      </w:r>
      <w:r>
        <w:rPr>
          <w:b/>
          <w:sz w:val="24"/>
          <w:szCs w:val="24"/>
        </w:rPr>
        <w:t xml:space="preserve"> </w:t>
      </w:r>
      <w:r w:rsidR="00E9108E">
        <w:rPr>
          <w:b/>
          <w:sz w:val="24"/>
          <w:szCs w:val="24"/>
        </w:rPr>
        <w:t>March 20</w:t>
      </w:r>
      <w:r w:rsidRPr="00CA1CB1">
        <w:rPr>
          <w:b/>
          <w:sz w:val="24"/>
          <w:szCs w:val="24"/>
        </w:rPr>
        <w:t>, 201</w:t>
      </w:r>
      <w:r w:rsidR="00BF2B49">
        <w:rPr>
          <w:b/>
          <w:sz w:val="24"/>
          <w:szCs w:val="24"/>
        </w:rPr>
        <w:t>5</w:t>
      </w:r>
    </w:p>
    <w:p w:rsidR="009012BA" w:rsidRDefault="009012BA" w:rsidP="009012BA">
      <w:pPr>
        <w:rPr>
          <w:b/>
          <w:sz w:val="24"/>
          <w:szCs w:val="24"/>
        </w:rPr>
      </w:pPr>
    </w:p>
    <w:p w:rsidR="009012BA" w:rsidRDefault="009012BA" w:rsidP="009012BA">
      <w:pPr>
        <w:pStyle w:val="BodyText"/>
        <w:jc w:val="both"/>
        <w:rPr>
          <w:sz w:val="22"/>
          <w:szCs w:val="22"/>
        </w:rPr>
      </w:pPr>
      <w:r>
        <w:rPr>
          <w:sz w:val="22"/>
          <w:szCs w:val="22"/>
        </w:rPr>
        <w:tab/>
        <w:t xml:space="preserve">Section 646 of the Open-Market Reorganization for the Betterment of International Telecommunications Act (“the ORBIT Act”), 47 U.S.C. § 646, requires the Commission to report annually to the Committees on Commerce and International Relations of the House of Representatives and the Committees on Commerce, Science, and Transportation and Foreign Relations of the Senate on the progress made to achieve the objectives and carry out the purposes and provisions of the ORBIT Act.  </w:t>
      </w:r>
    </w:p>
    <w:p w:rsidR="009012BA" w:rsidRDefault="009012BA" w:rsidP="009012BA">
      <w:pPr>
        <w:pStyle w:val="BodyText"/>
        <w:jc w:val="both"/>
        <w:rPr>
          <w:sz w:val="22"/>
          <w:szCs w:val="22"/>
        </w:rPr>
      </w:pPr>
      <w:r>
        <w:rPr>
          <w:sz w:val="22"/>
          <w:szCs w:val="22"/>
        </w:rPr>
        <w:tab/>
        <w:t xml:space="preserve">The purpose of the Act is to promote a fully competitive global market for satellite communications services for the benefit of consumers and providers of satellite services and equipment by fully privatizing INTELSAT and Inmarsat.  The Commission has previously received comment on INTELSAT’s and Inmarsat’s privatization in connection with other proceedings and previous reports to Congress.  The purpose of this notice is to provide an opportunity for industry and consumers to file comments, particularly with respect to the impact of privatization on </w:t>
      </w:r>
      <w:smartTag w:uri="urn:schemas-microsoft-com:office:smarttags" w:element="country-region">
        <w:smartTag w:uri="urn:schemas-microsoft-com:office:smarttags" w:element="place">
          <w:r>
            <w:rPr>
              <w:sz w:val="22"/>
              <w:szCs w:val="22"/>
            </w:rPr>
            <w:t>U.S.</w:t>
          </w:r>
        </w:smartTag>
      </w:smartTag>
      <w:r>
        <w:rPr>
          <w:sz w:val="22"/>
          <w:szCs w:val="22"/>
        </w:rPr>
        <w:t xml:space="preserve"> industry, jobs, and industry access to the global marketplace.  Comments will be reflected in the Commission’s report to Congress and made available in full to the House and Senate committees.  </w:t>
      </w:r>
    </w:p>
    <w:p w:rsidR="009012BA" w:rsidRPr="00707059" w:rsidRDefault="009012BA" w:rsidP="009012BA">
      <w:pPr>
        <w:pStyle w:val="BodyText"/>
        <w:jc w:val="both"/>
        <w:rPr>
          <w:sz w:val="22"/>
          <w:szCs w:val="22"/>
        </w:rPr>
      </w:pPr>
      <w:r>
        <w:rPr>
          <w:sz w:val="22"/>
          <w:szCs w:val="22"/>
        </w:rPr>
        <w:tab/>
      </w:r>
      <w:r w:rsidRPr="00707059">
        <w:rPr>
          <w:sz w:val="22"/>
          <w:szCs w:val="22"/>
        </w:rPr>
        <w:t xml:space="preserve">Comments should be filed on or before </w:t>
      </w:r>
      <w:r w:rsidR="00707059" w:rsidRPr="00707059">
        <w:rPr>
          <w:b/>
          <w:sz w:val="22"/>
          <w:szCs w:val="22"/>
        </w:rPr>
        <w:t>March 5,</w:t>
      </w:r>
      <w:r w:rsidR="00816BA9" w:rsidRPr="00707059">
        <w:rPr>
          <w:b/>
          <w:sz w:val="22"/>
          <w:szCs w:val="22"/>
        </w:rPr>
        <w:t xml:space="preserve"> 2015</w:t>
      </w:r>
      <w:r w:rsidRPr="00707059">
        <w:rPr>
          <w:sz w:val="22"/>
          <w:szCs w:val="22"/>
        </w:rPr>
        <w:t xml:space="preserve">, and reply comments on or before </w:t>
      </w:r>
      <w:r w:rsidR="00707059" w:rsidRPr="00707059">
        <w:rPr>
          <w:b/>
          <w:sz w:val="22"/>
          <w:szCs w:val="22"/>
        </w:rPr>
        <w:t>March 20</w:t>
      </w:r>
      <w:r w:rsidR="00816BA9" w:rsidRPr="00707059">
        <w:rPr>
          <w:b/>
          <w:sz w:val="22"/>
          <w:szCs w:val="22"/>
        </w:rPr>
        <w:t>, 2015</w:t>
      </w:r>
      <w:r w:rsidRPr="00707059">
        <w:rPr>
          <w:sz w:val="22"/>
          <w:szCs w:val="22"/>
        </w:rPr>
        <w:t>.</w:t>
      </w:r>
      <w:r w:rsidRPr="00707059">
        <w:rPr>
          <w:b/>
          <w:sz w:val="22"/>
          <w:szCs w:val="22"/>
        </w:rPr>
        <w:t xml:space="preserve">  </w:t>
      </w:r>
      <w:r w:rsidRPr="00707059">
        <w:rPr>
          <w:sz w:val="22"/>
          <w:szCs w:val="22"/>
        </w:rPr>
        <w:t xml:space="preserve">Comments and reply comments should be filed in </w:t>
      </w:r>
      <w:r w:rsidRPr="00BD5687">
        <w:rPr>
          <w:b/>
          <w:sz w:val="22"/>
          <w:szCs w:val="22"/>
        </w:rPr>
        <w:t xml:space="preserve">IB Docket No. </w:t>
      </w:r>
      <w:r w:rsidR="005862A6" w:rsidRPr="00BD5687">
        <w:rPr>
          <w:b/>
          <w:sz w:val="22"/>
          <w:szCs w:val="22"/>
        </w:rPr>
        <w:t>1</w:t>
      </w:r>
      <w:r w:rsidR="00B73D20" w:rsidRPr="00BD5687">
        <w:rPr>
          <w:b/>
          <w:sz w:val="22"/>
          <w:szCs w:val="22"/>
        </w:rPr>
        <w:t>5</w:t>
      </w:r>
      <w:r w:rsidR="005862A6" w:rsidRPr="00BD5687">
        <w:rPr>
          <w:b/>
          <w:sz w:val="22"/>
          <w:szCs w:val="22"/>
        </w:rPr>
        <w:t>-</w:t>
      </w:r>
      <w:r w:rsidR="00707059" w:rsidRPr="00BD5687">
        <w:rPr>
          <w:b/>
          <w:sz w:val="22"/>
          <w:szCs w:val="22"/>
        </w:rPr>
        <w:t>16</w:t>
      </w:r>
      <w:r w:rsidR="005862A6" w:rsidRPr="00707059">
        <w:rPr>
          <w:sz w:val="22"/>
          <w:szCs w:val="22"/>
        </w:rPr>
        <w:t>.</w:t>
      </w:r>
      <w:r w:rsidRPr="00707059">
        <w:rPr>
          <w:sz w:val="22"/>
          <w:szCs w:val="22"/>
        </w:rPr>
        <w:t xml:space="preserve"> </w:t>
      </w:r>
    </w:p>
    <w:p w:rsidR="009012BA" w:rsidRDefault="009012BA" w:rsidP="009012BA">
      <w:pPr>
        <w:jc w:val="both"/>
        <w:rPr>
          <w:szCs w:val="22"/>
        </w:rPr>
      </w:pPr>
    </w:p>
    <w:p w:rsidR="009012BA" w:rsidRDefault="009012BA" w:rsidP="009012BA">
      <w:r>
        <w:tab/>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012BA" w:rsidRDefault="009012BA" w:rsidP="009012BA"/>
    <w:p w:rsidR="009012BA" w:rsidRDefault="009012BA" w:rsidP="009012BA">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9012BA" w:rsidRDefault="009012BA" w:rsidP="009012BA"/>
    <w:p w:rsidR="009012BA" w:rsidRDefault="009012BA" w:rsidP="009012BA">
      <w:pPr>
        <w:numPr>
          <w:ilvl w:val="0"/>
          <w:numId w:val="13"/>
        </w:numPr>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012BA" w:rsidRDefault="009012BA" w:rsidP="009012BA"/>
    <w:p w:rsidR="009012BA" w:rsidRDefault="009012BA" w:rsidP="009012B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012BA" w:rsidRDefault="009012BA" w:rsidP="009012BA"/>
    <w:p w:rsidR="009012BA" w:rsidRDefault="009012BA" w:rsidP="009012BA">
      <w:pPr>
        <w:numPr>
          <w:ilvl w:val="0"/>
          <w:numId w:val="14"/>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9012BA" w:rsidRDefault="009012BA" w:rsidP="009012BA">
      <w:pPr>
        <w:ind w:left="1080"/>
      </w:pPr>
    </w:p>
    <w:p w:rsidR="009012BA" w:rsidRDefault="009012BA" w:rsidP="009012BA">
      <w:pPr>
        <w:numPr>
          <w:ilvl w:val="0"/>
          <w:numId w:val="14"/>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9012BA" w:rsidRDefault="009012BA" w:rsidP="009012BA"/>
    <w:p w:rsidR="009012BA" w:rsidRDefault="009012BA" w:rsidP="009012BA">
      <w:pPr>
        <w:numPr>
          <w:ilvl w:val="0"/>
          <w:numId w:val="14"/>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9012BA" w:rsidRDefault="009012BA" w:rsidP="009012BA"/>
    <w:p w:rsidR="009012BA" w:rsidRDefault="009012BA" w:rsidP="009012BA">
      <w:r>
        <w:t xml:space="preserve">People with Disabilities:  To request materials in accessible formats for people with disabilities (braille, large print, electronic files, audio format), send an e-mail to </w:t>
      </w:r>
      <w:hyperlink r:id="rId15" w:history="1">
        <w:r w:rsidR="00A11AAE" w:rsidRPr="00D467CF">
          <w:rPr>
            <w:rStyle w:val="Hyperlink"/>
          </w:rPr>
          <w:t>fcc504@fcc.gov</w:t>
        </w:r>
      </w:hyperlink>
      <w:r>
        <w:t xml:space="preserve"> or call the Consumer &amp; Governmental Affairs Bureau at 202-418-0530 (voice), 202-418-0432 (tty).</w:t>
      </w:r>
    </w:p>
    <w:p w:rsidR="009012BA" w:rsidRDefault="009012BA" w:rsidP="009012BA"/>
    <w:p w:rsidR="009012BA" w:rsidRDefault="009012BA" w:rsidP="009012BA">
      <w:pPr>
        <w:pStyle w:val="BodyText"/>
        <w:rPr>
          <w:sz w:val="22"/>
          <w:szCs w:val="22"/>
        </w:rPr>
      </w:pPr>
      <w:r>
        <w:rPr>
          <w:sz w:val="22"/>
          <w:szCs w:val="22"/>
        </w:rPr>
        <w:tab/>
        <w:t xml:space="preserve">For further information, contact </w:t>
      </w:r>
      <w:smartTag w:uri="urn:schemas-microsoft-com:office:smarttags" w:element="PersonName">
        <w:r>
          <w:rPr>
            <w:sz w:val="22"/>
            <w:szCs w:val="22"/>
          </w:rPr>
          <w:t>Marilyn Simon</w:t>
        </w:r>
      </w:smartTag>
      <w:r>
        <w:rPr>
          <w:sz w:val="22"/>
          <w:szCs w:val="22"/>
        </w:rPr>
        <w:t xml:space="preserve">, Satellite Division, International Bureau, at (202) 418-2044, or </w:t>
      </w:r>
      <w:smartTag w:uri="urn:schemas-microsoft-com:office:smarttags" w:element="PersonName">
        <w:r>
          <w:rPr>
            <w:sz w:val="22"/>
            <w:szCs w:val="22"/>
          </w:rPr>
          <w:t>Alan Thomas</w:t>
        </w:r>
      </w:smartTag>
      <w:r>
        <w:rPr>
          <w:sz w:val="22"/>
          <w:szCs w:val="22"/>
        </w:rPr>
        <w:t xml:space="preserve">, Satellite Division, International Bureau, at (202) 418-2338. </w:t>
      </w:r>
    </w:p>
    <w:p w:rsidR="009012BA" w:rsidRDefault="009012BA">
      <w:pPr>
        <w:spacing w:before="120" w:after="240"/>
        <w:rPr>
          <w:sz w:val="24"/>
        </w:rPr>
      </w:pPr>
    </w:p>
    <w:p w:rsidR="00602577" w:rsidRPr="00905083" w:rsidRDefault="00602577" w:rsidP="00905083">
      <w:pPr>
        <w:spacing w:before="120" w:after="240"/>
        <w:jc w:val="center"/>
        <w:rPr>
          <w:b/>
          <w:sz w:val="24"/>
        </w:rPr>
      </w:pPr>
    </w:p>
    <w:p w:rsidR="00905083" w:rsidRPr="00905083" w:rsidRDefault="00905083" w:rsidP="00905083">
      <w:pPr>
        <w:spacing w:before="120" w:after="240"/>
        <w:jc w:val="center"/>
        <w:rPr>
          <w:b/>
          <w:sz w:val="24"/>
        </w:rPr>
      </w:pPr>
      <w:r w:rsidRPr="00905083">
        <w:rPr>
          <w:b/>
          <w:sz w:val="24"/>
        </w:rPr>
        <w:t>-FCC-</w:t>
      </w:r>
    </w:p>
    <w:sectPr w:rsidR="00905083" w:rsidRPr="0090508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38" w:rsidRDefault="00442F38">
      <w:r>
        <w:separator/>
      </w:r>
    </w:p>
  </w:endnote>
  <w:endnote w:type="continuationSeparator" w:id="0">
    <w:p w:rsidR="00442F38" w:rsidRDefault="004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3" w:rsidRDefault="0052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20184"/>
      <w:docPartObj>
        <w:docPartGallery w:val="Page Numbers (Bottom of Page)"/>
        <w:docPartUnique/>
      </w:docPartObj>
    </w:sdtPr>
    <w:sdtEndPr>
      <w:rPr>
        <w:noProof/>
      </w:rPr>
    </w:sdtEndPr>
    <w:sdtContent>
      <w:p w:rsidR="00905083" w:rsidRDefault="00905083">
        <w:pPr>
          <w:pStyle w:val="Footer"/>
          <w:jc w:val="center"/>
        </w:pPr>
        <w:r>
          <w:fldChar w:fldCharType="begin"/>
        </w:r>
        <w:r>
          <w:instrText xml:space="preserve"> PAGE   \* MERGEFORMAT </w:instrText>
        </w:r>
        <w:r>
          <w:fldChar w:fldCharType="separate"/>
        </w:r>
        <w:r w:rsidR="00D926A5">
          <w:rPr>
            <w:noProof/>
          </w:rPr>
          <w:t>2</w:t>
        </w:r>
        <w:r>
          <w:rPr>
            <w:noProof/>
          </w:rPr>
          <w:fldChar w:fldCharType="end"/>
        </w:r>
      </w:p>
    </w:sdtContent>
  </w:sdt>
  <w:p w:rsidR="00905083" w:rsidRDefault="00905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3" w:rsidRDefault="0052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38" w:rsidRDefault="00442F38">
      <w:r>
        <w:separator/>
      </w:r>
    </w:p>
  </w:footnote>
  <w:footnote w:type="continuationSeparator" w:id="0">
    <w:p w:rsidR="00442F38" w:rsidRDefault="0044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3" w:rsidRDefault="0052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B3" w:rsidRDefault="00523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862A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862A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BA"/>
    <w:rsid w:val="000265AE"/>
    <w:rsid w:val="001529FE"/>
    <w:rsid w:val="00324A84"/>
    <w:rsid w:val="00442F38"/>
    <w:rsid w:val="004E21AD"/>
    <w:rsid w:val="005233B3"/>
    <w:rsid w:val="005862A6"/>
    <w:rsid w:val="005F594F"/>
    <w:rsid w:val="00602577"/>
    <w:rsid w:val="00707059"/>
    <w:rsid w:val="007B6951"/>
    <w:rsid w:val="00816BA9"/>
    <w:rsid w:val="00872F3C"/>
    <w:rsid w:val="008A06D3"/>
    <w:rsid w:val="009012BA"/>
    <w:rsid w:val="00905083"/>
    <w:rsid w:val="00933016"/>
    <w:rsid w:val="0098254A"/>
    <w:rsid w:val="00A11AAE"/>
    <w:rsid w:val="00A41706"/>
    <w:rsid w:val="00B73D20"/>
    <w:rsid w:val="00B93A7E"/>
    <w:rsid w:val="00BD5687"/>
    <w:rsid w:val="00BF2B49"/>
    <w:rsid w:val="00C15AD3"/>
    <w:rsid w:val="00D17DC0"/>
    <w:rsid w:val="00D60EFF"/>
    <w:rsid w:val="00D926A5"/>
    <w:rsid w:val="00DF51D5"/>
    <w:rsid w:val="00E44F65"/>
    <w:rsid w:val="00E9108E"/>
    <w:rsid w:val="00F529C0"/>
    <w:rsid w:val="00F9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9012BA"/>
    <w:pPr>
      <w:spacing w:before="120"/>
    </w:pPr>
    <w:rPr>
      <w:sz w:val="24"/>
    </w:rPr>
  </w:style>
  <w:style w:type="character" w:customStyle="1" w:styleId="BodyTextChar">
    <w:name w:val="Body Text Char"/>
    <w:basedOn w:val="DefaultParagraphFont"/>
    <w:link w:val="BodyText"/>
    <w:rsid w:val="009012BA"/>
    <w:rPr>
      <w:sz w:val="24"/>
    </w:rPr>
  </w:style>
  <w:style w:type="character" w:customStyle="1" w:styleId="FooterChar">
    <w:name w:val="Footer Char"/>
    <w:basedOn w:val="DefaultParagraphFont"/>
    <w:link w:val="Footer"/>
    <w:uiPriority w:val="99"/>
    <w:rsid w:val="009050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9012BA"/>
    <w:pPr>
      <w:spacing w:before="120"/>
    </w:pPr>
    <w:rPr>
      <w:sz w:val="24"/>
    </w:rPr>
  </w:style>
  <w:style w:type="character" w:customStyle="1" w:styleId="BodyTextChar">
    <w:name w:val="Body Text Char"/>
    <w:basedOn w:val="DefaultParagraphFont"/>
    <w:link w:val="BodyText"/>
    <w:rsid w:val="009012BA"/>
    <w:rPr>
      <w:sz w:val="24"/>
    </w:rPr>
  </w:style>
  <w:style w:type="character" w:customStyle="1" w:styleId="FooterChar">
    <w:name w:val="Footer Char"/>
    <w:basedOn w:val="DefaultParagraphFont"/>
    <w:link w:val="Footer"/>
    <w:uiPriority w:val="99"/>
    <w:rsid w:val="009050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583</Words>
  <Characters>3241</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2015-02-04T19:31:00Z</dcterms:created>
  <dcterms:modified xsi:type="dcterms:W3CDTF">2015-02-04T19:31:00Z</dcterms:modified>
  <cp:category> </cp:category>
  <cp:contentStatus> </cp:contentStatus>
</cp:coreProperties>
</file>