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69" w:rsidRDefault="00FD2669">
      <w:pPr>
        <w:rPr>
          <w:sz w:val="22"/>
          <w:szCs w:val="22"/>
        </w:rPr>
      </w:pPr>
      <w:bookmarkStart w:id="0" w:name="_GoBack"/>
      <w:bookmarkEnd w:id="0"/>
    </w:p>
    <w:p w:rsidR="0089274E" w:rsidRDefault="0089274E">
      <w:pPr>
        <w:rPr>
          <w:sz w:val="22"/>
          <w:szCs w:val="22"/>
        </w:rPr>
      </w:pPr>
    </w:p>
    <w:p w:rsidR="0089274E" w:rsidRPr="00BA79A3" w:rsidRDefault="008927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D1E73" w:rsidRPr="0042659C">
        <w:rPr>
          <w:sz w:val="22"/>
          <w:szCs w:val="22"/>
        </w:rPr>
        <w:t xml:space="preserve">DA </w:t>
      </w:r>
      <w:r w:rsidR="0042659C">
        <w:rPr>
          <w:sz w:val="22"/>
          <w:szCs w:val="22"/>
        </w:rPr>
        <w:t>15-213</w:t>
      </w:r>
    </w:p>
    <w:p w:rsidR="000D5907" w:rsidRPr="00BA79A3" w:rsidRDefault="000D5907">
      <w:pPr>
        <w:rPr>
          <w:sz w:val="22"/>
          <w:szCs w:val="22"/>
        </w:rPr>
      </w:pPr>
    </w:p>
    <w:p w:rsidR="00186B7E" w:rsidRDefault="005D1E73" w:rsidP="000D5907">
      <w:pPr>
        <w:rPr>
          <w:sz w:val="22"/>
          <w:szCs w:val="22"/>
        </w:rPr>
      </w:pPr>
      <w:r>
        <w:rPr>
          <w:sz w:val="22"/>
          <w:szCs w:val="22"/>
        </w:rPr>
        <w:t>Brian J. Benison</w:t>
      </w:r>
    </w:p>
    <w:p w:rsidR="005D1E73" w:rsidRPr="00BA79A3" w:rsidRDefault="005D1E73" w:rsidP="000D5907">
      <w:pPr>
        <w:rPr>
          <w:sz w:val="22"/>
          <w:szCs w:val="22"/>
        </w:rPr>
      </w:pPr>
      <w:r>
        <w:rPr>
          <w:sz w:val="22"/>
          <w:szCs w:val="22"/>
        </w:rPr>
        <w:t>Director, Federal Regulatory</w:t>
      </w:r>
    </w:p>
    <w:p w:rsidR="000D5907" w:rsidRDefault="005D1E73" w:rsidP="000D5907">
      <w:pPr>
        <w:rPr>
          <w:sz w:val="22"/>
          <w:szCs w:val="22"/>
        </w:rPr>
      </w:pPr>
      <w:r>
        <w:rPr>
          <w:sz w:val="22"/>
          <w:szCs w:val="22"/>
        </w:rPr>
        <w:t>AT&amp;T Services, Inc.</w:t>
      </w:r>
    </w:p>
    <w:p w:rsidR="005D1E73" w:rsidRDefault="005D1E73" w:rsidP="000D5907">
      <w:pPr>
        <w:rPr>
          <w:sz w:val="22"/>
          <w:szCs w:val="22"/>
        </w:rPr>
      </w:pPr>
      <w:r>
        <w:rPr>
          <w:sz w:val="22"/>
          <w:szCs w:val="22"/>
        </w:rPr>
        <w:t>1120 20</w:t>
      </w:r>
      <w:r w:rsidRPr="005D1E73">
        <w:rPr>
          <w:sz w:val="22"/>
          <w:szCs w:val="22"/>
          <w:vertAlign w:val="superscript"/>
        </w:rPr>
        <w:t>th</w:t>
      </w:r>
      <w:r>
        <w:rPr>
          <w:sz w:val="22"/>
          <w:szCs w:val="22"/>
        </w:rPr>
        <w:t xml:space="preserve"> Street, NW</w:t>
      </w:r>
    </w:p>
    <w:p w:rsidR="005D1E73" w:rsidRPr="00BA79A3" w:rsidRDefault="005D1E73" w:rsidP="000D5907">
      <w:pPr>
        <w:rPr>
          <w:sz w:val="22"/>
          <w:szCs w:val="22"/>
        </w:rPr>
      </w:pPr>
      <w:r>
        <w:rPr>
          <w:sz w:val="22"/>
          <w:szCs w:val="22"/>
        </w:rPr>
        <w:t>Suite 1000</w:t>
      </w:r>
    </w:p>
    <w:p w:rsidR="000D5907" w:rsidRPr="00BA79A3" w:rsidRDefault="005D1E73" w:rsidP="000D5907">
      <w:pPr>
        <w:rPr>
          <w:sz w:val="22"/>
          <w:szCs w:val="22"/>
        </w:rPr>
      </w:pPr>
      <w:r>
        <w:rPr>
          <w:sz w:val="22"/>
          <w:szCs w:val="22"/>
        </w:rPr>
        <w:t>Washington, DC 20036</w:t>
      </w:r>
    </w:p>
    <w:p w:rsidR="000D5907" w:rsidRPr="00BA79A3" w:rsidRDefault="000D5907" w:rsidP="000D5907">
      <w:pPr>
        <w:rPr>
          <w:sz w:val="22"/>
          <w:szCs w:val="22"/>
        </w:rPr>
      </w:pPr>
    </w:p>
    <w:p w:rsidR="000D5907" w:rsidRDefault="000D5907" w:rsidP="00570823">
      <w:pPr>
        <w:ind w:left="1440" w:hanging="720"/>
        <w:rPr>
          <w:sz w:val="22"/>
          <w:szCs w:val="22"/>
        </w:rPr>
      </w:pPr>
      <w:r w:rsidRPr="00BA79A3">
        <w:rPr>
          <w:sz w:val="22"/>
          <w:szCs w:val="22"/>
        </w:rPr>
        <w:t xml:space="preserve">RE: </w:t>
      </w:r>
      <w:r w:rsidRPr="00BA79A3">
        <w:rPr>
          <w:sz w:val="22"/>
          <w:szCs w:val="22"/>
        </w:rPr>
        <w:tab/>
      </w:r>
      <w:r w:rsidR="005D1E73">
        <w:rPr>
          <w:sz w:val="22"/>
          <w:szCs w:val="22"/>
        </w:rPr>
        <w:t>AT&amp;T Mobility Spectrum LLC; BellSouth Mobile Data, Inc.; New Cingular Wireless PCS, LLC; and SBC Telecom Inc. Petition for Rulemaking Amending WCS Technical Standards Rules, RM-11731; AT&amp;T Mobility Spectrum LLC; BellSouth Mobile Data, Inc.; New Cingular Wireless PCS, LLC; and SBC Telecom Inc. Petition for Limited Waiver of WCS Technical Standards and Service Rules</w:t>
      </w:r>
      <w:r w:rsidR="009A4858">
        <w:rPr>
          <w:sz w:val="22"/>
          <w:szCs w:val="22"/>
        </w:rPr>
        <w:t>.</w:t>
      </w:r>
    </w:p>
    <w:p w:rsidR="00186B7E" w:rsidRPr="00BA79A3" w:rsidRDefault="00186B7E" w:rsidP="00186B7E">
      <w:pPr>
        <w:ind w:left="1440"/>
        <w:rPr>
          <w:sz w:val="22"/>
          <w:szCs w:val="22"/>
        </w:rPr>
      </w:pPr>
    </w:p>
    <w:p w:rsidR="000D5907" w:rsidRPr="00BA79A3" w:rsidRDefault="005D1E73" w:rsidP="000D5907">
      <w:pPr>
        <w:ind w:left="720" w:hanging="720"/>
        <w:rPr>
          <w:sz w:val="22"/>
          <w:szCs w:val="22"/>
        </w:rPr>
      </w:pPr>
      <w:r>
        <w:rPr>
          <w:sz w:val="22"/>
          <w:szCs w:val="22"/>
        </w:rPr>
        <w:t>Dear Mr. Benison</w:t>
      </w:r>
      <w:r w:rsidR="000D5907" w:rsidRPr="00BA79A3">
        <w:rPr>
          <w:sz w:val="22"/>
          <w:szCs w:val="22"/>
        </w:rPr>
        <w:t>:</w:t>
      </w:r>
    </w:p>
    <w:p w:rsidR="000D5907" w:rsidRPr="00BA79A3" w:rsidRDefault="000D5907" w:rsidP="000D5907">
      <w:pPr>
        <w:ind w:left="720" w:hanging="720"/>
        <w:rPr>
          <w:sz w:val="22"/>
          <w:szCs w:val="22"/>
        </w:rPr>
      </w:pPr>
    </w:p>
    <w:p w:rsidR="00C57D90" w:rsidRDefault="000178D1" w:rsidP="009C57B1">
      <w:pPr>
        <w:ind w:firstLine="720"/>
        <w:rPr>
          <w:sz w:val="22"/>
          <w:szCs w:val="22"/>
        </w:rPr>
      </w:pPr>
      <w:r w:rsidRPr="000178D1">
        <w:rPr>
          <w:sz w:val="22"/>
          <w:szCs w:val="22"/>
        </w:rPr>
        <w:t>On August 8, 2014, AT&amp;T Mobility Spectrum LLC, BellSouth Mobile Data, Inc., New Cingular Wireless PCS, LLC, and SBC Telecom Inc. (collectively, AT&amp;T), filed a Petition for Rulemaking requesting that the Commission open a rulemaking proceeding to amend certain Part 27 rules governing the C and D Blocks of the Wireless Communications Services in the 2.3 GHz band</w:t>
      </w:r>
      <w:r w:rsidR="005F71CE">
        <w:rPr>
          <w:sz w:val="22"/>
          <w:szCs w:val="22"/>
        </w:rPr>
        <w:t xml:space="preserve"> (WCS)</w:t>
      </w:r>
      <w:r w:rsidRPr="000178D1">
        <w:rPr>
          <w:sz w:val="22"/>
          <w:szCs w:val="22"/>
        </w:rPr>
        <w:t>.</w:t>
      </w:r>
      <w:r w:rsidRPr="000178D1">
        <w:rPr>
          <w:sz w:val="22"/>
          <w:szCs w:val="22"/>
          <w:vertAlign w:val="superscript"/>
        </w:rPr>
        <w:footnoteReference w:id="1"/>
      </w:r>
      <w:r>
        <w:rPr>
          <w:sz w:val="22"/>
          <w:szCs w:val="22"/>
        </w:rPr>
        <w:t xml:space="preserve">  AT&amp;T also filed, in the alternative, requests for waiver to enable the provision of air-ground service.</w:t>
      </w:r>
      <w:r>
        <w:rPr>
          <w:rStyle w:val="FootnoteReference"/>
          <w:sz w:val="22"/>
          <w:szCs w:val="22"/>
        </w:rPr>
        <w:footnoteReference w:id="2"/>
      </w:r>
      <w:r>
        <w:rPr>
          <w:sz w:val="22"/>
          <w:szCs w:val="22"/>
        </w:rPr>
        <w:t xml:space="preserve">  </w:t>
      </w:r>
      <w:r w:rsidRPr="00BA79A3">
        <w:rPr>
          <w:sz w:val="22"/>
          <w:szCs w:val="22"/>
        </w:rPr>
        <w:t>In this Letter Order,</w:t>
      </w:r>
      <w:r>
        <w:rPr>
          <w:sz w:val="22"/>
          <w:szCs w:val="22"/>
        </w:rPr>
        <w:t xml:space="preserve"> we dismiss the </w:t>
      </w:r>
      <w:r w:rsidR="00854EEA">
        <w:rPr>
          <w:sz w:val="22"/>
          <w:szCs w:val="22"/>
        </w:rPr>
        <w:t>Petition for Rulemaking and the Petition for Waiver</w:t>
      </w:r>
      <w:r>
        <w:rPr>
          <w:sz w:val="22"/>
          <w:szCs w:val="22"/>
        </w:rPr>
        <w:t>.</w:t>
      </w:r>
    </w:p>
    <w:p w:rsidR="00C57D90" w:rsidRDefault="00C57D90" w:rsidP="009C57B1">
      <w:pPr>
        <w:ind w:firstLine="720"/>
        <w:rPr>
          <w:sz w:val="22"/>
          <w:szCs w:val="22"/>
        </w:rPr>
      </w:pPr>
    </w:p>
    <w:p w:rsidR="005F71CE" w:rsidRDefault="000178D1" w:rsidP="009C57B1">
      <w:pPr>
        <w:ind w:firstLine="720"/>
        <w:rPr>
          <w:sz w:val="22"/>
          <w:szCs w:val="22"/>
        </w:rPr>
      </w:pPr>
      <w:r>
        <w:rPr>
          <w:sz w:val="22"/>
          <w:szCs w:val="22"/>
        </w:rPr>
        <w:t xml:space="preserve">  </w:t>
      </w:r>
      <w:r w:rsidR="00C57D90">
        <w:rPr>
          <w:sz w:val="22"/>
          <w:szCs w:val="22"/>
        </w:rPr>
        <w:t xml:space="preserve">In its Petition for Rulemaking, </w:t>
      </w:r>
      <w:r w:rsidR="00C57D90" w:rsidRPr="00C57D90">
        <w:rPr>
          <w:sz w:val="22"/>
          <w:szCs w:val="22"/>
        </w:rPr>
        <w:t>AT&amp;</w:t>
      </w:r>
      <w:r w:rsidR="00C57D90">
        <w:rPr>
          <w:sz w:val="22"/>
          <w:szCs w:val="22"/>
        </w:rPr>
        <w:t>T sought</w:t>
      </w:r>
      <w:r w:rsidR="00C57D90" w:rsidRPr="00C57D90">
        <w:rPr>
          <w:sz w:val="22"/>
          <w:szCs w:val="22"/>
        </w:rPr>
        <w:t xml:space="preserve"> rule revisions that </w:t>
      </w:r>
      <w:r w:rsidR="00C57D90">
        <w:rPr>
          <w:sz w:val="22"/>
          <w:szCs w:val="22"/>
        </w:rPr>
        <w:t>it asserted</w:t>
      </w:r>
      <w:r w:rsidR="00C57D90" w:rsidRPr="00C57D90">
        <w:rPr>
          <w:sz w:val="22"/>
          <w:szCs w:val="22"/>
        </w:rPr>
        <w:t xml:space="preserve"> </w:t>
      </w:r>
      <w:r w:rsidR="00C57D90">
        <w:rPr>
          <w:sz w:val="22"/>
          <w:szCs w:val="22"/>
        </w:rPr>
        <w:t>would</w:t>
      </w:r>
      <w:r w:rsidR="00C57D90" w:rsidRPr="00C57D90">
        <w:rPr>
          <w:sz w:val="22"/>
          <w:szCs w:val="22"/>
        </w:rPr>
        <w:t xml:space="preserve"> enable the use of </w:t>
      </w:r>
      <w:r w:rsidR="005F71CE">
        <w:rPr>
          <w:sz w:val="22"/>
          <w:szCs w:val="22"/>
        </w:rPr>
        <w:t xml:space="preserve">WCS </w:t>
      </w:r>
      <w:r w:rsidR="00C57D90" w:rsidRPr="00C57D90">
        <w:rPr>
          <w:sz w:val="22"/>
          <w:szCs w:val="22"/>
        </w:rPr>
        <w:t xml:space="preserve">C and D Block spectrum for in-flight connectivity service while also protecting operations in the adjacent Satellite Digital Audio Radio Service (SDARS) spectrum from harmful interference.  </w:t>
      </w:r>
      <w:r w:rsidR="00C57D90">
        <w:rPr>
          <w:sz w:val="22"/>
          <w:szCs w:val="22"/>
        </w:rPr>
        <w:t>Among other things, AT&amp;T sought</w:t>
      </w:r>
      <w:r w:rsidR="00C57D90" w:rsidRPr="00C57D90">
        <w:rPr>
          <w:sz w:val="22"/>
          <w:szCs w:val="22"/>
        </w:rPr>
        <w:t xml:space="preserve"> revisions </w:t>
      </w:r>
      <w:r w:rsidR="005F71CE">
        <w:rPr>
          <w:sz w:val="22"/>
          <w:szCs w:val="22"/>
        </w:rPr>
        <w:t>regarding</w:t>
      </w:r>
      <w:r w:rsidR="00C57D90" w:rsidRPr="00C57D90">
        <w:rPr>
          <w:sz w:val="22"/>
          <w:szCs w:val="22"/>
        </w:rPr>
        <w:t xml:space="preserve"> construction, power limits, and out-of-ba</w:t>
      </w:r>
      <w:r w:rsidR="00C57D90">
        <w:rPr>
          <w:sz w:val="22"/>
          <w:szCs w:val="22"/>
        </w:rPr>
        <w:t>nd emission</w:t>
      </w:r>
      <w:r w:rsidR="00767E45">
        <w:rPr>
          <w:sz w:val="22"/>
          <w:szCs w:val="22"/>
        </w:rPr>
        <w:t>s</w:t>
      </w:r>
      <w:r w:rsidR="00C57D90">
        <w:rPr>
          <w:sz w:val="22"/>
          <w:szCs w:val="22"/>
        </w:rPr>
        <w:t xml:space="preserve"> limits, and proposed</w:t>
      </w:r>
      <w:r w:rsidR="00C57D90" w:rsidRPr="00C57D90">
        <w:rPr>
          <w:sz w:val="22"/>
          <w:szCs w:val="22"/>
        </w:rPr>
        <w:t xml:space="preserve"> a new SDARS coordination rule.</w:t>
      </w:r>
      <w:r w:rsidR="00C57D90">
        <w:rPr>
          <w:sz w:val="22"/>
          <w:szCs w:val="22"/>
        </w:rPr>
        <w:t xml:space="preserve">  On August 21, 2014, the Wireless Telecommunications Bureau (Bureau) sought </w:t>
      </w:r>
      <w:r w:rsidR="00C57D90" w:rsidRPr="00C57D90">
        <w:rPr>
          <w:sz w:val="22"/>
          <w:szCs w:val="22"/>
        </w:rPr>
        <w:t>comment on the Petition for Rulemaking.</w:t>
      </w:r>
      <w:r w:rsidR="00600A2C">
        <w:rPr>
          <w:rStyle w:val="FootnoteReference"/>
          <w:sz w:val="22"/>
          <w:szCs w:val="22"/>
        </w:rPr>
        <w:footnoteReference w:id="3"/>
      </w:r>
      <w:r w:rsidR="00206C5F">
        <w:rPr>
          <w:sz w:val="22"/>
          <w:szCs w:val="22"/>
        </w:rPr>
        <w:t xml:space="preserve">  </w:t>
      </w:r>
    </w:p>
    <w:p w:rsidR="005F71CE" w:rsidRDefault="005F71CE" w:rsidP="009C57B1">
      <w:pPr>
        <w:ind w:firstLine="720"/>
        <w:rPr>
          <w:sz w:val="22"/>
          <w:szCs w:val="22"/>
        </w:rPr>
      </w:pPr>
    </w:p>
    <w:p w:rsidR="00B457BB" w:rsidRDefault="00411867" w:rsidP="009C57B1">
      <w:pPr>
        <w:ind w:firstLine="720"/>
        <w:rPr>
          <w:sz w:val="22"/>
          <w:szCs w:val="22"/>
        </w:rPr>
      </w:pPr>
      <w:r>
        <w:rPr>
          <w:sz w:val="22"/>
          <w:szCs w:val="22"/>
        </w:rPr>
        <w:t xml:space="preserve">On November 25, 2014, AT&amp;T filed a letter with the Commission explaining that, due to recent investments and a related evaluation of various investment priorities, AT&amp;T had decided not to develop </w:t>
      </w:r>
      <w:r>
        <w:rPr>
          <w:sz w:val="22"/>
          <w:szCs w:val="22"/>
        </w:rPr>
        <w:lastRenderedPageBreak/>
        <w:t>an air-to-ground business and was reevaluating its plans for the use of its WCS C and D block licenses.</w:t>
      </w:r>
      <w:r>
        <w:rPr>
          <w:rStyle w:val="FootnoteReference"/>
          <w:sz w:val="22"/>
          <w:szCs w:val="22"/>
        </w:rPr>
        <w:footnoteReference w:id="4"/>
      </w:r>
      <w:r>
        <w:rPr>
          <w:sz w:val="22"/>
          <w:szCs w:val="22"/>
        </w:rPr>
        <w:t xml:space="preserve">  Accordingly, AT&amp;T requested that the Commission hold its Petition for Rulemaking in abeyance until February 12, 2015 and </w:t>
      </w:r>
      <w:r w:rsidR="00767E45">
        <w:rPr>
          <w:sz w:val="22"/>
          <w:szCs w:val="22"/>
        </w:rPr>
        <w:t xml:space="preserve">thereafter </w:t>
      </w:r>
      <w:r>
        <w:rPr>
          <w:sz w:val="22"/>
          <w:szCs w:val="22"/>
        </w:rPr>
        <w:t xml:space="preserve">dismiss the petition and related waiver requests </w:t>
      </w:r>
      <w:r w:rsidR="0098447F">
        <w:rPr>
          <w:sz w:val="22"/>
          <w:szCs w:val="22"/>
        </w:rPr>
        <w:t>unless AT&amp;T notified the Commission that it wished to pursue the rulemaking</w:t>
      </w:r>
      <w:r>
        <w:rPr>
          <w:sz w:val="22"/>
          <w:szCs w:val="22"/>
        </w:rPr>
        <w:t xml:space="preserve"> pr</w:t>
      </w:r>
      <w:r w:rsidRPr="005F71CE">
        <w:rPr>
          <w:sz w:val="22"/>
          <w:szCs w:val="22"/>
        </w:rPr>
        <w:t>ior to that date.</w:t>
      </w:r>
      <w:r w:rsidR="0098447F" w:rsidRPr="005F71CE">
        <w:rPr>
          <w:rStyle w:val="FootnoteReference"/>
          <w:sz w:val="22"/>
          <w:szCs w:val="22"/>
        </w:rPr>
        <w:footnoteReference w:id="5"/>
      </w:r>
      <w:r w:rsidR="001821F1" w:rsidRPr="005F71CE">
        <w:rPr>
          <w:sz w:val="22"/>
          <w:szCs w:val="22"/>
        </w:rPr>
        <w:t xml:space="preserve">  AT&amp;T has informed the Bureau that it does not wish to pursue the rulemaking</w:t>
      </w:r>
      <w:r w:rsidR="005F71CE">
        <w:rPr>
          <w:sz w:val="22"/>
          <w:szCs w:val="22"/>
        </w:rPr>
        <w:t xml:space="preserve"> petition or waiver request</w:t>
      </w:r>
      <w:r w:rsidR="009F0695">
        <w:rPr>
          <w:sz w:val="22"/>
          <w:szCs w:val="22"/>
        </w:rPr>
        <w:t>s</w:t>
      </w:r>
      <w:r w:rsidR="001821F1" w:rsidRPr="005F71CE">
        <w:rPr>
          <w:sz w:val="22"/>
          <w:szCs w:val="22"/>
        </w:rPr>
        <w:t>.</w:t>
      </w:r>
    </w:p>
    <w:p w:rsidR="00B457BB" w:rsidRDefault="00B457BB" w:rsidP="009C57B1">
      <w:pPr>
        <w:ind w:firstLine="720"/>
        <w:rPr>
          <w:sz w:val="22"/>
          <w:szCs w:val="22"/>
        </w:rPr>
      </w:pPr>
    </w:p>
    <w:p w:rsidR="005F71CE" w:rsidRDefault="00B179CC" w:rsidP="001821F1">
      <w:pPr>
        <w:ind w:firstLine="720"/>
        <w:rPr>
          <w:color w:val="000000"/>
          <w:sz w:val="22"/>
          <w:szCs w:val="22"/>
        </w:rPr>
      </w:pPr>
      <w:r>
        <w:rPr>
          <w:color w:val="000000"/>
          <w:sz w:val="22"/>
          <w:szCs w:val="22"/>
        </w:rPr>
        <w:t>Pursuant to</w:t>
      </w:r>
      <w:r w:rsidR="00B457BB">
        <w:rPr>
          <w:color w:val="000000"/>
          <w:sz w:val="22"/>
          <w:szCs w:val="22"/>
        </w:rPr>
        <w:t xml:space="preserve"> AT&amp;T’s request, we hereby dismiss the Petition for Rulemaking</w:t>
      </w:r>
      <w:r w:rsidR="00A25A5A" w:rsidRPr="00A25A5A">
        <w:rPr>
          <w:color w:val="000000"/>
          <w:sz w:val="22"/>
          <w:szCs w:val="22"/>
        </w:rPr>
        <w:t xml:space="preserve"> Amending WCS Technical Standards Rules, RM-11731</w:t>
      </w:r>
      <w:r w:rsidR="00A25A5A">
        <w:rPr>
          <w:color w:val="000000"/>
          <w:sz w:val="22"/>
          <w:szCs w:val="22"/>
        </w:rPr>
        <w:t>,</w:t>
      </w:r>
      <w:r w:rsidR="00B457BB">
        <w:rPr>
          <w:color w:val="000000"/>
          <w:sz w:val="22"/>
          <w:szCs w:val="22"/>
        </w:rPr>
        <w:t xml:space="preserve"> and the Petition for </w:t>
      </w:r>
      <w:r w:rsidR="00A25A5A">
        <w:rPr>
          <w:sz w:val="22"/>
          <w:szCs w:val="22"/>
        </w:rPr>
        <w:t>Limited Waiver of WCS Technical Standards and Service Rules</w:t>
      </w:r>
      <w:r w:rsidR="00B457BB">
        <w:rPr>
          <w:color w:val="000000"/>
          <w:sz w:val="22"/>
          <w:szCs w:val="22"/>
        </w:rPr>
        <w:t>.</w:t>
      </w:r>
      <w:r w:rsidR="001821F1">
        <w:rPr>
          <w:color w:val="000000"/>
          <w:sz w:val="22"/>
          <w:szCs w:val="22"/>
        </w:rPr>
        <w:t xml:space="preserve">  </w:t>
      </w:r>
    </w:p>
    <w:p w:rsidR="005F71CE" w:rsidRDefault="005F71CE" w:rsidP="001821F1">
      <w:pPr>
        <w:ind w:firstLine="720"/>
        <w:rPr>
          <w:color w:val="000000"/>
          <w:sz w:val="22"/>
          <w:szCs w:val="22"/>
        </w:rPr>
      </w:pPr>
    </w:p>
    <w:p w:rsidR="006D5D91" w:rsidRPr="00102EC0" w:rsidRDefault="006D5D91" w:rsidP="001821F1">
      <w:pPr>
        <w:ind w:firstLine="720"/>
        <w:rPr>
          <w:color w:val="000000"/>
          <w:sz w:val="22"/>
          <w:szCs w:val="22"/>
        </w:rPr>
      </w:pPr>
      <w:r w:rsidRPr="005F71CE">
        <w:rPr>
          <w:color w:val="000000"/>
          <w:sz w:val="22"/>
          <w:szCs w:val="22"/>
        </w:rPr>
        <w:t>Th</w:t>
      </w:r>
      <w:r w:rsidR="007962B4" w:rsidRPr="005F71CE">
        <w:rPr>
          <w:color w:val="000000"/>
          <w:sz w:val="22"/>
          <w:szCs w:val="22"/>
        </w:rPr>
        <w:t>ese actions are taken under</w:t>
      </w:r>
      <w:r w:rsidRPr="005F71CE">
        <w:rPr>
          <w:color w:val="000000"/>
          <w:sz w:val="22"/>
          <w:szCs w:val="22"/>
        </w:rPr>
        <w:t xml:space="preserve"> delegated authority pursuant to </w:t>
      </w:r>
      <w:r w:rsidR="007962B4" w:rsidRPr="005F71CE">
        <w:rPr>
          <w:color w:val="000000"/>
          <w:sz w:val="22"/>
          <w:szCs w:val="22"/>
        </w:rPr>
        <w:t>s</w:t>
      </w:r>
      <w:r w:rsidRPr="005F71CE">
        <w:rPr>
          <w:color w:val="000000"/>
          <w:sz w:val="22"/>
          <w:szCs w:val="22"/>
        </w:rPr>
        <w:t>ections 0.131</w:t>
      </w:r>
      <w:r w:rsidR="00B179CC" w:rsidRPr="005F71CE">
        <w:rPr>
          <w:color w:val="000000"/>
          <w:sz w:val="22"/>
          <w:szCs w:val="22"/>
        </w:rPr>
        <w:t xml:space="preserve"> and 0.331 of the Commission’s r</w:t>
      </w:r>
      <w:r w:rsidRPr="005F71CE">
        <w:rPr>
          <w:color w:val="000000"/>
          <w:sz w:val="22"/>
          <w:szCs w:val="22"/>
        </w:rPr>
        <w:t>ules, 47 C.F.R. §§ 0.131, 0.331.</w:t>
      </w:r>
    </w:p>
    <w:p w:rsidR="004E0BEA" w:rsidRPr="00BA79A3" w:rsidRDefault="004E0BEA" w:rsidP="000D5907">
      <w:pPr>
        <w:rPr>
          <w:sz w:val="22"/>
          <w:szCs w:val="22"/>
        </w:rPr>
      </w:pPr>
    </w:p>
    <w:p w:rsidR="004E0BEA" w:rsidRPr="00BA79A3" w:rsidRDefault="004E0BEA" w:rsidP="000D5907">
      <w:pPr>
        <w:rPr>
          <w:sz w:val="22"/>
          <w:szCs w:val="22"/>
        </w:rPr>
      </w:pPr>
    </w:p>
    <w:p w:rsidR="00471C87"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102EC0" w:rsidRDefault="00102EC0" w:rsidP="000D5907">
      <w:pPr>
        <w:rPr>
          <w:sz w:val="22"/>
          <w:szCs w:val="22"/>
        </w:rPr>
      </w:pPr>
    </w:p>
    <w:p w:rsidR="00102EC0" w:rsidRDefault="00102EC0" w:rsidP="000D5907">
      <w:pPr>
        <w:rPr>
          <w:sz w:val="22"/>
          <w:szCs w:val="22"/>
        </w:rPr>
      </w:pPr>
    </w:p>
    <w:p w:rsidR="00102EC0" w:rsidRDefault="00102EC0" w:rsidP="000D5907">
      <w:pPr>
        <w:rPr>
          <w:sz w:val="22"/>
          <w:szCs w:val="22"/>
        </w:rPr>
      </w:pPr>
    </w:p>
    <w:p w:rsidR="00102EC0"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Roger S. Noel</w:t>
      </w:r>
    </w:p>
    <w:p w:rsidR="00102EC0"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Mobility Division</w:t>
      </w:r>
    </w:p>
    <w:p w:rsidR="00102EC0" w:rsidRPr="00BA79A3"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Telecommunications Bureau</w:t>
      </w:r>
    </w:p>
    <w:p w:rsidR="00471C87" w:rsidRPr="00BA79A3" w:rsidRDefault="00471C87" w:rsidP="000D5907">
      <w:pPr>
        <w:rPr>
          <w:sz w:val="22"/>
          <w:szCs w:val="22"/>
        </w:rPr>
      </w:pPr>
    </w:p>
    <w:p w:rsidR="009E68F6" w:rsidRPr="00BA79A3" w:rsidRDefault="009E68F6" w:rsidP="000D5907">
      <w:pPr>
        <w:rPr>
          <w:sz w:val="22"/>
          <w:szCs w:val="22"/>
        </w:rPr>
      </w:pPr>
    </w:p>
    <w:sectPr w:rsidR="009E68F6" w:rsidRPr="00BA79A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40" w:rsidRDefault="00E06740">
      <w:r>
        <w:separator/>
      </w:r>
    </w:p>
  </w:endnote>
  <w:endnote w:type="continuationSeparator" w:id="0">
    <w:p w:rsidR="00E06740" w:rsidRDefault="00E0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2" w:rsidRDefault="00666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2" w:rsidRDefault="00666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2" w:rsidRDefault="00666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40" w:rsidRDefault="00E06740">
      <w:r>
        <w:separator/>
      </w:r>
    </w:p>
  </w:footnote>
  <w:footnote w:type="continuationSeparator" w:id="0">
    <w:p w:rsidR="00E06740" w:rsidRDefault="00E06740">
      <w:r>
        <w:continuationSeparator/>
      </w:r>
    </w:p>
  </w:footnote>
  <w:footnote w:id="1">
    <w:p w:rsidR="000178D1" w:rsidRDefault="000178D1" w:rsidP="000178D1">
      <w:pPr>
        <w:pStyle w:val="FootnoteText"/>
      </w:pPr>
      <w:r>
        <w:rPr>
          <w:rStyle w:val="FootnoteReference"/>
        </w:rPr>
        <w:footnoteRef/>
      </w:r>
      <w:r>
        <w:t xml:space="preserve"> </w:t>
      </w:r>
      <w:r w:rsidRPr="0024757E">
        <w:t>AT&amp;T Mobility Spectrum LLC, BellSouth Mobile Data, Inc., New Cingular Wireless PCS, LLC; and SBC Telecom Inc. Petition for Rulemaking Amending WCS Technical Standards Rules</w:t>
      </w:r>
      <w:r>
        <w:t xml:space="preserve">, filed August 8, 2014 (Petition for Rulemaking).  </w:t>
      </w:r>
    </w:p>
    <w:p w:rsidR="00206C5F" w:rsidRPr="002E0036" w:rsidRDefault="00206C5F" w:rsidP="0098447F">
      <w:pPr>
        <w:pStyle w:val="FootnoteText"/>
      </w:pPr>
    </w:p>
  </w:footnote>
  <w:footnote w:id="2">
    <w:p w:rsidR="000178D1" w:rsidRDefault="000178D1">
      <w:pPr>
        <w:pStyle w:val="FootnoteText"/>
      </w:pPr>
      <w:r>
        <w:rPr>
          <w:rStyle w:val="FootnoteReference"/>
        </w:rPr>
        <w:footnoteRef/>
      </w:r>
      <w:r>
        <w:t xml:space="preserve"> </w:t>
      </w:r>
      <w:r w:rsidR="009F0695">
        <w:rPr>
          <w:i/>
        </w:rPr>
        <w:t xml:space="preserve">See e.g. </w:t>
      </w:r>
      <w:r w:rsidRPr="002E0036">
        <w:t xml:space="preserve">AT&amp;T Mobility Spectrum LLC, BellSouth Mobile Data, Inc., New Cingular Wireless PCS, LLC; and SBC Telecom Inc. Petition </w:t>
      </w:r>
      <w:r w:rsidR="00991D0C" w:rsidRPr="002E0036">
        <w:t>for</w:t>
      </w:r>
      <w:r w:rsidRPr="002E0036">
        <w:t xml:space="preserve"> Limited Waiver of WCS Techni</w:t>
      </w:r>
      <w:r>
        <w:t xml:space="preserve">cal Standards and Service Rules (Call Sign </w:t>
      </w:r>
      <w:r w:rsidRPr="002E0036">
        <w:t>WQND999</w:t>
      </w:r>
      <w:r>
        <w:t>,</w:t>
      </w:r>
      <w:r w:rsidRPr="002E0036">
        <w:t xml:space="preserve"> </w:t>
      </w:r>
      <w:r>
        <w:t xml:space="preserve">File No. </w:t>
      </w:r>
      <w:r w:rsidRPr="002E0036">
        <w:t>0006417028</w:t>
      </w:r>
      <w:r>
        <w:t>),</w:t>
      </w:r>
      <w:r w:rsidRPr="002E0036">
        <w:t xml:space="preserve"> filed August 8, 2014</w:t>
      </w:r>
      <w:r w:rsidR="00854EEA">
        <w:t xml:space="preserve"> (Petition for Waiver</w:t>
      </w:r>
      <w:r>
        <w:t>).</w:t>
      </w:r>
    </w:p>
    <w:p w:rsidR="00206C5F" w:rsidRDefault="00206C5F">
      <w:pPr>
        <w:pStyle w:val="FootnoteText"/>
      </w:pPr>
    </w:p>
  </w:footnote>
  <w:footnote w:id="3">
    <w:p w:rsidR="00600A2C" w:rsidRDefault="00600A2C">
      <w:pPr>
        <w:pStyle w:val="FootnoteText"/>
      </w:pPr>
      <w:r>
        <w:rPr>
          <w:rStyle w:val="FootnoteReference"/>
        </w:rPr>
        <w:footnoteRef/>
      </w:r>
      <w:r>
        <w:t xml:space="preserve"> </w:t>
      </w:r>
      <w:r w:rsidRPr="00600A2C">
        <w:rPr>
          <w:i/>
        </w:rPr>
        <w:t xml:space="preserve">See </w:t>
      </w:r>
      <w:r w:rsidRPr="00767E45">
        <w:t>Wireless Telecommunications Bureau Seeks Comment on AT&amp;T Petition for Rulemaking Regarding Revision of WCS Rules</w:t>
      </w:r>
      <w:r>
        <w:t xml:space="preserve">, </w:t>
      </w:r>
      <w:r w:rsidR="00767E45">
        <w:t xml:space="preserve">RM-11731, </w:t>
      </w:r>
      <w:r w:rsidRPr="00767E45">
        <w:rPr>
          <w:i/>
        </w:rPr>
        <w:t>Public Notice</w:t>
      </w:r>
      <w:r>
        <w:t xml:space="preserve">, </w:t>
      </w:r>
      <w:r w:rsidR="00767E45" w:rsidRPr="00767E45">
        <w:t>29 FCC Rcd 10052</w:t>
      </w:r>
      <w:r w:rsidR="00767E45" w:rsidRPr="00767E45" w:rsidDel="00767E45">
        <w:t xml:space="preserve"> </w:t>
      </w:r>
      <w:r>
        <w:t>(</w:t>
      </w:r>
      <w:r w:rsidR="00767E45">
        <w:t xml:space="preserve">WTB </w:t>
      </w:r>
      <w:r>
        <w:t>2014)</w:t>
      </w:r>
      <w:r w:rsidR="00206C5F">
        <w:t xml:space="preserve"> (Public Notice)</w:t>
      </w:r>
      <w:r>
        <w:t>.</w:t>
      </w:r>
      <w:r w:rsidR="00767E45">
        <w:t xml:space="preserve"> </w:t>
      </w:r>
    </w:p>
    <w:p w:rsidR="00206C5F" w:rsidRDefault="00206C5F">
      <w:pPr>
        <w:pStyle w:val="FootnoteText"/>
      </w:pPr>
    </w:p>
  </w:footnote>
  <w:footnote w:id="4">
    <w:p w:rsidR="00411867" w:rsidRDefault="00411867">
      <w:pPr>
        <w:pStyle w:val="FootnoteText"/>
      </w:pPr>
      <w:r>
        <w:rPr>
          <w:rStyle w:val="FootnoteReference"/>
        </w:rPr>
        <w:footnoteRef/>
      </w:r>
      <w:r>
        <w:t xml:space="preserve"> </w:t>
      </w:r>
      <w:r w:rsidRPr="00411867">
        <w:rPr>
          <w:i/>
        </w:rPr>
        <w:t>See</w:t>
      </w:r>
      <w:r>
        <w:t xml:space="preserve"> Letter from Brian J. Benison, Director, Federal Regulatory, AT&amp;T Services, Inc. to Marlene H. Dortch, Esq., Secretary, Federal Communications Commission, dated Nov. 25, 2014.</w:t>
      </w:r>
    </w:p>
    <w:p w:rsidR="0098447F" w:rsidRDefault="0098447F">
      <w:pPr>
        <w:pStyle w:val="FootnoteText"/>
      </w:pPr>
    </w:p>
  </w:footnote>
  <w:footnote w:id="5">
    <w:p w:rsidR="0098447F" w:rsidRPr="0098447F" w:rsidRDefault="0098447F">
      <w:pPr>
        <w:pStyle w:val="FootnoteText"/>
        <w:rPr>
          <w:i/>
        </w:rPr>
      </w:pPr>
      <w:r>
        <w:rPr>
          <w:rStyle w:val="FootnoteReference"/>
        </w:rPr>
        <w:footnoteRef/>
      </w:r>
      <w:r>
        <w:t xml:space="preserve"> </w:t>
      </w:r>
      <w:r w:rsidRPr="0098447F">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2" w:rsidRDefault="00666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9" w:rsidRPr="00102EC0" w:rsidRDefault="005D1E73">
    <w:pPr>
      <w:pStyle w:val="Header"/>
      <w:rPr>
        <w:sz w:val="22"/>
        <w:szCs w:val="22"/>
      </w:rPr>
    </w:pPr>
    <w:r>
      <w:rPr>
        <w:sz w:val="22"/>
        <w:szCs w:val="22"/>
      </w:rPr>
      <w:t>Brian J. Benison</w:t>
    </w:r>
  </w:p>
  <w:p w:rsidR="0092278B" w:rsidRPr="00102EC0" w:rsidRDefault="0092278B">
    <w:pPr>
      <w:pStyle w:val="Header"/>
      <w:rPr>
        <w:sz w:val="22"/>
        <w:szCs w:val="22"/>
      </w:rPr>
    </w:pPr>
    <w:r w:rsidRPr="00102EC0">
      <w:rPr>
        <w:sz w:val="22"/>
        <w:szCs w:val="22"/>
      </w:rPr>
      <w:t xml:space="preserve">Page </w:t>
    </w:r>
    <w:r w:rsidRPr="00102EC0">
      <w:rPr>
        <w:sz w:val="22"/>
        <w:szCs w:val="22"/>
      </w:rPr>
      <w:fldChar w:fldCharType="begin"/>
    </w:r>
    <w:r w:rsidRPr="00102EC0">
      <w:rPr>
        <w:sz w:val="22"/>
        <w:szCs w:val="22"/>
      </w:rPr>
      <w:instrText xml:space="preserve"> PAGE   \* MERGEFORMAT </w:instrText>
    </w:r>
    <w:r w:rsidRPr="00102EC0">
      <w:rPr>
        <w:sz w:val="22"/>
        <w:szCs w:val="22"/>
      </w:rPr>
      <w:fldChar w:fldCharType="separate"/>
    </w:r>
    <w:r w:rsidR="00403557">
      <w:rPr>
        <w:noProof/>
        <w:sz w:val="22"/>
        <w:szCs w:val="22"/>
      </w:rPr>
      <w:t>2</w:t>
    </w:r>
    <w:r w:rsidRPr="00102EC0">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69" w:rsidRDefault="0040355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mso-position-horizontal:absolute;mso-position-horizontal-relative:text;mso-position-vertical:absolute;mso-position-vertical-relative:text" o:allowincell="f" filled="t" fillcolor="#3cc">
          <v:imagedata r:id="rId1" o:title="" gain="69719f"/>
          <w10:wrap type="topAndBottom"/>
        </v:shape>
        <o:OLEObject Type="Embed" ProgID="Word.Picture.8" ShapeID="_x0000_s2049" DrawAspect="Content" ObjectID="_1485332563" r:id="rId2"/>
      </w:pict>
    </w:r>
    <w:r w:rsidR="00CB69F5">
      <w:rPr>
        <w:rFonts w:ascii="CG Times (W1)" w:hAnsi="CG Times (W1)"/>
        <w:sz w:val="28"/>
      </w:rPr>
      <w:t>Federal Communications Commission</w:t>
    </w:r>
  </w:p>
  <w:p w:rsidR="00FD2669" w:rsidRDefault="00CB69F5">
    <w:pPr>
      <w:jc w:val="center"/>
    </w:pPr>
    <w:r>
      <w:rPr>
        <w:rFonts w:ascii="CG Times (W1)" w:hAnsi="CG Times (W1)"/>
        <w:sz w:val="28"/>
      </w:rPr>
      <w:t>Washington, D.C. 20554</w:t>
    </w:r>
  </w:p>
  <w:p w:rsidR="00FD2669" w:rsidRDefault="00FD2669">
    <w:pPr>
      <w:pStyle w:val="Header"/>
      <w:tabs>
        <w:tab w:val="clear" w:pos="4320"/>
      </w:tabs>
      <w:jc w:val="center"/>
      <w:rPr>
        <w:sz w:val="22"/>
      </w:rPr>
    </w:pPr>
  </w:p>
  <w:p w:rsidR="00FD2669" w:rsidRDefault="00FD2669">
    <w:pPr>
      <w:pStyle w:val="Header"/>
      <w:tabs>
        <w:tab w:val="clear" w:pos="4320"/>
      </w:tabs>
      <w:jc w:val="center"/>
      <w:rPr>
        <w:sz w:val="22"/>
      </w:rPr>
    </w:pPr>
  </w:p>
  <w:p w:rsidR="00FD2669" w:rsidRDefault="00CB69F5">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403557">
      <w:rPr>
        <w:noProof/>
        <w:sz w:val="24"/>
      </w:rPr>
      <w:t>February 13,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07"/>
    <w:rsid w:val="000178D1"/>
    <w:rsid w:val="000465DE"/>
    <w:rsid w:val="000510FA"/>
    <w:rsid w:val="000550D8"/>
    <w:rsid w:val="00074BDA"/>
    <w:rsid w:val="0008661A"/>
    <w:rsid w:val="00090E20"/>
    <w:rsid w:val="000C0831"/>
    <w:rsid w:val="000D5907"/>
    <w:rsid w:val="000E3194"/>
    <w:rsid w:val="000E4B04"/>
    <w:rsid w:val="00102EC0"/>
    <w:rsid w:val="00126D46"/>
    <w:rsid w:val="00137E10"/>
    <w:rsid w:val="00140602"/>
    <w:rsid w:val="00164EB8"/>
    <w:rsid w:val="001821F1"/>
    <w:rsid w:val="00184EAE"/>
    <w:rsid w:val="00186B7E"/>
    <w:rsid w:val="001A58A3"/>
    <w:rsid w:val="001B0848"/>
    <w:rsid w:val="001B143F"/>
    <w:rsid w:val="001B4562"/>
    <w:rsid w:val="001C7B03"/>
    <w:rsid w:val="001D041F"/>
    <w:rsid w:val="001D1A28"/>
    <w:rsid w:val="001D27B3"/>
    <w:rsid w:val="001E3299"/>
    <w:rsid w:val="001F0032"/>
    <w:rsid w:val="001F1244"/>
    <w:rsid w:val="00206C5F"/>
    <w:rsid w:val="002073A5"/>
    <w:rsid w:val="00220231"/>
    <w:rsid w:val="00223D78"/>
    <w:rsid w:val="002256CD"/>
    <w:rsid w:val="00266147"/>
    <w:rsid w:val="002709B4"/>
    <w:rsid w:val="00270A0D"/>
    <w:rsid w:val="002D1458"/>
    <w:rsid w:val="002D5788"/>
    <w:rsid w:val="002D5C4E"/>
    <w:rsid w:val="002D7299"/>
    <w:rsid w:val="002E04A4"/>
    <w:rsid w:val="002E1B8E"/>
    <w:rsid w:val="00300CAD"/>
    <w:rsid w:val="00303D6C"/>
    <w:rsid w:val="003179D7"/>
    <w:rsid w:val="00323601"/>
    <w:rsid w:val="003239EC"/>
    <w:rsid w:val="00326350"/>
    <w:rsid w:val="00357C4F"/>
    <w:rsid w:val="00383464"/>
    <w:rsid w:val="003932C9"/>
    <w:rsid w:val="003C2733"/>
    <w:rsid w:val="003D2C95"/>
    <w:rsid w:val="003F105F"/>
    <w:rsid w:val="00400A12"/>
    <w:rsid w:val="0040119D"/>
    <w:rsid w:val="00403557"/>
    <w:rsid w:val="00411006"/>
    <w:rsid w:val="00411399"/>
    <w:rsid w:val="00411867"/>
    <w:rsid w:val="00411F25"/>
    <w:rsid w:val="0042659C"/>
    <w:rsid w:val="00440BF3"/>
    <w:rsid w:val="004629FC"/>
    <w:rsid w:val="004678F9"/>
    <w:rsid w:val="00470BE0"/>
    <w:rsid w:val="00471617"/>
    <w:rsid w:val="00471C87"/>
    <w:rsid w:val="00476354"/>
    <w:rsid w:val="0048674F"/>
    <w:rsid w:val="00495A62"/>
    <w:rsid w:val="004A5181"/>
    <w:rsid w:val="004A78F6"/>
    <w:rsid w:val="004B0C5B"/>
    <w:rsid w:val="004E0BEA"/>
    <w:rsid w:val="005159E5"/>
    <w:rsid w:val="0052084B"/>
    <w:rsid w:val="00522A1D"/>
    <w:rsid w:val="00524B51"/>
    <w:rsid w:val="00534B6E"/>
    <w:rsid w:val="0053688D"/>
    <w:rsid w:val="00545A15"/>
    <w:rsid w:val="005559C5"/>
    <w:rsid w:val="0056063A"/>
    <w:rsid w:val="00564E37"/>
    <w:rsid w:val="00567485"/>
    <w:rsid w:val="00570823"/>
    <w:rsid w:val="005716A0"/>
    <w:rsid w:val="00572725"/>
    <w:rsid w:val="00574D82"/>
    <w:rsid w:val="005774BA"/>
    <w:rsid w:val="005807CB"/>
    <w:rsid w:val="005A0E49"/>
    <w:rsid w:val="005A4407"/>
    <w:rsid w:val="005B365F"/>
    <w:rsid w:val="005C4410"/>
    <w:rsid w:val="005C5F10"/>
    <w:rsid w:val="005D1E73"/>
    <w:rsid w:val="005D7688"/>
    <w:rsid w:val="005F71CE"/>
    <w:rsid w:val="00600A2C"/>
    <w:rsid w:val="00605336"/>
    <w:rsid w:val="00605ADC"/>
    <w:rsid w:val="00624B56"/>
    <w:rsid w:val="0062564C"/>
    <w:rsid w:val="00625654"/>
    <w:rsid w:val="00634E5B"/>
    <w:rsid w:val="00643124"/>
    <w:rsid w:val="00666772"/>
    <w:rsid w:val="00681D47"/>
    <w:rsid w:val="006916B3"/>
    <w:rsid w:val="006A1883"/>
    <w:rsid w:val="006C35FB"/>
    <w:rsid w:val="006C7DB4"/>
    <w:rsid w:val="006D5D91"/>
    <w:rsid w:val="006E01A1"/>
    <w:rsid w:val="006F1E17"/>
    <w:rsid w:val="00710F65"/>
    <w:rsid w:val="0071131E"/>
    <w:rsid w:val="00747A24"/>
    <w:rsid w:val="00767E45"/>
    <w:rsid w:val="0077066A"/>
    <w:rsid w:val="00773CBE"/>
    <w:rsid w:val="007962B4"/>
    <w:rsid w:val="007976BE"/>
    <w:rsid w:val="007A5190"/>
    <w:rsid w:val="007B205B"/>
    <w:rsid w:val="007B3AF7"/>
    <w:rsid w:val="007B6929"/>
    <w:rsid w:val="007E03C5"/>
    <w:rsid w:val="007E3EFA"/>
    <w:rsid w:val="007E76E6"/>
    <w:rsid w:val="008015F5"/>
    <w:rsid w:val="00823CAC"/>
    <w:rsid w:val="00854EEA"/>
    <w:rsid w:val="008767F3"/>
    <w:rsid w:val="00877A36"/>
    <w:rsid w:val="0089241F"/>
    <w:rsid w:val="0089274E"/>
    <w:rsid w:val="008B1F90"/>
    <w:rsid w:val="008B4B17"/>
    <w:rsid w:val="008C4E38"/>
    <w:rsid w:val="008E2A31"/>
    <w:rsid w:val="008E6692"/>
    <w:rsid w:val="008F2BB5"/>
    <w:rsid w:val="008F3A6B"/>
    <w:rsid w:val="00917F46"/>
    <w:rsid w:val="0092278B"/>
    <w:rsid w:val="00932CF6"/>
    <w:rsid w:val="00943892"/>
    <w:rsid w:val="009728CF"/>
    <w:rsid w:val="0098447F"/>
    <w:rsid w:val="00991D0C"/>
    <w:rsid w:val="009A4858"/>
    <w:rsid w:val="009C20FE"/>
    <w:rsid w:val="009C57B1"/>
    <w:rsid w:val="009D4D4D"/>
    <w:rsid w:val="009E68F6"/>
    <w:rsid w:val="009F0695"/>
    <w:rsid w:val="009F29F0"/>
    <w:rsid w:val="00A07AB7"/>
    <w:rsid w:val="00A17248"/>
    <w:rsid w:val="00A179FA"/>
    <w:rsid w:val="00A25A5A"/>
    <w:rsid w:val="00A27E11"/>
    <w:rsid w:val="00A34F0D"/>
    <w:rsid w:val="00A46BA2"/>
    <w:rsid w:val="00A707E6"/>
    <w:rsid w:val="00A846BF"/>
    <w:rsid w:val="00A9272E"/>
    <w:rsid w:val="00A93177"/>
    <w:rsid w:val="00AA0E48"/>
    <w:rsid w:val="00AA1F96"/>
    <w:rsid w:val="00AA222F"/>
    <w:rsid w:val="00AA2F51"/>
    <w:rsid w:val="00AD4179"/>
    <w:rsid w:val="00AD77C3"/>
    <w:rsid w:val="00AF077B"/>
    <w:rsid w:val="00B179CC"/>
    <w:rsid w:val="00B21F11"/>
    <w:rsid w:val="00B279E3"/>
    <w:rsid w:val="00B3738C"/>
    <w:rsid w:val="00B457BB"/>
    <w:rsid w:val="00B61BCE"/>
    <w:rsid w:val="00B65F88"/>
    <w:rsid w:val="00B66478"/>
    <w:rsid w:val="00B86202"/>
    <w:rsid w:val="00B93911"/>
    <w:rsid w:val="00BA261D"/>
    <w:rsid w:val="00BA79A3"/>
    <w:rsid w:val="00BB6106"/>
    <w:rsid w:val="00BB7BA8"/>
    <w:rsid w:val="00BC3C31"/>
    <w:rsid w:val="00BD4110"/>
    <w:rsid w:val="00BD66FE"/>
    <w:rsid w:val="00BE1679"/>
    <w:rsid w:val="00C03717"/>
    <w:rsid w:val="00C16D65"/>
    <w:rsid w:val="00C40F5C"/>
    <w:rsid w:val="00C47D73"/>
    <w:rsid w:val="00C57D90"/>
    <w:rsid w:val="00C76969"/>
    <w:rsid w:val="00C80BE7"/>
    <w:rsid w:val="00C939A6"/>
    <w:rsid w:val="00CB1DB9"/>
    <w:rsid w:val="00CB342D"/>
    <w:rsid w:val="00CB69F5"/>
    <w:rsid w:val="00CC7E4A"/>
    <w:rsid w:val="00CC7FF1"/>
    <w:rsid w:val="00CD092F"/>
    <w:rsid w:val="00CD237E"/>
    <w:rsid w:val="00CD2B0B"/>
    <w:rsid w:val="00CD2CB2"/>
    <w:rsid w:val="00CE1B5A"/>
    <w:rsid w:val="00CE7012"/>
    <w:rsid w:val="00CE7210"/>
    <w:rsid w:val="00CF1567"/>
    <w:rsid w:val="00CF4CDC"/>
    <w:rsid w:val="00CF5452"/>
    <w:rsid w:val="00D0006C"/>
    <w:rsid w:val="00D11F85"/>
    <w:rsid w:val="00D16FF5"/>
    <w:rsid w:val="00D249F5"/>
    <w:rsid w:val="00D608FD"/>
    <w:rsid w:val="00D71989"/>
    <w:rsid w:val="00D75D5B"/>
    <w:rsid w:val="00D813C9"/>
    <w:rsid w:val="00D834A0"/>
    <w:rsid w:val="00D834E9"/>
    <w:rsid w:val="00D87D85"/>
    <w:rsid w:val="00DB1BA5"/>
    <w:rsid w:val="00DB5444"/>
    <w:rsid w:val="00DD6F48"/>
    <w:rsid w:val="00DF2EFA"/>
    <w:rsid w:val="00DF54F9"/>
    <w:rsid w:val="00E01961"/>
    <w:rsid w:val="00E06740"/>
    <w:rsid w:val="00E127BF"/>
    <w:rsid w:val="00E12862"/>
    <w:rsid w:val="00E13906"/>
    <w:rsid w:val="00E47111"/>
    <w:rsid w:val="00E74F5A"/>
    <w:rsid w:val="00E77B2B"/>
    <w:rsid w:val="00EA0416"/>
    <w:rsid w:val="00ED555B"/>
    <w:rsid w:val="00EE2638"/>
    <w:rsid w:val="00F02E74"/>
    <w:rsid w:val="00F20613"/>
    <w:rsid w:val="00F24716"/>
    <w:rsid w:val="00F30330"/>
    <w:rsid w:val="00F3564D"/>
    <w:rsid w:val="00F36B57"/>
    <w:rsid w:val="00F37790"/>
    <w:rsid w:val="00F47401"/>
    <w:rsid w:val="00F6239F"/>
    <w:rsid w:val="00F937E8"/>
    <w:rsid w:val="00F960E5"/>
    <w:rsid w:val="00FB3B91"/>
    <w:rsid w:val="00FC49D7"/>
    <w:rsid w:val="00FC728D"/>
    <w:rsid w:val="00FD2669"/>
    <w:rsid w:val="00FD6509"/>
    <w:rsid w:val="00FF6ED4"/>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unhideWhenUsed/>
    <w:rsid w:val="000D5907"/>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D5907"/>
  </w:style>
  <w:style w:type="character" w:styleId="FootnoteReference">
    <w:name w:val="footnote reference"/>
    <w:aliases w:val="Style 12,(NECG) Footnote Reference,Style 13,Appel note de bas de p,Style 124,fr,o,Style 3,FR,Style 17,Footnote Reference/,Style 6"/>
    <w:basedOn w:val="DefaultParagraphFont"/>
    <w:unhideWhenUsed/>
    <w:rsid w:val="000D5907"/>
    <w:rPr>
      <w:vertAlign w:val="superscript"/>
    </w:rPr>
  </w:style>
  <w:style w:type="character" w:styleId="Emphasis">
    <w:name w:val="Emphasis"/>
    <w:uiPriority w:val="20"/>
    <w:qFormat/>
    <w:rsid w:val="00DB5444"/>
    <w:rPr>
      <w:i/>
      <w:iCs/>
    </w:rPr>
  </w:style>
  <w:style w:type="paragraph" w:styleId="BalloonText">
    <w:name w:val="Balloon Text"/>
    <w:basedOn w:val="Normal"/>
    <w:link w:val="BalloonTextChar"/>
    <w:uiPriority w:val="99"/>
    <w:semiHidden/>
    <w:unhideWhenUsed/>
    <w:rsid w:val="00CC7FF1"/>
    <w:rPr>
      <w:rFonts w:ascii="Tahoma" w:hAnsi="Tahoma" w:cs="Tahoma"/>
      <w:sz w:val="16"/>
      <w:szCs w:val="16"/>
    </w:rPr>
  </w:style>
  <w:style w:type="character" w:customStyle="1" w:styleId="BalloonTextChar">
    <w:name w:val="Balloon Text Char"/>
    <w:basedOn w:val="DefaultParagraphFont"/>
    <w:link w:val="BalloonText"/>
    <w:uiPriority w:val="99"/>
    <w:semiHidden/>
    <w:rsid w:val="00CC7FF1"/>
    <w:rPr>
      <w:rFonts w:ascii="Tahoma" w:hAnsi="Tahoma" w:cs="Tahoma"/>
      <w:sz w:val="16"/>
      <w:szCs w:val="16"/>
    </w:rPr>
  </w:style>
  <w:style w:type="character" w:styleId="CommentReference">
    <w:name w:val="annotation reference"/>
    <w:basedOn w:val="DefaultParagraphFont"/>
    <w:uiPriority w:val="99"/>
    <w:semiHidden/>
    <w:unhideWhenUsed/>
    <w:rsid w:val="002073A5"/>
    <w:rPr>
      <w:sz w:val="16"/>
      <w:szCs w:val="16"/>
    </w:rPr>
  </w:style>
  <w:style w:type="paragraph" w:styleId="CommentText">
    <w:name w:val="annotation text"/>
    <w:basedOn w:val="Normal"/>
    <w:link w:val="CommentTextChar"/>
    <w:uiPriority w:val="99"/>
    <w:semiHidden/>
    <w:unhideWhenUsed/>
    <w:rsid w:val="002073A5"/>
  </w:style>
  <w:style w:type="character" w:customStyle="1" w:styleId="CommentTextChar">
    <w:name w:val="Comment Text Char"/>
    <w:basedOn w:val="DefaultParagraphFont"/>
    <w:link w:val="CommentText"/>
    <w:uiPriority w:val="99"/>
    <w:semiHidden/>
    <w:rsid w:val="002073A5"/>
  </w:style>
  <w:style w:type="paragraph" w:styleId="CommentSubject">
    <w:name w:val="annotation subject"/>
    <w:basedOn w:val="CommentText"/>
    <w:next w:val="CommentText"/>
    <w:link w:val="CommentSubjectChar"/>
    <w:uiPriority w:val="99"/>
    <w:semiHidden/>
    <w:unhideWhenUsed/>
    <w:rsid w:val="002073A5"/>
    <w:rPr>
      <w:b/>
      <w:bCs/>
    </w:rPr>
  </w:style>
  <w:style w:type="character" w:customStyle="1" w:styleId="CommentSubjectChar">
    <w:name w:val="Comment Subject Char"/>
    <w:basedOn w:val="CommentTextChar"/>
    <w:link w:val="CommentSubject"/>
    <w:uiPriority w:val="99"/>
    <w:semiHidden/>
    <w:rsid w:val="002073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unhideWhenUsed/>
    <w:rsid w:val="000D5907"/>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D5907"/>
  </w:style>
  <w:style w:type="character" w:styleId="FootnoteReference">
    <w:name w:val="footnote reference"/>
    <w:aliases w:val="Style 12,(NECG) Footnote Reference,Style 13,Appel note de bas de p,Style 124,fr,o,Style 3,FR,Style 17,Footnote Reference/,Style 6"/>
    <w:basedOn w:val="DefaultParagraphFont"/>
    <w:unhideWhenUsed/>
    <w:rsid w:val="000D5907"/>
    <w:rPr>
      <w:vertAlign w:val="superscript"/>
    </w:rPr>
  </w:style>
  <w:style w:type="character" w:styleId="Emphasis">
    <w:name w:val="Emphasis"/>
    <w:uiPriority w:val="20"/>
    <w:qFormat/>
    <w:rsid w:val="00DB5444"/>
    <w:rPr>
      <w:i/>
      <w:iCs/>
    </w:rPr>
  </w:style>
  <w:style w:type="paragraph" w:styleId="BalloonText">
    <w:name w:val="Balloon Text"/>
    <w:basedOn w:val="Normal"/>
    <w:link w:val="BalloonTextChar"/>
    <w:uiPriority w:val="99"/>
    <w:semiHidden/>
    <w:unhideWhenUsed/>
    <w:rsid w:val="00CC7FF1"/>
    <w:rPr>
      <w:rFonts w:ascii="Tahoma" w:hAnsi="Tahoma" w:cs="Tahoma"/>
      <w:sz w:val="16"/>
      <w:szCs w:val="16"/>
    </w:rPr>
  </w:style>
  <w:style w:type="character" w:customStyle="1" w:styleId="BalloonTextChar">
    <w:name w:val="Balloon Text Char"/>
    <w:basedOn w:val="DefaultParagraphFont"/>
    <w:link w:val="BalloonText"/>
    <w:uiPriority w:val="99"/>
    <w:semiHidden/>
    <w:rsid w:val="00CC7FF1"/>
    <w:rPr>
      <w:rFonts w:ascii="Tahoma" w:hAnsi="Tahoma" w:cs="Tahoma"/>
      <w:sz w:val="16"/>
      <w:szCs w:val="16"/>
    </w:rPr>
  </w:style>
  <w:style w:type="character" w:styleId="CommentReference">
    <w:name w:val="annotation reference"/>
    <w:basedOn w:val="DefaultParagraphFont"/>
    <w:uiPriority w:val="99"/>
    <w:semiHidden/>
    <w:unhideWhenUsed/>
    <w:rsid w:val="002073A5"/>
    <w:rPr>
      <w:sz w:val="16"/>
      <w:szCs w:val="16"/>
    </w:rPr>
  </w:style>
  <w:style w:type="paragraph" w:styleId="CommentText">
    <w:name w:val="annotation text"/>
    <w:basedOn w:val="Normal"/>
    <w:link w:val="CommentTextChar"/>
    <w:uiPriority w:val="99"/>
    <w:semiHidden/>
    <w:unhideWhenUsed/>
    <w:rsid w:val="002073A5"/>
  </w:style>
  <w:style w:type="character" w:customStyle="1" w:styleId="CommentTextChar">
    <w:name w:val="Comment Text Char"/>
    <w:basedOn w:val="DefaultParagraphFont"/>
    <w:link w:val="CommentText"/>
    <w:uiPriority w:val="99"/>
    <w:semiHidden/>
    <w:rsid w:val="002073A5"/>
  </w:style>
  <w:style w:type="paragraph" w:styleId="CommentSubject">
    <w:name w:val="annotation subject"/>
    <w:basedOn w:val="CommentText"/>
    <w:next w:val="CommentText"/>
    <w:link w:val="CommentSubjectChar"/>
    <w:uiPriority w:val="99"/>
    <w:semiHidden/>
    <w:unhideWhenUsed/>
    <w:rsid w:val="002073A5"/>
    <w:rPr>
      <w:b/>
      <w:bCs/>
    </w:rPr>
  </w:style>
  <w:style w:type="character" w:customStyle="1" w:styleId="CommentSubjectChar">
    <w:name w:val="Comment Subject Char"/>
    <w:basedOn w:val="CommentTextChar"/>
    <w:link w:val="CommentSubject"/>
    <w:uiPriority w:val="99"/>
    <w:semiHidden/>
    <w:rsid w:val="00207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Chang\AppData\Roaming\Microsoft\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421</Words>
  <Characters>2347</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2015-02-12T17:09:00Z</cp:lastPrinted>
  <dcterms:created xsi:type="dcterms:W3CDTF">2015-02-13T16:36:00Z</dcterms:created>
  <dcterms:modified xsi:type="dcterms:W3CDTF">2015-02-13T16:36:00Z</dcterms:modified>
  <cp:category> </cp:category>
  <cp:contentStatus> </cp:contentStatus>
</cp:coreProperties>
</file>