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BD" w:rsidRPr="003E1229" w:rsidRDefault="008568BD" w:rsidP="00DC09E3">
      <w:pPr>
        <w:jc w:val="center"/>
        <w:rPr>
          <w:b/>
          <w:sz w:val="22"/>
          <w:szCs w:val="22"/>
        </w:rPr>
      </w:pPr>
      <w:bookmarkStart w:id="0" w:name="_GoBack"/>
      <w:bookmarkEnd w:id="0"/>
      <w:r w:rsidRPr="003E1229">
        <w:rPr>
          <w:b/>
          <w:sz w:val="22"/>
          <w:szCs w:val="22"/>
        </w:rPr>
        <w:t>Before the</w:t>
      </w:r>
    </w:p>
    <w:p w:rsidR="008568BD" w:rsidRPr="003E1229" w:rsidRDefault="008568BD" w:rsidP="00DC09E3">
      <w:pPr>
        <w:pStyle w:val="StyleBoldCentered"/>
        <w:rPr>
          <w:rFonts w:ascii="Times New Roman" w:hAnsi="Times New Roman"/>
        </w:rPr>
      </w:pPr>
      <w:r w:rsidRPr="003E1229">
        <w:rPr>
          <w:rFonts w:ascii="Times New Roman" w:hAnsi="Times New Roman"/>
        </w:rPr>
        <w:t>F</w:t>
      </w:r>
      <w:r w:rsidRPr="003E1229">
        <w:rPr>
          <w:rFonts w:ascii="Times New Roman" w:hAnsi="Times New Roman"/>
          <w:caps w:val="0"/>
        </w:rPr>
        <w:t>ederal Communications Commission</w:t>
      </w:r>
    </w:p>
    <w:p w:rsidR="008568BD" w:rsidRPr="003E1229" w:rsidRDefault="008568BD" w:rsidP="00DC09E3">
      <w:pPr>
        <w:pStyle w:val="StyleBoldCentered"/>
        <w:rPr>
          <w:rFonts w:ascii="Times New Roman" w:hAnsi="Times New Roman"/>
        </w:rPr>
      </w:pPr>
      <w:r w:rsidRPr="003E1229">
        <w:rPr>
          <w:rFonts w:ascii="Times New Roman" w:hAnsi="Times New Roman"/>
          <w:caps w:val="0"/>
        </w:rPr>
        <w:t>Washington, D.C. 20554</w:t>
      </w:r>
    </w:p>
    <w:p w:rsidR="008568BD" w:rsidRPr="003E1229" w:rsidRDefault="008568BD" w:rsidP="00DC09E3">
      <w:pPr>
        <w:rPr>
          <w:sz w:val="22"/>
          <w:szCs w:val="22"/>
        </w:rPr>
      </w:pPr>
    </w:p>
    <w:tbl>
      <w:tblPr>
        <w:tblW w:w="0" w:type="auto"/>
        <w:tblLayout w:type="fixed"/>
        <w:tblLook w:val="0000" w:firstRow="0" w:lastRow="0" w:firstColumn="0" w:lastColumn="0" w:noHBand="0" w:noVBand="0"/>
      </w:tblPr>
      <w:tblGrid>
        <w:gridCol w:w="4698"/>
        <w:gridCol w:w="630"/>
        <w:gridCol w:w="4248"/>
      </w:tblGrid>
      <w:tr w:rsidR="008568BD" w:rsidRPr="003E1229" w:rsidTr="009C4B54">
        <w:tc>
          <w:tcPr>
            <w:tcW w:w="4698" w:type="dxa"/>
          </w:tcPr>
          <w:p w:rsidR="008568BD" w:rsidRPr="003E1229" w:rsidRDefault="008568BD" w:rsidP="009C4B54">
            <w:pPr>
              <w:tabs>
                <w:tab w:val="center" w:pos="4680"/>
              </w:tabs>
              <w:suppressAutoHyphens/>
              <w:rPr>
                <w:spacing w:val="-2"/>
                <w:sz w:val="22"/>
                <w:szCs w:val="22"/>
              </w:rPr>
            </w:pPr>
            <w:r w:rsidRPr="003E1229">
              <w:rPr>
                <w:spacing w:val="-2"/>
                <w:sz w:val="22"/>
                <w:szCs w:val="22"/>
              </w:rPr>
              <w:t xml:space="preserve">In the Matter of </w:t>
            </w:r>
          </w:p>
          <w:p w:rsidR="008568BD" w:rsidRPr="003E1229" w:rsidRDefault="008568BD" w:rsidP="009C4B54">
            <w:pPr>
              <w:tabs>
                <w:tab w:val="center" w:pos="4680"/>
              </w:tabs>
              <w:suppressAutoHyphens/>
              <w:rPr>
                <w:spacing w:val="-2"/>
                <w:sz w:val="22"/>
                <w:szCs w:val="22"/>
              </w:rPr>
            </w:pPr>
          </w:p>
          <w:p w:rsidR="008568BD" w:rsidRPr="003E1229" w:rsidRDefault="00B61C8B" w:rsidP="009C4B54">
            <w:pPr>
              <w:tabs>
                <w:tab w:val="center" w:pos="4680"/>
              </w:tabs>
              <w:suppressAutoHyphens/>
              <w:rPr>
                <w:spacing w:val="-2"/>
                <w:sz w:val="22"/>
                <w:szCs w:val="22"/>
              </w:rPr>
            </w:pPr>
            <w:r w:rsidRPr="003E1229">
              <w:rPr>
                <w:spacing w:val="-2"/>
                <w:sz w:val="22"/>
                <w:szCs w:val="22"/>
              </w:rPr>
              <w:t>CITY OF MILWAUKEE</w:t>
            </w:r>
            <w:r w:rsidR="008568BD" w:rsidRPr="003E1229">
              <w:rPr>
                <w:spacing w:val="-2"/>
                <w:sz w:val="22"/>
                <w:szCs w:val="22"/>
              </w:rPr>
              <w:t xml:space="preserve">, </w:t>
            </w:r>
            <w:r w:rsidRPr="003E1229">
              <w:rPr>
                <w:spacing w:val="-2"/>
                <w:sz w:val="22"/>
                <w:szCs w:val="22"/>
              </w:rPr>
              <w:t>WISCONSIN</w:t>
            </w:r>
          </w:p>
          <w:p w:rsidR="008568BD" w:rsidRPr="003E1229" w:rsidRDefault="008568BD" w:rsidP="009C4B54">
            <w:pPr>
              <w:tabs>
                <w:tab w:val="center" w:pos="4680"/>
              </w:tabs>
              <w:suppressAutoHyphens/>
              <w:rPr>
                <w:spacing w:val="-2"/>
                <w:sz w:val="22"/>
                <w:szCs w:val="22"/>
              </w:rPr>
            </w:pPr>
          </w:p>
          <w:p w:rsidR="008568BD" w:rsidRPr="003E1229" w:rsidRDefault="008568BD" w:rsidP="00B61C8B">
            <w:pPr>
              <w:tabs>
                <w:tab w:val="center" w:pos="4680"/>
              </w:tabs>
              <w:suppressAutoHyphens/>
              <w:rPr>
                <w:spacing w:val="-2"/>
                <w:sz w:val="22"/>
                <w:szCs w:val="22"/>
              </w:rPr>
            </w:pPr>
            <w:r w:rsidRPr="003E1229">
              <w:rPr>
                <w:sz w:val="22"/>
                <w:szCs w:val="22"/>
              </w:rPr>
              <w:t>Licensee of Trunked</w:t>
            </w:r>
            <w:r w:rsidR="00B61C8B" w:rsidRPr="003E1229">
              <w:rPr>
                <w:sz w:val="22"/>
                <w:szCs w:val="22"/>
              </w:rPr>
              <w:t xml:space="preserve"> 800 MHz Public Safety Station WQRY945</w:t>
            </w:r>
          </w:p>
        </w:tc>
        <w:tc>
          <w:tcPr>
            <w:tcW w:w="630" w:type="dxa"/>
          </w:tcPr>
          <w:p w:rsidR="008568BD" w:rsidRPr="003E1229" w:rsidRDefault="008568BD" w:rsidP="009C4B54">
            <w:pPr>
              <w:tabs>
                <w:tab w:val="center" w:pos="4680"/>
              </w:tabs>
              <w:suppressAutoHyphens/>
              <w:rPr>
                <w:b/>
                <w:spacing w:val="-2"/>
                <w:sz w:val="22"/>
                <w:szCs w:val="22"/>
              </w:rPr>
            </w:pPr>
            <w:r w:rsidRPr="003E1229">
              <w:rPr>
                <w:b/>
                <w:spacing w:val="-2"/>
                <w:sz w:val="22"/>
                <w:szCs w:val="22"/>
              </w:rPr>
              <w:t>)</w:t>
            </w:r>
          </w:p>
          <w:p w:rsidR="008568BD" w:rsidRPr="003E1229" w:rsidRDefault="008568BD" w:rsidP="009C4B54">
            <w:pPr>
              <w:tabs>
                <w:tab w:val="center" w:pos="4680"/>
              </w:tabs>
              <w:suppressAutoHyphens/>
              <w:rPr>
                <w:b/>
                <w:spacing w:val="-2"/>
                <w:sz w:val="22"/>
                <w:szCs w:val="22"/>
              </w:rPr>
            </w:pPr>
            <w:r w:rsidRPr="003E1229">
              <w:rPr>
                <w:b/>
                <w:spacing w:val="-2"/>
                <w:sz w:val="22"/>
                <w:szCs w:val="22"/>
              </w:rPr>
              <w:t>)</w:t>
            </w:r>
          </w:p>
          <w:p w:rsidR="008568BD" w:rsidRPr="003E1229" w:rsidRDefault="008568BD" w:rsidP="009C4B54">
            <w:pPr>
              <w:tabs>
                <w:tab w:val="center" w:pos="4680"/>
              </w:tabs>
              <w:suppressAutoHyphens/>
              <w:rPr>
                <w:b/>
                <w:spacing w:val="-2"/>
                <w:sz w:val="22"/>
                <w:szCs w:val="22"/>
              </w:rPr>
            </w:pPr>
            <w:r w:rsidRPr="003E1229">
              <w:rPr>
                <w:b/>
                <w:spacing w:val="-2"/>
                <w:sz w:val="22"/>
                <w:szCs w:val="22"/>
              </w:rPr>
              <w:t>)</w:t>
            </w:r>
          </w:p>
          <w:p w:rsidR="008568BD" w:rsidRPr="003E1229" w:rsidRDefault="008568BD" w:rsidP="009C4B54">
            <w:pPr>
              <w:tabs>
                <w:tab w:val="center" w:pos="4680"/>
              </w:tabs>
              <w:suppressAutoHyphens/>
              <w:rPr>
                <w:b/>
                <w:spacing w:val="-2"/>
                <w:sz w:val="22"/>
                <w:szCs w:val="22"/>
              </w:rPr>
            </w:pPr>
            <w:r w:rsidRPr="003E1229">
              <w:rPr>
                <w:b/>
                <w:spacing w:val="-2"/>
                <w:sz w:val="22"/>
                <w:szCs w:val="22"/>
              </w:rPr>
              <w:t>)</w:t>
            </w:r>
          </w:p>
          <w:p w:rsidR="008568BD" w:rsidRPr="003E1229" w:rsidRDefault="008568BD" w:rsidP="009C4B54">
            <w:pPr>
              <w:tabs>
                <w:tab w:val="center" w:pos="4680"/>
              </w:tabs>
              <w:suppressAutoHyphens/>
              <w:rPr>
                <w:b/>
                <w:spacing w:val="-2"/>
                <w:sz w:val="22"/>
                <w:szCs w:val="22"/>
              </w:rPr>
            </w:pPr>
            <w:r w:rsidRPr="003E1229">
              <w:rPr>
                <w:b/>
                <w:spacing w:val="-2"/>
                <w:sz w:val="22"/>
                <w:szCs w:val="22"/>
              </w:rPr>
              <w:t>)</w:t>
            </w:r>
          </w:p>
          <w:p w:rsidR="008568BD" w:rsidRPr="003E1229" w:rsidRDefault="008568BD" w:rsidP="009C4B54">
            <w:pPr>
              <w:tabs>
                <w:tab w:val="center" w:pos="4680"/>
              </w:tabs>
              <w:suppressAutoHyphens/>
              <w:rPr>
                <w:b/>
                <w:spacing w:val="-2"/>
                <w:sz w:val="22"/>
                <w:szCs w:val="22"/>
              </w:rPr>
            </w:pPr>
            <w:r w:rsidRPr="003E1229">
              <w:rPr>
                <w:b/>
                <w:spacing w:val="-2"/>
                <w:sz w:val="22"/>
                <w:szCs w:val="22"/>
              </w:rPr>
              <w:t>)</w:t>
            </w:r>
          </w:p>
        </w:tc>
        <w:tc>
          <w:tcPr>
            <w:tcW w:w="4248" w:type="dxa"/>
          </w:tcPr>
          <w:p w:rsidR="008568BD" w:rsidRPr="003E1229" w:rsidRDefault="008568BD" w:rsidP="009C4B54">
            <w:pPr>
              <w:tabs>
                <w:tab w:val="center" w:pos="4680"/>
              </w:tabs>
              <w:suppressAutoHyphens/>
              <w:rPr>
                <w:spacing w:val="-2"/>
                <w:sz w:val="22"/>
                <w:szCs w:val="22"/>
              </w:rPr>
            </w:pPr>
          </w:p>
          <w:p w:rsidR="008568BD" w:rsidRPr="003E1229" w:rsidRDefault="008568BD" w:rsidP="009C4B54">
            <w:pPr>
              <w:pStyle w:val="TOAHeading"/>
              <w:tabs>
                <w:tab w:val="clear" w:pos="9360"/>
                <w:tab w:val="center" w:pos="4680"/>
              </w:tabs>
              <w:rPr>
                <w:spacing w:val="-2"/>
                <w:sz w:val="22"/>
                <w:szCs w:val="22"/>
              </w:rPr>
            </w:pPr>
          </w:p>
          <w:p w:rsidR="008568BD" w:rsidRPr="003E1229" w:rsidRDefault="008568BD" w:rsidP="009C4B54">
            <w:pPr>
              <w:tabs>
                <w:tab w:val="center" w:pos="4680"/>
              </w:tabs>
              <w:suppressAutoHyphens/>
              <w:rPr>
                <w:spacing w:val="-2"/>
                <w:sz w:val="22"/>
                <w:szCs w:val="22"/>
              </w:rPr>
            </w:pPr>
            <w:r w:rsidRPr="003E1229">
              <w:rPr>
                <w:sz w:val="22"/>
                <w:szCs w:val="22"/>
              </w:rPr>
              <w:t xml:space="preserve">                     </w:t>
            </w:r>
          </w:p>
        </w:tc>
      </w:tr>
    </w:tbl>
    <w:p w:rsidR="008568BD" w:rsidRPr="003E1229" w:rsidRDefault="008568BD" w:rsidP="00DC09E3">
      <w:pPr>
        <w:rPr>
          <w:sz w:val="22"/>
          <w:szCs w:val="22"/>
        </w:rPr>
      </w:pPr>
    </w:p>
    <w:p w:rsidR="008568BD" w:rsidRPr="003E1229" w:rsidRDefault="008568BD" w:rsidP="00DC09E3">
      <w:pPr>
        <w:pStyle w:val="StyleBoldCentered"/>
        <w:rPr>
          <w:rFonts w:ascii="Times New Roman" w:hAnsi="Times New Roman"/>
        </w:rPr>
      </w:pPr>
      <w:r w:rsidRPr="003E1229">
        <w:rPr>
          <w:rFonts w:ascii="Times New Roman" w:hAnsi="Times New Roman"/>
        </w:rPr>
        <w:t>order</w:t>
      </w:r>
      <w:r w:rsidR="008B65C8" w:rsidRPr="003E1229">
        <w:rPr>
          <w:rFonts w:ascii="Times New Roman" w:hAnsi="Times New Roman"/>
        </w:rPr>
        <w:t xml:space="preserve"> on Reconsideration</w:t>
      </w:r>
    </w:p>
    <w:p w:rsidR="008568BD" w:rsidRPr="003E1229" w:rsidRDefault="008568BD" w:rsidP="00DC09E3">
      <w:pPr>
        <w:tabs>
          <w:tab w:val="left" w:pos="-720"/>
        </w:tabs>
        <w:suppressAutoHyphens/>
        <w:spacing w:line="227" w:lineRule="auto"/>
        <w:rPr>
          <w:spacing w:val="-2"/>
          <w:sz w:val="22"/>
          <w:szCs w:val="22"/>
        </w:rPr>
      </w:pPr>
    </w:p>
    <w:p w:rsidR="008568BD" w:rsidRPr="003E1229" w:rsidRDefault="008568BD" w:rsidP="00DC09E3">
      <w:pPr>
        <w:tabs>
          <w:tab w:val="left" w:pos="720"/>
          <w:tab w:val="right" w:pos="9360"/>
        </w:tabs>
        <w:suppressAutoHyphens/>
        <w:spacing w:line="227" w:lineRule="auto"/>
        <w:rPr>
          <w:spacing w:val="-2"/>
          <w:sz w:val="22"/>
          <w:szCs w:val="22"/>
        </w:rPr>
      </w:pPr>
      <w:r w:rsidRPr="003E1229">
        <w:rPr>
          <w:b/>
          <w:spacing w:val="-2"/>
          <w:sz w:val="22"/>
          <w:szCs w:val="22"/>
        </w:rPr>
        <w:t xml:space="preserve">Adopted:  </w:t>
      </w:r>
      <w:r w:rsidR="005256FF" w:rsidRPr="003E1229">
        <w:rPr>
          <w:b/>
          <w:spacing w:val="-2"/>
          <w:sz w:val="22"/>
          <w:szCs w:val="22"/>
        </w:rPr>
        <w:t>February</w:t>
      </w:r>
      <w:r w:rsidRPr="003E1229">
        <w:rPr>
          <w:b/>
          <w:spacing w:val="-2"/>
          <w:sz w:val="22"/>
          <w:szCs w:val="22"/>
        </w:rPr>
        <w:t xml:space="preserve"> </w:t>
      </w:r>
      <w:r w:rsidR="003E1229" w:rsidRPr="003E1229">
        <w:rPr>
          <w:b/>
          <w:spacing w:val="-2"/>
          <w:sz w:val="22"/>
          <w:szCs w:val="22"/>
        </w:rPr>
        <w:t xml:space="preserve">26, </w:t>
      </w:r>
      <w:r w:rsidR="00B61C8B" w:rsidRPr="003E1229">
        <w:rPr>
          <w:b/>
          <w:spacing w:val="-2"/>
          <w:sz w:val="22"/>
          <w:szCs w:val="22"/>
        </w:rPr>
        <w:t>2015</w:t>
      </w:r>
      <w:r w:rsidRPr="003E1229">
        <w:rPr>
          <w:b/>
          <w:spacing w:val="-2"/>
          <w:sz w:val="22"/>
          <w:szCs w:val="22"/>
        </w:rPr>
        <w:tab/>
        <w:t xml:space="preserve">Released:  </w:t>
      </w:r>
      <w:r w:rsidR="005256FF" w:rsidRPr="003E1229">
        <w:rPr>
          <w:b/>
          <w:spacing w:val="-2"/>
          <w:sz w:val="22"/>
          <w:szCs w:val="22"/>
        </w:rPr>
        <w:t>February</w:t>
      </w:r>
      <w:r w:rsidR="003E1229" w:rsidRPr="003E1229">
        <w:rPr>
          <w:b/>
          <w:spacing w:val="-2"/>
          <w:sz w:val="22"/>
          <w:szCs w:val="22"/>
        </w:rPr>
        <w:t xml:space="preserve"> 26, </w:t>
      </w:r>
      <w:r w:rsidRPr="003E1229">
        <w:rPr>
          <w:b/>
          <w:spacing w:val="-2"/>
          <w:sz w:val="22"/>
          <w:szCs w:val="22"/>
        </w:rPr>
        <w:t>201</w:t>
      </w:r>
      <w:r w:rsidR="00B61C8B" w:rsidRPr="003E1229">
        <w:rPr>
          <w:b/>
          <w:spacing w:val="-2"/>
          <w:sz w:val="22"/>
          <w:szCs w:val="22"/>
        </w:rPr>
        <w:t>5</w:t>
      </w:r>
    </w:p>
    <w:p w:rsidR="008568BD" w:rsidRPr="003E1229" w:rsidRDefault="008568BD" w:rsidP="00DC09E3">
      <w:pPr>
        <w:rPr>
          <w:sz w:val="22"/>
          <w:szCs w:val="22"/>
        </w:rPr>
      </w:pPr>
    </w:p>
    <w:p w:rsidR="008568BD" w:rsidRPr="003E1229" w:rsidRDefault="008568BD" w:rsidP="00DC09E3">
      <w:pPr>
        <w:rPr>
          <w:spacing w:val="-2"/>
          <w:sz w:val="22"/>
          <w:szCs w:val="22"/>
        </w:rPr>
      </w:pPr>
      <w:r w:rsidRPr="003E1229">
        <w:rPr>
          <w:sz w:val="22"/>
          <w:szCs w:val="22"/>
        </w:rPr>
        <w:t xml:space="preserve">By the </w:t>
      </w:r>
      <w:r w:rsidRPr="003E1229">
        <w:rPr>
          <w:spacing w:val="-2"/>
          <w:sz w:val="22"/>
          <w:szCs w:val="22"/>
        </w:rPr>
        <w:t>Deputy Chief, Policy and Licensing Division, Public Safety and Homeland Security Bureau:</w:t>
      </w:r>
    </w:p>
    <w:p w:rsidR="008568BD" w:rsidRPr="003E1229" w:rsidRDefault="008568BD" w:rsidP="00DC09E3">
      <w:pPr>
        <w:rPr>
          <w:sz w:val="22"/>
          <w:szCs w:val="22"/>
        </w:rPr>
      </w:pPr>
    </w:p>
    <w:p w:rsidR="008568BD" w:rsidRPr="003E1229" w:rsidRDefault="008568BD" w:rsidP="00DC09E3">
      <w:pPr>
        <w:pStyle w:val="Heading1"/>
        <w:widowControl w:val="0"/>
        <w:tabs>
          <w:tab w:val="clear" w:pos="360"/>
          <w:tab w:val="left" w:pos="720"/>
        </w:tabs>
        <w:spacing w:after="120"/>
        <w:ind w:left="720" w:hanging="720"/>
        <w:rPr>
          <w:rFonts w:ascii="Times New Roman" w:hAnsi="Times New Roman"/>
          <w:sz w:val="22"/>
          <w:szCs w:val="22"/>
        </w:rPr>
      </w:pPr>
      <w:r w:rsidRPr="003E1229">
        <w:rPr>
          <w:rFonts w:ascii="Times New Roman" w:hAnsi="Times New Roman"/>
          <w:sz w:val="22"/>
          <w:szCs w:val="22"/>
        </w:rPr>
        <w:t>Introduction.</w:t>
      </w:r>
    </w:p>
    <w:p w:rsidR="008568BD" w:rsidRPr="003E1229" w:rsidRDefault="008568BD" w:rsidP="003D42AD">
      <w:pPr>
        <w:pStyle w:val="ParaNum"/>
        <w:tabs>
          <w:tab w:val="num" w:pos="1440"/>
        </w:tabs>
        <w:rPr>
          <w:sz w:val="22"/>
          <w:szCs w:val="22"/>
        </w:rPr>
      </w:pPr>
      <w:r w:rsidRPr="003E1229">
        <w:rPr>
          <w:sz w:val="22"/>
          <w:szCs w:val="22"/>
        </w:rPr>
        <w:t xml:space="preserve">On </w:t>
      </w:r>
      <w:r w:rsidR="00B61C8B" w:rsidRPr="003E1229">
        <w:rPr>
          <w:sz w:val="22"/>
          <w:szCs w:val="22"/>
        </w:rPr>
        <w:t>August 14, 2014</w:t>
      </w:r>
      <w:r w:rsidRPr="003E1229">
        <w:rPr>
          <w:sz w:val="22"/>
          <w:szCs w:val="22"/>
        </w:rPr>
        <w:t xml:space="preserve">, the </w:t>
      </w:r>
      <w:r w:rsidR="00B61C8B" w:rsidRPr="003E1229">
        <w:rPr>
          <w:sz w:val="22"/>
          <w:szCs w:val="22"/>
        </w:rPr>
        <w:t>City of Milwaukee</w:t>
      </w:r>
      <w:r w:rsidRPr="003E1229">
        <w:rPr>
          <w:sz w:val="22"/>
          <w:szCs w:val="22"/>
        </w:rPr>
        <w:t xml:space="preserve">, </w:t>
      </w:r>
      <w:r w:rsidR="00B61C8B" w:rsidRPr="003E1229">
        <w:rPr>
          <w:sz w:val="22"/>
          <w:szCs w:val="22"/>
        </w:rPr>
        <w:t>Wisconsin</w:t>
      </w:r>
      <w:r w:rsidRPr="003E1229">
        <w:rPr>
          <w:sz w:val="22"/>
          <w:szCs w:val="22"/>
        </w:rPr>
        <w:t xml:space="preserve"> (</w:t>
      </w:r>
      <w:r w:rsidR="00B61C8B" w:rsidRPr="003E1229">
        <w:rPr>
          <w:sz w:val="22"/>
          <w:szCs w:val="22"/>
        </w:rPr>
        <w:t>Milwaukee</w:t>
      </w:r>
      <w:r w:rsidR="00CD4757" w:rsidRPr="003E1229">
        <w:rPr>
          <w:sz w:val="22"/>
          <w:szCs w:val="22"/>
        </w:rPr>
        <w:t xml:space="preserve"> or the City</w:t>
      </w:r>
      <w:r w:rsidRPr="003E1229">
        <w:rPr>
          <w:sz w:val="22"/>
          <w:szCs w:val="22"/>
        </w:rPr>
        <w:t>) filed a request for waiver</w:t>
      </w:r>
      <w:r w:rsidRPr="003E1229">
        <w:rPr>
          <w:rStyle w:val="FootnoteReference"/>
          <w:szCs w:val="22"/>
        </w:rPr>
        <w:footnoteReference w:id="2"/>
      </w:r>
      <w:r w:rsidR="00B61C8B" w:rsidRPr="003E1229">
        <w:rPr>
          <w:sz w:val="22"/>
          <w:szCs w:val="22"/>
        </w:rPr>
        <w:t xml:space="preserve"> of Section 1.946(e</w:t>
      </w:r>
      <w:r w:rsidRPr="003E1229">
        <w:rPr>
          <w:sz w:val="22"/>
          <w:szCs w:val="22"/>
        </w:rPr>
        <w:t>)</w:t>
      </w:r>
      <w:r w:rsidRPr="003E1229">
        <w:rPr>
          <w:rStyle w:val="FootnoteReference"/>
          <w:szCs w:val="22"/>
        </w:rPr>
        <w:footnoteReference w:id="3"/>
      </w:r>
      <w:r w:rsidRPr="003E1229">
        <w:rPr>
          <w:sz w:val="22"/>
          <w:szCs w:val="22"/>
        </w:rPr>
        <w:t xml:space="preserve"> of the Commission’s rule</w:t>
      </w:r>
      <w:r w:rsidR="00EA33C5" w:rsidRPr="003E1229">
        <w:rPr>
          <w:sz w:val="22"/>
          <w:szCs w:val="22"/>
        </w:rPr>
        <w:t>s</w:t>
      </w:r>
      <w:r w:rsidR="00D13293" w:rsidRPr="003E1229">
        <w:rPr>
          <w:sz w:val="22"/>
          <w:szCs w:val="22"/>
        </w:rPr>
        <w:t xml:space="preserve"> </w:t>
      </w:r>
      <w:r w:rsidR="00801F56" w:rsidRPr="003E1229">
        <w:rPr>
          <w:sz w:val="22"/>
          <w:szCs w:val="22"/>
        </w:rPr>
        <w:t>(construction and coverage requirements)</w:t>
      </w:r>
      <w:r w:rsidR="00EA33C5" w:rsidRPr="003E1229">
        <w:rPr>
          <w:sz w:val="22"/>
          <w:szCs w:val="22"/>
        </w:rPr>
        <w:t xml:space="preserve">.  </w:t>
      </w:r>
      <w:r w:rsidR="003D42AD" w:rsidRPr="003E1229">
        <w:rPr>
          <w:color w:val="000000"/>
          <w:sz w:val="22"/>
          <w:szCs w:val="22"/>
        </w:rPr>
        <w:t xml:space="preserve">Milwaukee explained that it met its one-year construction deadline relative to three of the sites licensed under call sign WQRY945, but required </w:t>
      </w:r>
      <w:r w:rsidR="004F5DB6" w:rsidRPr="003E1229">
        <w:rPr>
          <w:color w:val="000000"/>
          <w:sz w:val="22"/>
          <w:szCs w:val="22"/>
        </w:rPr>
        <w:t>a one-year extension of</w:t>
      </w:r>
      <w:r w:rsidR="003D42AD" w:rsidRPr="003E1229">
        <w:rPr>
          <w:color w:val="000000"/>
          <w:sz w:val="22"/>
          <w:szCs w:val="22"/>
        </w:rPr>
        <w:t xml:space="preserve"> time</w:t>
      </w:r>
      <w:r w:rsidR="00C91498" w:rsidRPr="003E1229">
        <w:rPr>
          <w:color w:val="000000"/>
          <w:sz w:val="22"/>
          <w:szCs w:val="22"/>
        </w:rPr>
        <w:t xml:space="preserve"> (</w:t>
      </w:r>
      <w:r w:rsidR="00C91498" w:rsidRPr="003E1229">
        <w:rPr>
          <w:i/>
          <w:color w:val="000000"/>
          <w:sz w:val="22"/>
          <w:szCs w:val="22"/>
        </w:rPr>
        <w:t>i.e.</w:t>
      </w:r>
      <w:r w:rsidR="00C91498" w:rsidRPr="003E1229">
        <w:rPr>
          <w:color w:val="000000"/>
          <w:sz w:val="22"/>
          <w:szCs w:val="22"/>
        </w:rPr>
        <w:t xml:space="preserve"> </w:t>
      </w:r>
      <w:r w:rsidR="00801F56" w:rsidRPr="003E1229">
        <w:rPr>
          <w:color w:val="000000"/>
          <w:sz w:val="22"/>
          <w:szCs w:val="22"/>
        </w:rPr>
        <w:t xml:space="preserve">until </w:t>
      </w:r>
      <w:r w:rsidR="00C91498" w:rsidRPr="003E1229">
        <w:rPr>
          <w:color w:val="000000"/>
          <w:sz w:val="22"/>
          <w:szCs w:val="22"/>
        </w:rPr>
        <w:t>August 14, 2015)</w:t>
      </w:r>
      <w:r w:rsidR="003D42AD" w:rsidRPr="003E1229">
        <w:rPr>
          <w:color w:val="000000"/>
          <w:sz w:val="22"/>
          <w:szCs w:val="22"/>
        </w:rPr>
        <w:t xml:space="preserve"> to build out three remaining sites.  </w:t>
      </w:r>
      <w:r w:rsidR="001B76B3" w:rsidRPr="003E1229">
        <w:rPr>
          <w:color w:val="000000"/>
          <w:sz w:val="22"/>
          <w:szCs w:val="22"/>
        </w:rPr>
        <w:t>The Public Safety and Homeland Security Bureau (</w:t>
      </w:r>
      <w:r w:rsidR="00477FF7" w:rsidRPr="003E1229">
        <w:rPr>
          <w:color w:val="000000"/>
          <w:sz w:val="22"/>
          <w:szCs w:val="22"/>
        </w:rPr>
        <w:t>Bureau or PSHSB</w:t>
      </w:r>
      <w:r w:rsidR="001B76B3" w:rsidRPr="003E1229">
        <w:rPr>
          <w:color w:val="000000"/>
          <w:sz w:val="22"/>
          <w:szCs w:val="22"/>
        </w:rPr>
        <w:t xml:space="preserve">) licensing staff accepted Milwaukee’s construction notification </w:t>
      </w:r>
      <w:r w:rsidR="00801F56" w:rsidRPr="003E1229">
        <w:rPr>
          <w:color w:val="000000"/>
          <w:sz w:val="22"/>
          <w:szCs w:val="22"/>
        </w:rPr>
        <w:t xml:space="preserve">as to the three constructed sites, </w:t>
      </w:r>
      <w:r w:rsidR="009C747C" w:rsidRPr="003E1229">
        <w:rPr>
          <w:color w:val="000000"/>
          <w:sz w:val="22"/>
          <w:szCs w:val="22"/>
        </w:rPr>
        <w:t>but</w:t>
      </w:r>
      <w:r w:rsidR="001B76B3" w:rsidRPr="003E1229">
        <w:rPr>
          <w:color w:val="000000"/>
          <w:sz w:val="22"/>
          <w:szCs w:val="22"/>
        </w:rPr>
        <w:t xml:space="preserve"> the three unconstructed sites </w:t>
      </w:r>
      <w:r w:rsidR="00935213" w:rsidRPr="003E1229">
        <w:rPr>
          <w:color w:val="000000"/>
          <w:sz w:val="22"/>
          <w:szCs w:val="22"/>
        </w:rPr>
        <w:t xml:space="preserve">entered </w:t>
      </w:r>
      <w:r w:rsidR="001B76B3" w:rsidRPr="003E1229">
        <w:rPr>
          <w:color w:val="000000"/>
          <w:sz w:val="22"/>
          <w:szCs w:val="22"/>
        </w:rPr>
        <w:t xml:space="preserve">into Termination Pending status.  Milwaukee </w:t>
      </w:r>
      <w:r w:rsidR="00801F56" w:rsidRPr="003E1229">
        <w:rPr>
          <w:color w:val="000000"/>
          <w:sz w:val="22"/>
          <w:szCs w:val="22"/>
        </w:rPr>
        <w:t xml:space="preserve">then </w:t>
      </w:r>
      <w:r w:rsidR="001B76B3" w:rsidRPr="003E1229">
        <w:rPr>
          <w:color w:val="000000"/>
          <w:sz w:val="22"/>
          <w:szCs w:val="22"/>
        </w:rPr>
        <w:t>filed a Petition for Reconsideration and a second request for waiver</w:t>
      </w:r>
      <w:r w:rsidR="009C747C" w:rsidRPr="003E1229">
        <w:rPr>
          <w:color w:val="000000"/>
          <w:sz w:val="22"/>
          <w:szCs w:val="22"/>
        </w:rPr>
        <w:t xml:space="preserve"> of Section 1.946(e) and 90.155(g)</w:t>
      </w:r>
      <w:r w:rsidR="00A04863" w:rsidRPr="003E1229">
        <w:rPr>
          <w:color w:val="000000"/>
          <w:sz w:val="22"/>
          <w:szCs w:val="22"/>
        </w:rPr>
        <w:t xml:space="preserve"> (time in which stations must be placed in operation)</w:t>
      </w:r>
      <w:r w:rsidR="001B76B3" w:rsidRPr="003E1229">
        <w:rPr>
          <w:color w:val="000000"/>
          <w:sz w:val="22"/>
          <w:szCs w:val="22"/>
        </w:rPr>
        <w:t>.</w:t>
      </w:r>
      <w:r w:rsidR="009C747C" w:rsidRPr="003E1229">
        <w:rPr>
          <w:rStyle w:val="FootnoteReference"/>
          <w:szCs w:val="22"/>
        </w:rPr>
        <w:footnoteReference w:id="4"/>
      </w:r>
      <w:r w:rsidR="001B76B3" w:rsidRPr="003E1229">
        <w:rPr>
          <w:color w:val="000000"/>
          <w:sz w:val="22"/>
          <w:szCs w:val="22"/>
        </w:rPr>
        <w:t xml:space="preserve">  </w:t>
      </w:r>
      <w:r w:rsidRPr="003E1229">
        <w:rPr>
          <w:sz w:val="22"/>
          <w:szCs w:val="22"/>
        </w:rPr>
        <w:t xml:space="preserve">For the reasons stated below, we </w:t>
      </w:r>
      <w:r w:rsidR="003D42AD" w:rsidRPr="003E1229">
        <w:rPr>
          <w:sz w:val="22"/>
          <w:szCs w:val="22"/>
        </w:rPr>
        <w:t>grant</w:t>
      </w:r>
      <w:r w:rsidRPr="003E1229">
        <w:rPr>
          <w:sz w:val="22"/>
          <w:szCs w:val="22"/>
        </w:rPr>
        <w:t xml:space="preserve"> the </w:t>
      </w:r>
      <w:r w:rsidR="001B76B3" w:rsidRPr="003E1229">
        <w:rPr>
          <w:sz w:val="22"/>
          <w:szCs w:val="22"/>
        </w:rPr>
        <w:t>Petition and the Waiver R</w:t>
      </w:r>
      <w:r w:rsidRPr="003E1229">
        <w:rPr>
          <w:sz w:val="22"/>
          <w:szCs w:val="22"/>
        </w:rPr>
        <w:t>equest.</w:t>
      </w:r>
    </w:p>
    <w:p w:rsidR="008568BD" w:rsidRPr="003E1229" w:rsidRDefault="008568BD" w:rsidP="00DC09E3">
      <w:pPr>
        <w:pStyle w:val="Heading1"/>
        <w:widowControl w:val="0"/>
        <w:tabs>
          <w:tab w:val="clear" w:pos="360"/>
          <w:tab w:val="left" w:pos="720"/>
        </w:tabs>
        <w:spacing w:after="120"/>
        <w:ind w:left="720" w:hanging="720"/>
        <w:rPr>
          <w:rFonts w:ascii="Times New Roman" w:hAnsi="Times New Roman"/>
          <w:sz w:val="22"/>
          <w:szCs w:val="22"/>
        </w:rPr>
      </w:pPr>
      <w:r w:rsidRPr="003E1229">
        <w:rPr>
          <w:rFonts w:ascii="Times New Roman" w:hAnsi="Times New Roman"/>
          <w:sz w:val="22"/>
          <w:szCs w:val="22"/>
        </w:rPr>
        <w:t>Background.</w:t>
      </w:r>
    </w:p>
    <w:p w:rsidR="00897199" w:rsidRPr="003E1229" w:rsidRDefault="008568BD" w:rsidP="00DC09E3">
      <w:pPr>
        <w:pStyle w:val="ParaNum"/>
        <w:widowControl w:val="0"/>
        <w:spacing w:after="120"/>
        <w:rPr>
          <w:sz w:val="22"/>
          <w:szCs w:val="22"/>
        </w:rPr>
      </w:pPr>
      <w:r w:rsidRPr="003E1229">
        <w:rPr>
          <w:sz w:val="22"/>
          <w:szCs w:val="22"/>
        </w:rPr>
        <w:t xml:space="preserve">On </w:t>
      </w:r>
      <w:r w:rsidR="003D42AD" w:rsidRPr="003E1229">
        <w:rPr>
          <w:sz w:val="22"/>
          <w:szCs w:val="22"/>
        </w:rPr>
        <w:t>August 16, 2013</w:t>
      </w:r>
      <w:r w:rsidRPr="003E1229">
        <w:rPr>
          <w:sz w:val="22"/>
          <w:szCs w:val="22"/>
        </w:rPr>
        <w:t xml:space="preserve"> the Commission granted </w:t>
      </w:r>
      <w:r w:rsidR="003D42AD" w:rsidRPr="003E1229">
        <w:rPr>
          <w:sz w:val="22"/>
          <w:szCs w:val="22"/>
        </w:rPr>
        <w:t>Milwaukee</w:t>
      </w:r>
      <w:r w:rsidRPr="003E1229">
        <w:rPr>
          <w:sz w:val="22"/>
          <w:szCs w:val="22"/>
        </w:rPr>
        <w:t xml:space="preserve">’s application to </w:t>
      </w:r>
      <w:r w:rsidR="003D42AD" w:rsidRPr="003E1229">
        <w:rPr>
          <w:sz w:val="22"/>
          <w:szCs w:val="22"/>
        </w:rPr>
        <w:t xml:space="preserve">license </w:t>
      </w:r>
      <w:r w:rsidR="0031204F" w:rsidRPr="003E1229">
        <w:rPr>
          <w:sz w:val="22"/>
          <w:szCs w:val="22"/>
        </w:rPr>
        <w:t xml:space="preserve">several </w:t>
      </w:r>
      <w:r w:rsidR="003D42AD" w:rsidRPr="003E1229">
        <w:rPr>
          <w:sz w:val="22"/>
          <w:szCs w:val="22"/>
        </w:rPr>
        <w:t xml:space="preserve">800 MHz frequencies at six </w:t>
      </w:r>
      <w:r w:rsidR="00845314" w:rsidRPr="003E1229">
        <w:rPr>
          <w:sz w:val="22"/>
          <w:szCs w:val="22"/>
        </w:rPr>
        <w:t xml:space="preserve">fixed </w:t>
      </w:r>
      <w:r w:rsidR="003D42AD" w:rsidRPr="003E1229">
        <w:rPr>
          <w:sz w:val="22"/>
          <w:szCs w:val="22"/>
        </w:rPr>
        <w:t xml:space="preserve">sites </w:t>
      </w:r>
      <w:r w:rsidR="00845314" w:rsidRPr="003E1229">
        <w:rPr>
          <w:sz w:val="22"/>
          <w:szCs w:val="22"/>
        </w:rPr>
        <w:t xml:space="preserve">and with 4845 mobile units </w:t>
      </w:r>
      <w:r w:rsidR="003D42AD" w:rsidRPr="003E1229">
        <w:rPr>
          <w:sz w:val="22"/>
          <w:szCs w:val="22"/>
        </w:rPr>
        <w:t>under call sign WQRY945</w:t>
      </w:r>
      <w:r w:rsidRPr="003E1229">
        <w:rPr>
          <w:sz w:val="22"/>
          <w:szCs w:val="22"/>
        </w:rPr>
        <w:t>.</w:t>
      </w:r>
      <w:r w:rsidRPr="003E1229">
        <w:rPr>
          <w:rStyle w:val="FootnoteReference"/>
          <w:szCs w:val="22"/>
        </w:rPr>
        <w:footnoteReference w:id="5"/>
      </w:r>
      <w:r w:rsidRPr="003E1229">
        <w:rPr>
          <w:sz w:val="22"/>
          <w:szCs w:val="22"/>
        </w:rPr>
        <w:t xml:space="preserve">  </w:t>
      </w:r>
      <w:r w:rsidR="00845314" w:rsidRPr="003E1229">
        <w:rPr>
          <w:sz w:val="22"/>
          <w:szCs w:val="22"/>
        </w:rPr>
        <w:t xml:space="preserve">These 800 MHz frequencies were relinquished by Sprint-Nextel Corp. and made available to public safety licensees in Wisconsin </w:t>
      </w:r>
      <w:r w:rsidR="0078059C" w:rsidRPr="003E1229">
        <w:rPr>
          <w:sz w:val="22"/>
          <w:szCs w:val="22"/>
        </w:rPr>
        <w:t>for five</w:t>
      </w:r>
      <w:r w:rsidR="00845314" w:rsidRPr="003E1229">
        <w:rPr>
          <w:sz w:val="22"/>
          <w:szCs w:val="22"/>
        </w:rPr>
        <w:t xml:space="preserve"> years as part of the 800 MHz rebanding program.</w:t>
      </w:r>
      <w:r w:rsidR="00845314" w:rsidRPr="003E1229">
        <w:rPr>
          <w:rStyle w:val="FootnoteReference"/>
          <w:szCs w:val="22"/>
        </w:rPr>
        <w:footnoteReference w:id="6"/>
      </w:r>
      <w:r w:rsidR="00845314" w:rsidRPr="003E1229">
        <w:rPr>
          <w:sz w:val="22"/>
          <w:szCs w:val="22"/>
        </w:rPr>
        <w:t xml:space="preserve">  </w:t>
      </w:r>
      <w:r w:rsidRPr="003E1229">
        <w:rPr>
          <w:sz w:val="22"/>
          <w:szCs w:val="22"/>
        </w:rPr>
        <w:t xml:space="preserve">On </w:t>
      </w:r>
      <w:r w:rsidR="003D42AD" w:rsidRPr="003E1229">
        <w:rPr>
          <w:sz w:val="22"/>
          <w:szCs w:val="22"/>
        </w:rPr>
        <w:t xml:space="preserve">May </w:t>
      </w:r>
      <w:r w:rsidR="00FA4EE5" w:rsidRPr="003E1229">
        <w:rPr>
          <w:sz w:val="22"/>
          <w:szCs w:val="22"/>
        </w:rPr>
        <w:t>20</w:t>
      </w:r>
      <w:r w:rsidR="003D42AD" w:rsidRPr="003E1229">
        <w:rPr>
          <w:sz w:val="22"/>
          <w:szCs w:val="22"/>
        </w:rPr>
        <w:t xml:space="preserve"> 2014</w:t>
      </w:r>
      <w:r w:rsidRPr="003E1229">
        <w:rPr>
          <w:sz w:val="22"/>
          <w:szCs w:val="22"/>
        </w:rPr>
        <w:t xml:space="preserve">, the </w:t>
      </w:r>
      <w:r w:rsidR="00CD4757" w:rsidRPr="003E1229">
        <w:rPr>
          <w:sz w:val="22"/>
          <w:szCs w:val="22"/>
        </w:rPr>
        <w:t xml:space="preserve">Universal </w:t>
      </w:r>
      <w:r w:rsidR="00CD4757" w:rsidRPr="003E1229">
        <w:rPr>
          <w:sz w:val="22"/>
          <w:szCs w:val="22"/>
        </w:rPr>
        <w:lastRenderedPageBreak/>
        <w:t xml:space="preserve">Licensing System </w:t>
      </w:r>
      <w:r w:rsidR="00477FF7" w:rsidRPr="003E1229">
        <w:rPr>
          <w:sz w:val="22"/>
          <w:szCs w:val="22"/>
        </w:rPr>
        <w:t xml:space="preserve">(ULS) </w:t>
      </w:r>
      <w:r w:rsidR="00CD4757" w:rsidRPr="003E1229">
        <w:rPr>
          <w:sz w:val="22"/>
          <w:szCs w:val="22"/>
        </w:rPr>
        <w:t xml:space="preserve">generated </w:t>
      </w:r>
      <w:r w:rsidRPr="003E1229">
        <w:rPr>
          <w:sz w:val="22"/>
          <w:szCs w:val="22"/>
        </w:rPr>
        <w:t xml:space="preserve">a reminder notice advising </w:t>
      </w:r>
      <w:r w:rsidR="003D42AD" w:rsidRPr="003E1229">
        <w:rPr>
          <w:sz w:val="22"/>
          <w:szCs w:val="22"/>
        </w:rPr>
        <w:t>Milwaukee</w:t>
      </w:r>
      <w:r w:rsidRPr="003E1229">
        <w:rPr>
          <w:sz w:val="22"/>
          <w:szCs w:val="22"/>
        </w:rPr>
        <w:t xml:space="preserve"> of </w:t>
      </w:r>
      <w:r w:rsidR="00CD4757" w:rsidRPr="003E1229">
        <w:rPr>
          <w:sz w:val="22"/>
          <w:szCs w:val="22"/>
        </w:rPr>
        <w:t>the</w:t>
      </w:r>
      <w:r w:rsidRPr="003E1229">
        <w:rPr>
          <w:sz w:val="22"/>
          <w:szCs w:val="22"/>
        </w:rPr>
        <w:t xml:space="preserve"> </w:t>
      </w:r>
      <w:r w:rsidR="003D42AD" w:rsidRPr="003E1229">
        <w:rPr>
          <w:sz w:val="22"/>
          <w:szCs w:val="22"/>
        </w:rPr>
        <w:t>August 16, 2014</w:t>
      </w:r>
      <w:r w:rsidRPr="003E1229">
        <w:rPr>
          <w:sz w:val="22"/>
          <w:szCs w:val="22"/>
        </w:rPr>
        <w:t xml:space="preserve"> deadline to construct its frequencies.</w:t>
      </w:r>
      <w:r w:rsidRPr="003E1229">
        <w:rPr>
          <w:rStyle w:val="FootnoteReference"/>
          <w:szCs w:val="22"/>
        </w:rPr>
        <w:footnoteReference w:id="7"/>
      </w:r>
      <w:r w:rsidRPr="003E1229">
        <w:rPr>
          <w:sz w:val="22"/>
          <w:szCs w:val="22"/>
        </w:rPr>
        <w:t xml:space="preserve">  </w:t>
      </w:r>
    </w:p>
    <w:p w:rsidR="008568BD" w:rsidRPr="003E1229" w:rsidRDefault="003D42AD" w:rsidP="00573656">
      <w:pPr>
        <w:pStyle w:val="ParaNum"/>
        <w:widowControl w:val="0"/>
        <w:spacing w:after="120"/>
        <w:rPr>
          <w:sz w:val="22"/>
          <w:szCs w:val="22"/>
        </w:rPr>
      </w:pPr>
      <w:r w:rsidRPr="003E1229">
        <w:rPr>
          <w:sz w:val="22"/>
          <w:szCs w:val="22"/>
        </w:rPr>
        <w:t>Milwaukee</w:t>
      </w:r>
      <w:r w:rsidR="008568BD" w:rsidRPr="003E1229">
        <w:rPr>
          <w:sz w:val="22"/>
          <w:szCs w:val="22"/>
        </w:rPr>
        <w:t xml:space="preserve"> filed a construction notification on </w:t>
      </w:r>
      <w:r w:rsidRPr="003E1229">
        <w:rPr>
          <w:sz w:val="22"/>
          <w:szCs w:val="22"/>
        </w:rPr>
        <w:t xml:space="preserve">August 14, 2014 </w:t>
      </w:r>
      <w:r w:rsidR="00FA4EE5" w:rsidRPr="003E1229">
        <w:rPr>
          <w:sz w:val="22"/>
          <w:szCs w:val="22"/>
        </w:rPr>
        <w:t xml:space="preserve">claiming that it constructed three of its </w:t>
      </w:r>
      <w:r w:rsidR="0031204F" w:rsidRPr="003E1229">
        <w:rPr>
          <w:sz w:val="22"/>
          <w:szCs w:val="22"/>
        </w:rPr>
        <w:t xml:space="preserve">fixed </w:t>
      </w:r>
      <w:r w:rsidR="00FA4EE5" w:rsidRPr="003E1229">
        <w:rPr>
          <w:sz w:val="22"/>
          <w:szCs w:val="22"/>
        </w:rPr>
        <w:t>sites</w:t>
      </w:r>
      <w:r w:rsidR="00897199" w:rsidRPr="003E1229">
        <w:rPr>
          <w:sz w:val="22"/>
          <w:szCs w:val="22"/>
        </w:rPr>
        <w:t xml:space="preserve"> (locations 1, 5, and 6)</w:t>
      </w:r>
      <w:r w:rsidR="00FA4EE5" w:rsidRPr="003E1229">
        <w:rPr>
          <w:sz w:val="22"/>
          <w:szCs w:val="22"/>
        </w:rPr>
        <w:t>.</w:t>
      </w:r>
      <w:r w:rsidR="00FA4EE5" w:rsidRPr="003E1229">
        <w:rPr>
          <w:rStyle w:val="FootnoteReference"/>
          <w:szCs w:val="22"/>
        </w:rPr>
        <w:footnoteReference w:id="8"/>
      </w:r>
      <w:r w:rsidR="00FA4EE5" w:rsidRPr="003E1229">
        <w:rPr>
          <w:sz w:val="22"/>
          <w:szCs w:val="22"/>
        </w:rPr>
        <w:t xml:space="preserve">  Milwaukee also </w:t>
      </w:r>
      <w:r w:rsidR="00CD4757" w:rsidRPr="003E1229">
        <w:rPr>
          <w:sz w:val="22"/>
          <w:szCs w:val="22"/>
        </w:rPr>
        <w:t>submitted</w:t>
      </w:r>
      <w:r w:rsidR="00FA4EE5" w:rsidRPr="003E1229">
        <w:rPr>
          <w:sz w:val="22"/>
          <w:szCs w:val="22"/>
        </w:rPr>
        <w:t xml:space="preserve"> </w:t>
      </w:r>
      <w:r w:rsidRPr="003E1229">
        <w:rPr>
          <w:sz w:val="22"/>
          <w:szCs w:val="22"/>
        </w:rPr>
        <w:t>a request for waiver of Section 1.946(e)</w:t>
      </w:r>
      <w:r w:rsidR="00FA4EE5" w:rsidRPr="003E1229">
        <w:rPr>
          <w:sz w:val="22"/>
          <w:szCs w:val="22"/>
        </w:rPr>
        <w:t xml:space="preserve"> seeking additional time to construct the remaining three sites</w:t>
      </w:r>
      <w:r w:rsidR="00897199" w:rsidRPr="003E1229">
        <w:rPr>
          <w:sz w:val="22"/>
          <w:szCs w:val="22"/>
        </w:rPr>
        <w:t xml:space="preserve"> (locations 2, 3 and 4)</w:t>
      </w:r>
      <w:r w:rsidR="008568BD" w:rsidRPr="003E1229">
        <w:rPr>
          <w:sz w:val="22"/>
          <w:szCs w:val="22"/>
        </w:rPr>
        <w:t>.</w:t>
      </w:r>
      <w:r w:rsidR="008568BD" w:rsidRPr="003E1229">
        <w:rPr>
          <w:rStyle w:val="FootnoteReference"/>
          <w:szCs w:val="22"/>
        </w:rPr>
        <w:footnoteReference w:id="9"/>
      </w:r>
      <w:r w:rsidR="00897199" w:rsidRPr="003E1229">
        <w:rPr>
          <w:sz w:val="22"/>
          <w:szCs w:val="22"/>
        </w:rPr>
        <w:t xml:space="preserve">  With regard to location 2, Milwaukee stated that it was partially constructed as of the beginning of August 2014 (</w:t>
      </w:r>
      <w:r w:rsidR="00897199" w:rsidRPr="003E1229">
        <w:rPr>
          <w:i/>
          <w:sz w:val="22"/>
          <w:szCs w:val="22"/>
        </w:rPr>
        <w:t>i.e.</w:t>
      </w:r>
      <w:r w:rsidR="00897199" w:rsidRPr="003E1229">
        <w:rPr>
          <w:sz w:val="22"/>
          <w:szCs w:val="22"/>
        </w:rPr>
        <w:t xml:space="preserve"> antennas and feedlines are already mounted) and </w:t>
      </w:r>
      <w:r w:rsidR="00A04863" w:rsidRPr="003E1229">
        <w:rPr>
          <w:sz w:val="22"/>
          <w:szCs w:val="22"/>
        </w:rPr>
        <w:t xml:space="preserve">that </w:t>
      </w:r>
      <w:r w:rsidR="00897199" w:rsidRPr="003E1229">
        <w:rPr>
          <w:sz w:val="22"/>
          <w:szCs w:val="22"/>
        </w:rPr>
        <w:t>the City is awaiting equipment from the radio vendor.</w:t>
      </w:r>
      <w:r w:rsidR="00897199" w:rsidRPr="003E1229">
        <w:rPr>
          <w:rStyle w:val="FootnoteReference"/>
          <w:szCs w:val="22"/>
        </w:rPr>
        <w:footnoteReference w:id="10"/>
      </w:r>
      <w:r w:rsidR="00897199" w:rsidRPr="003E1229">
        <w:rPr>
          <w:sz w:val="22"/>
          <w:szCs w:val="22"/>
        </w:rPr>
        <w:t xml:space="preserve">  Due to an administrative error, Milwaukee </w:t>
      </w:r>
      <w:r w:rsidR="009C747C" w:rsidRPr="003E1229">
        <w:rPr>
          <w:sz w:val="22"/>
          <w:szCs w:val="22"/>
        </w:rPr>
        <w:t xml:space="preserve">notes that it </w:t>
      </w:r>
      <w:r w:rsidR="00897199" w:rsidRPr="003E1229">
        <w:rPr>
          <w:sz w:val="22"/>
          <w:szCs w:val="22"/>
        </w:rPr>
        <w:t xml:space="preserve">incorrectly listed </w:t>
      </w:r>
      <w:r w:rsidR="005E109E" w:rsidRPr="003E1229">
        <w:rPr>
          <w:sz w:val="22"/>
          <w:szCs w:val="22"/>
        </w:rPr>
        <w:t>the address for site location 3</w:t>
      </w:r>
      <w:r w:rsidR="00573656" w:rsidRPr="003E1229">
        <w:rPr>
          <w:sz w:val="22"/>
          <w:szCs w:val="22"/>
        </w:rPr>
        <w:t xml:space="preserve">, but </w:t>
      </w:r>
      <w:r w:rsidR="009C747C" w:rsidRPr="003E1229">
        <w:rPr>
          <w:sz w:val="22"/>
          <w:szCs w:val="22"/>
        </w:rPr>
        <w:t xml:space="preserve">subsequently </w:t>
      </w:r>
      <w:r w:rsidR="00573656" w:rsidRPr="003E1229">
        <w:rPr>
          <w:sz w:val="22"/>
          <w:szCs w:val="22"/>
        </w:rPr>
        <w:t>signed a lease for the correct location.</w:t>
      </w:r>
      <w:r w:rsidR="005E109E" w:rsidRPr="003E1229">
        <w:rPr>
          <w:rStyle w:val="FootnoteReference"/>
          <w:szCs w:val="22"/>
        </w:rPr>
        <w:footnoteReference w:id="11"/>
      </w:r>
      <w:r w:rsidR="00573656" w:rsidRPr="003E1229">
        <w:rPr>
          <w:sz w:val="22"/>
          <w:szCs w:val="22"/>
        </w:rPr>
        <w:t xml:space="preserve">  Finally, Milwaukee submits that an unexpected interference issue arose after it signed a lease for location 4 and that it is actively working toward negotiating a solution.</w:t>
      </w:r>
      <w:r w:rsidR="00573656" w:rsidRPr="003E1229">
        <w:rPr>
          <w:rStyle w:val="FootnoteReference"/>
          <w:szCs w:val="22"/>
        </w:rPr>
        <w:footnoteReference w:id="12"/>
      </w:r>
      <w:r w:rsidR="005E109E" w:rsidRPr="003E1229">
        <w:rPr>
          <w:sz w:val="22"/>
          <w:szCs w:val="22"/>
        </w:rPr>
        <w:t xml:space="preserve"> </w:t>
      </w:r>
      <w:r w:rsidR="00573656" w:rsidRPr="003E1229">
        <w:rPr>
          <w:sz w:val="22"/>
          <w:szCs w:val="22"/>
        </w:rPr>
        <w:t xml:space="preserve"> In sum, Milwaukee </w:t>
      </w:r>
      <w:r w:rsidR="009C747C" w:rsidRPr="003E1229">
        <w:rPr>
          <w:sz w:val="22"/>
          <w:szCs w:val="22"/>
        </w:rPr>
        <w:t xml:space="preserve">(1) </w:t>
      </w:r>
      <w:r w:rsidR="00CD4757" w:rsidRPr="003E1229">
        <w:rPr>
          <w:sz w:val="22"/>
          <w:szCs w:val="22"/>
        </w:rPr>
        <w:t xml:space="preserve">submits that it </w:t>
      </w:r>
      <w:r w:rsidR="00573656" w:rsidRPr="003E1229">
        <w:rPr>
          <w:sz w:val="22"/>
          <w:szCs w:val="22"/>
        </w:rPr>
        <w:t xml:space="preserve">has </w:t>
      </w:r>
      <w:r w:rsidR="009C747C" w:rsidRPr="003E1229">
        <w:rPr>
          <w:sz w:val="22"/>
          <w:szCs w:val="22"/>
        </w:rPr>
        <w:t xml:space="preserve">allocated funds, </w:t>
      </w:r>
      <w:r w:rsidR="00573656" w:rsidRPr="003E1229">
        <w:rPr>
          <w:sz w:val="22"/>
          <w:szCs w:val="22"/>
        </w:rPr>
        <w:t xml:space="preserve">ordered the equipment and moved in a diligent manner to construct the facilities in a timely manner and </w:t>
      </w:r>
      <w:r w:rsidR="009C747C" w:rsidRPr="003E1229">
        <w:rPr>
          <w:sz w:val="22"/>
          <w:szCs w:val="22"/>
        </w:rPr>
        <w:t xml:space="preserve">(2) </w:t>
      </w:r>
      <w:r w:rsidR="00573656" w:rsidRPr="003E1229">
        <w:rPr>
          <w:sz w:val="22"/>
          <w:szCs w:val="22"/>
        </w:rPr>
        <w:t>anticipates completing construction of the three remaining sites in August 2015.</w:t>
      </w:r>
      <w:r w:rsidR="00573656" w:rsidRPr="003E1229">
        <w:rPr>
          <w:rStyle w:val="FootnoteReference"/>
          <w:szCs w:val="22"/>
        </w:rPr>
        <w:footnoteReference w:id="13"/>
      </w:r>
      <w:r w:rsidR="005E109E" w:rsidRPr="003E1229">
        <w:rPr>
          <w:sz w:val="22"/>
          <w:szCs w:val="22"/>
        </w:rPr>
        <w:t xml:space="preserve"> </w:t>
      </w:r>
    </w:p>
    <w:p w:rsidR="003D42AD" w:rsidRPr="003E1229" w:rsidRDefault="008568BD" w:rsidP="00A7091A">
      <w:pPr>
        <w:pStyle w:val="ParaNum"/>
        <w:widowControl w:val="0"/>
        <w:spacing w:after="120"/>
        <w:rPr>
          <w:sz w:val="22"/>
          <w:szCs w:val="22"/>
        </w:rPr>
      </w:pPr>
      <w:r w:rsidRPr="003E1229">
        <w:rPr>
          <w:sz w:val="22"/>
          <w:szCs w:val="22"/>
        </w:rPr>
        <w:t xml:space="preserve">On </w:t>
      </w:r>
      <w:r w:rsidR="003D42AD" w:rsidRPr="003E1229">
        <w:rPr>
          <w:sz w:val="22"/>
          <w:szCs w:val="22"/>
        </w:rPr>
        <w:t>August 30, 2014</w:t>
      </w:r>
      <w:r w:rsidRPr="003E1229">
        <w:rPr>
          <w:sz w:val="22"/>
          <w:szCs w:val="22"/>
        </w:rPr>
        <w:t>,</w:t>
      </w:r>
      <w:r w:rsidR="003D42AD" w:rsidRPr="003E1229">
        <w:rPr>
          <w:sz w:val="22"/>
          <w:szCs w:val="22"/>
        </w:rPr>
        <w:t xml:space="preserve"> the Bureau returned Milwaukee’s </w:t>
      </w:r>
      <w:r w:rsidR="00FA4EE5" w:rsidRPr="003E1229">
        <w:rPr>
          <w:sz w:val="22"/>
          <w:szCs w:val="22"/>
        </w:rPr>
        <w:t>construction notification</w:t>
      </w:r>
      <w:r w:rsidR="003D42AD" w:rsidRPr="003E1229">
        <w:rPr>
          <w:sz w:val="22"/>
          <w:szCs w:val="22"/>
        </w:rPr>
        <w:t>.</w:t>
      </w:r>
      <w:r w:rsidR="00FA4EE5" w:rsidRPr="003E1229">
        <w:rPr>
          <w:rStyle w:val="FootnoteReference"/>
          <w:szCs w:val="22"/>
        </w:rPr>
        <w:footnoteReference w:id="14"/>
      </w:r>
      <w:r w:rsidR="003D42AD" w:rsidRPr="003E1229">
        <w:rPr>
          <w:sz w:val="22"/>
          <w:szCs w:val="22"/>
        </w:rPr>
        <w:t xml:space="preserve">  The PSHSB </w:t>
      </w:r>
      <w:r w:rsidR="00A04863" w:rsidRPr="003E1229">
        <w:rPr>
          <w:sz w:val="22"/>
          <w:szCs w:val="22"/>
        </w:rPr>
        <w:t xml:space="preserve">licensing </w:t>
      </w:r>
      <w:r w:rsidR="003D42AD" w:rsidRPr="003E1229">
        <w:rPr>
          <w:sz w:val="22"/>
          <w:szCs w:val="22"/>
        </w:rPr>
        <w:t>staff explained that the extension request could not be granted via a “NT (Required Notification).”</w:t>
      </w:r>
      <w:r w:rsidR="00A7091A" w:rsidRPr="003E1229">
        <w:rPr>
          <w:rStyle w:val="FootnoteReference"/>
          <w:szCs w:val="22"/>
        </w:rPr>
        <w:footnoteReference w:id="15"/>
      </w:r>
      <w:r w:rsidR="003D42AD" w:rsidRPr="003E1229">
        <w:rPr>
          <w:sz w:val="22"/>
          <w:szCs w:val="22"/>
        </w:rPr>
        <w:t xml:space="preserve">  The staff advised M</w:t>
      </w:r>
      <w:r w:rsidR="00EA33C5" w:rsidRPr="003E1229">
        <w:rPr>
          <w:sz w:val="22"/>
          <w:szCs w:val="22"/>
        </w:rPr>
        <w:t xml:space="preserve">ilwaukee to </w:t>
      </w:r>
      <w:r w:rsidR="00A04863" w:rsidRPr="003E1229">
        <w:rPr>
          <w:sz w:val="22"/>
          <w:szCs w:val="22"/>
        </w:rPr>
        <w:t xml:space="preserve">late-file an </w:t>
      </w:r>
      <w:r w:rsidR="00EA33C5" w:rsidRPr="003E1229">
        <w:rPr>
          <w:sz w:val="22"/>
          <w:szCs w:val="22"/>
        </w:rPr>
        <w:t>“EX” (</w:t>
      </w:r>
      <w:r w:rsidR="003D42AD" w:rsidRPr="003E1229">
        <w:rPr>
          <w:sz w:val="22"/>
          <w:szCs w:val="22"/>
        </w:rPr>
        <w:t>extension request)</w:t>
      </w:r>
      <w:r w:rsidRPr="003E1229">
        <w:rPr>
          <w:sz w:val="22"/>
          <w:szCs w:val="22"/>
        </w:rPr>
        <w:t xml:space="preserve"> </w:t>
      </w:r>
      <w:r w:rsidR="009C4C17" w:rsidRPr="003E1229">
        <w:rPr>
          <w:sz w:val="22"/>
          <w:szCs w:val="22"/>
        </w:rPr>
        <w:t>with a waiver</w:t>
      </w:r>
      <w:r w:rsidR="00EA53D8" w:rsidRPr="003E1229">
        <w:rPr>
          <w:sz w:val="22"/>
          <w:szCs w:val="22"/>
        </w:rPr>
        <w:t xml:space="preserve"> request to excuse the late filing</w:t>
      </w:r>
      <w:r w:rsidR="009C4C17" w:rsidRPr="003E1229">
        <w:rPr>
          <w:sz w:val="22"/>
          <w:szCs w:val="22"/>
        </w:rPr>
        <w:t>.</w:t>
      </w:r>
      <w:r w:rsidR="00A7091A" w:rsidRPr="003E1229">
        <w:rPr>
          <w:rStyle w:val="FootnoteReference"/>
          <w:szCs w:val="22"/>
        </w:rPr>
        <w:footnoteReference w:id="16"/>
      </w:r>
      <w:r w:rsidR="009C4C17" w:rsidRPr="003E1229">
        <w:rPr>
          <w:sz w:val="22"/>
          <w:szCs w:val="22"/>
        </w:rPr>
        <w:t xml:space="preserve">  The staff </w:t>
      </w:r>
      <w:r w:rsidR="00EA53D8" w:rsidRPr="003E1229">
        <w:rPr>
          <w:sz w:val="22"/>
          <w:szCs w:val="22"/>
        </w:rPr>
        <w:t xml:space="preserve">also </w:t>
      </w:r>
      <w:r w:rsidR="009C4C17" w:rsidRPr="003E1229">
        <w:rPr>
          <w:sz w:val="22"/>
          <w:szCs w:val="22"/>
        </w:rPr>
        <w:t>advised Milwaukee to resubmit the construction notification application showing the sites that are constructed.</w:t>
      </w:r>
      <w:r w:rsidR="00A7091A" w:rsidRPr="003E1229">
        <w:rPr>
          <w:rStyle w:val="FootnoteReference"/>
          <w:szCs w:val="22"/>
        </w:rPr>
        <w:footnoteReference w:id="17"/>
      </w:r>
      <w:r w:rsidR="009C4C17" w:rsidRPr="003E1229">
        <w:rPr>
          <w:sz w:val="22"/>
          <w:szCs w:val="22"/>
        </w:rPr>
        <w:t xml:space="preserve">  </w:t>
      </w:r>
      <w:r w:rsidR="00A7091A" w:rsidRPr="003E1229">
        <w:rPr>
          <w:sz w:val="22"/>
          <w:szCs w:val="22"/>
        </w:rPr>
        <w:t xml:space="preserve">Milwaukee amended its pending construction notification application </w:t>
      </w:r>
      <w:r w:rsidR="00D53FC0" w:rsidRPr="003E1229">
        <w:rPr>
          <w:sz w:val="22"/>
          <w:szCs w:val="22"/>
        </w:rPr>
        <w:t xml:space="preserve">to reflect that it constructed three sites </w:t>
      </w:r>
      <w:r w:rsidR="00A7091A" w:rsidRPr="003E1229">
        <w:rPr>
          <w:sz w:val="22"/>
          <w:szCs w:val="22"/>
        </w:rPr>
        <w:t xml:space="preserve">but </w:t>
      </w:r>
      <w:r w:rsidR="00E96E8A" w:rsidRPr="003E1229">
        <w:rPr>
          <w:sz w:val="22"/>
          <w:szCs w:val="22"/>
        </w:rPr>
        <w:t xml:space="preserve">failed to indicate on FCC Form 601that the purpose of its filing was an </w:t>
      </w:r>
      <w:r w:rsidR="00A7091A" w:rsidRPr="003E1229">
        <w:rPr>
          <w:sz w:val="22"/>
          <w:szCs w:val="22"/>
        </w:rPr>
        <w:t>extension request (EX)</w:t>
      </w:r>
      <w:r w:rsidR="00747C8D" w:rsidRPr="003E1229">
        <w:rPr>
          <w:sz w:val="22"/>
          <w:szCs w:val="22"/>
        </w:rPr>
        <w:t>, instead indicating that the purpose was a required notification (NT)</w:t>
      </w:r>
      <w:r w:rsidR="00A7091A" w:rsidRPr="003E1229">
        <w:rPr>
          <w:sz w:val="22"/>
          <w:szCs w:val="22"/>
        </w:rPr>
        <w:t>.</w:t>
      </w:r>
      <w:r w:rsidR="00A7091A" w:rsidRPr="003E1229">
        <w:rPr>
          <w:rStyle w:val="FootnoteReference"/>
          <w:szCs w:val="22"/>
        </w:rPr>
        <w:footnoteReference w:id="18"/>
      </w:r>
      <w:r w:rsidR="00A7091A" w:rsidRPr="003E1229">
        <w:rPr>
          <w:sz w:val="22"/>
          <w:szCs w:val="22"/>
        </w:rPr>
        <w:t xml:space="preserve">  </w:t>
      </w:r>
      <w:r w:rsidR="001B76B3" w:rsidRPr="003E1229">
        <w:rPr>
          <w:sz w:val="22"/>
          <w:szCs w:val="22"/>
        </w:rPr>
        <w:t>T</w:t>
      </w:r>
      <w:r w:rsidR="00A7091A" w:rsidRPr="003E1229">
        <w:rPr>
          <w:sz w:val="22"/>
          <w:szCs w:val="22"/>
        </w:rPr>
        <w:t>he staff accepted Milwaukee’s certification that it partially constructed WQRY945.</w:t>
      </w:r>
    </w:p>
    <w:p w:rsidR="001B76B3" w:rsidRPr="003E1229" w:rsidRDefault="00D53FC0" w:rsidP="001B76B3">
      <w:pPr>
        <w:pStyle w:val="ParaNum"/>
        <w:widowControl w:val="0"/>
        <w:spacing w:after="120"/>
        <w:rPr>
          <w:sz w:val="22"/>
          <w:szCs w:val="22"/>
        </w:rPr>
      </w:pPr>
      <w:r w:rsidRPr="003E1229">
        <w:rPr>
          <w:sz w:val="22"/>
          <w:szCs w:val="22"/>
        </w:rPr>
        <w:t>On September 24, 2014</w:t>
      </w:r>
      <w:r w:rsidR="00A7091A" w:rsidRPr="003E1229">
        <w:rPr>
          <w:sz w:val="22"/>
          <w:szCs w:val="22"/>
        </w:rPr>
        <w:t>,</w:t>
      </w:r>
      <w:r w:rsidR="009C4C17" w:rsidRPr="003E1229">
        <w:rPr>
          <w:sz w:val="22"/>
          <w:szCs w:val="22"/>
        </w:rPr>
        <w:t xml:space="preserve"> the PSHSB </w:t>
      </w:r>
      <w:r w:rsidR="008568BD" w:rsidRPr="003E1229">
        <w:rPr>
          <w:sz w:val="22"/>
          <w:szCs w:val="22"/>
        </w:rPr>
        <w:t xml:space="preserve">notified </w:t>
      </w:r>
      <w:r w:rsidR="009C4C17" w:rsidRPr="003E1229">
        <w:rPr>
          <w:sz w:val="22"/>
          <w:szCs w:val="22"/>
        </w:rPr>
        <w:t xml:space="preserve">Milwaukee that </w:t>
      </w:r>
      <w:r w:rsidRPr="003E1229">
        <w:rPr>
          <w:sz w:val="22"/>
          <w:szCs w:val="22"/>
        </w:rPr>
        <w:t xml:space="preserve">the three unconstructed sites </w:t>
      </w:r>
      <w:r w:rsidR="008568BD" w:rsidRPr="003E1229">
        <w:rPr>
          <w:sz w:val="22"/>
          <w:szCs w:val="22"/>
        </w:rPr>
        <w:t>had been placed in a Termination Pending status.</w:t>
      </w:r>
      <w:r w:rsidR="008568BD" w:rsidRPr="003E1229">
        <w:rPr>
          <w:rStyle w:val="FootnoteReference"/>
          <w:szCs w:val="22"/>
        </w:rPr>
        <w:footnoteReference w:id="19"/>
      </w:r>
      <w:r w:rsidR="008568BD" w:rsidRPr="003E1229">
        <w:rPr>
          <w:sz w:val="22"/>
          <w:szCs w:val="22"/>
        </w:rPr>
        <w:t xml:space="preserve">  The</w:t>
      </w:r>
      <w:r w:rsidRPr="003E1229">
        <w:rPr>
          <w:sz w:val="22"/>
          <w:szCs w:val="22"/>
        </w:rPr>
        <w:t xml:space="preserve"> PSHSB</w:t>
      </w:r>
      <w:r w:rsidR="008568BD" w:rsidRPr="003E1229">
        <w:rPr>
          <w:sz w:val="22"/>
          <w:szCs w:val="22"/>
        </w:rPr>
        <w:t xml:space="preserve"> advised </w:t>
      </w:r>
      <w:r w:rsidR="009C4C17" w:rsidRPr="003E1229">
        <w:rPr>
          <w:sz w:val="22"/>
          <w:szCs w:val="22"/>
        </w:rPr>
        <w:t>Milwaukee</w:t>
      </w:r>
      <w:r w:rsidR="008568BD" w:rsidRPr="003E1229">
        <w:rPr>
          <w:sz w:val="22"/>
          <w:szCs w:val="22"/>
        </w:rPr>
        <w:t xml:space="preserve"> that it had 30 days from the date of the Public Notice (</w:t>
      </w:r>
      <w:r w:rsidR="008568BD" w:rsidRPr="003E1229">
        <w:rPr>
          <w:i/>
          <w:sz w:val="22"/>
          <w:szCs w:val="22"/>
        </w:rPr>
        <w:t>i.e</w:t>
      </w:r>
      <w:r w:rsidR="008568BD" w:rsidRPr="003E1229">
        <w:rPr>
          <w:sz w:val="22"/>
          <w:szCs w:val="22"/>
        </w:rPr>
        <w:t xml:space="preserve">. until </w:t>
      </w:r>
      <w:r w:rsidR="004F5DB6" w:rsidRPr="003E1229">
        <w:rPr>
          <w:sz w:val="22"/>
          <w:szCs w:val="22"/>
        </w:rPr>
        <w:t>October 24, 2014</w:t>
      </w:r>
      <w:r w:rsidR="008568BD" w:rsidRPr="003E1229">
        <w:rPr>
          <w:sz w:val="22"/>
          <w:szCs w:val="22"/>
        </w:rPr>
        <w:t>) to file a petition for reconsideration demonstrating that it timely met the construction deadline</w:t>
      </w:r>
      <w:r w:rsidR="004B4DE6" w:rsidRPr="003E1229">
        <w:rPr>
          <w:sz w:val="22"/>
          <w:szCs w:val="22"/>
        </w:rPr>
        <w:t xml:space="preserve"> as to the three unconstructed sites</w:t>
      </w:r>
      <w:r w:rsidR="008568BD" w:rsidRPr="003E1229">
        <w:rPr>
          <w:sz w:val="22"/>
          <w:szCs w:val="22"/>
        </w:rPr>
        <w:t>.</w:t>
      </w:r>
      <w:r w:rsidR="008568BD" w:rsidRPr="003E1229">
        <w:rPr>
          <w:rStyle w:val="FootnoteReference"/>
          <w:szCs w:val="22"/>
        </w:rPr>
        <w:footnoteReference w:id="20"/>
      </w:r>
      <w:r w:rsidR="001B76B3" w:rsidRPr="003E1229">
        <w:rPr>
          <w:sz w:val="22"/>
          <w:szCs w:val="22"/>
        </w:rPr>
        <w:t xml:space="preserve">  </w:t>
      </w:r>
    </w:p>
    <w:p w:rsidR="002E2C25" w:rsidRPr="003E1229" w:rsidRDefault="00EF7D1A" w:rsidP="002E2C25">
      <w:pPr>
        <w:pStyle w:val="ParaNum"/>
        <w:widowControl w:val="0"/>
        <w:spacing w:after="120"/>
        <w:rPr>
          <w:sz w:val="22"/>
          <w:szCs w:val="22"/>
        </w:rPr>
      </w:pPr>
      <w:r w:rsidRPr="003E1229">
        <w:rPr>
          <w:sz w:val="22"/>
          <w:szCs w:val="22"/>
        </w:rPr>
        <w:t xml:space="preserve">On </w:t>
      </w:r>
      <w:r w:rsidR="000976C5" w:rsidRPr="003E1229">
        <w:rPr>
          <w:sz w:val="22"/>
          <w:szCs w:val="22"/>
        </w:rPr>
        <w:t>September 29</w:t>
      </w:r>
      <w:r w:rsidRPr="003E1229">
        <w:rPr>
          <w:sz w:val="22"/>
          <w:szCs w:val="22"/>
        </w:rPr>
        <w:t xml:space="preserve">, 2014, Milwaukee filed a Petition for Reconsideration </w:t>
      </w:r>
      <w:r w:rsidR="00561FA1" w:rsidRPr="003E1229">
        <w:rPr>
          <w:sz w:val="22"/>
          <w:szCs w:val="22"/>
        </w:rPr>
        <w:t xml:space="preserve">(Petition) </w:t>
      </w:r>
      <w:r w:rsidRPr="003E1229">
        <w:rPr>
          <w:sz w:val="22"/>
          <w:szCs w:val="22"/>
        </w:rPr>
        <w:t xml:space="preserve">and </w:t>
      </w:r>
      <w:r w:rsidR="000976C5" w:rsidRPr="003E1229">
        <w:rPr>
          <w:sz w:val="22"/>
          <w:szCs w:val="22"/>
        </w:rPr>
        <w:t xml:space="preserve">late-filed waiver </w:t>
      </w:r>
      <w:r w:rsidR="00561FA1" w:rsidRPr="003E1229">
        <w:rPr>
          <w:sz w:val="22"/>
          <w:szCs w:val="22"/>
        </w:rPr>
        <w:t xml:space="preserve">(Waiver Request) </w:t>
      </w:r>
      <w:r w:rsidR="0031204F" w:rsidRPr="003E1229">
        <w:rPr>
          <w:sz w:val="22"/>
          <w:szCs w:val="22"/>
        </w:rPr>
        <w:t>of Sections 1.946(e) and</w:t>
      </w:r>
      <w:r w:rsidR="000976C5" w:rsidRPr="003E1229">
        <w:rPr>
          <w:sz w:val="22"/>
          <w:szCs w:val="22"/>
        </w:rPr>
        <w:t xml:space="preserve"> 90.155(g) of the Commission’s rules for additional time to construct</w:t>
      </w:r>
      <w:r w:rsidRPr="003E1229">
        <w:rPr>
          <w:sz w:val="22"/>
          <w:szCs w:val="22"/>
        </w:rPr>
        <w:t xml:space="preserve"> </w:t>
      </w:r>
      <w:r w:rsidR="000976C5" w:rsidRPr="003E1229">
        <w:rPr>
          <w:sz w:val="22"/>
          <w:szCs w:val="22"/>
        </w:rPr>
        <w:t>the three unconstructed</w:t>
      </w:r>
      <w:r w:rsidRPr="003E1229">
        <w:rPr>
          <w:sz w:val="22"/>
          <w:szCs w:val="22"/>
        </w:rPr>
        <w:t xml:space="preserve"> sites.</w:t>
      </w:r>
      <w:r w:rsidR="00D53FC0" w:rsidRPr="003E1229">
        <w:rPr>
          <w:rStyle w:val="FootnoteReference"/>
          <w:szCs w:val="22"/>
        </w:rPr>
        <w:footnoteReference w:id="21"/>
      </w:r>
      <w:r w:rsidR="0031204F" w:rsidRPr="003E1229">
        <w:rPr>
          <w:sz w:val="22"/>
          <w:szCs w:val="22"/>
        </w:rPr>
        <w:t xml:space="preserve">  Milwaukee claims that it commenced service on its system, </w:t>
      </w:r>
      <w:r w:rsidR="00026390" w:rsidRPr="003E1229">
        <w:rPr>
          <w:sz w:val="22"/>
          <w:szCs w:val="22"/>
        </w:rPr>
        <w:t xml:space="preserve">but </w:t>
      </w:r>
      <w:r w:rsidR="0031204F" w:rsidRPr="003E1229">
        <w:rPr>
          <w:sz w:val="22"/>
          <w:szCs w:val="22"/>
        </w:rPr>
        <w:t>not all locations have been constructed.</w:t>
      </w:r>
      <w:r w:rsidR="009C747C" w:rsidRPr="003E1229">
        <w:rPr>
          <w:rStyle w:val="FootnoteReference"/>
          <w:szCs w:val="22"/>
        </w:rPr>
        <w:footnoteReference w:id="22"/>
      </w:r>
      <w:r w:rsidR="0031204F" w:rsidRPr="003E1229">
        <w:rPr>
          <w:sz w:val="22"/>
          <w:szCs w:val="22"/>
        </w:rPr>
        <w:t xml:space="preserve">  Milwaukee adds that its present system capacity is insufficient to meet the increasing workload of the radio network and that the “subject </w:t>
      </w:r>
      <w:r w:rsidR="004B4DE6" w:rsidRPr="003E1229">
        <w:rPr>
          <w:sz w:val="22"/>
          <w:szCs w:val="22"/>
        </w:rPr>
        <w:t xml:space="preserve">[unconstructed] </w:t>
      </w:r>
      <w:r w:rsidR="0031204F" w:rsidRPr="003E1229">
        <w:rPr>
          <w:sz w:val="22"/>
          <w:szCs w:val="22"/>
        </w:rPr>
        <w:t>channels are intended and are being deployed to add vital system capacity as is necessary for the safety of the public and public safety personnel.”</w:t>
      </w:r>
      <w:r w:rsidR="0031204F" w:rsidRPr="003E1229">
        <w:rPr>
          <w:rStyle w:val="FootnoteReference"/>
          <w:szCs w:val="22"/>
        </w:rPr>
        <w:footnoteReference w:id="23"/>
      </w:r>
      <w:r w:rsidR="0031204F" w:rsidRPr="003E1229">
        <w:rPr>
          <w:sz w:val="22"/>
          <w:szCs w:val="22"/>
        </w:rPr>
        <w:t xml:space="preserve"> </w:t>
      </w:r>
      <w:r w:rsidRPr="003E1229">
        <w:rPr>
          <w:sz w:val="22"/>
          <w:szCs w:val="22"/>
        </w:rPr>
        <w:t xml:space="preserve"> </w:t>
      </w:r>
      <w:r w:rsidR="0031204F" w:rsidRPr="003E1229">
        <w:rPr>
          <w:sz w:val="22"/>
          <w:szCs w:val="22"/>
        </w:rPr>
        <w:t>Milwaukee notes that “[t]he Commission has long recognized the challenges faced by governmental entities due to protracted problems with fulfilling statutory obligations and approval of funding guidelines that can delay construction[,]” and that Milwaukee “is not immune” to those challenges.</w:t>
      </w:r>
      <w:r w:rsidR="0031204F" w:rsidRPr="003E1229">
        <w:rPr>
          <w:rStyle w:val="FootnoteReference"/>
          <w:szCs w:val="22"/>
        </w:rPr>
        <w:footnoteReference w:id="24"/>
      </w:r>
      <w:r w:rsidR="002E2C25" w:rsidRPr="003E1229">
        <w:rPr>
          <w:sz w:val="22"/>
          <w:szCs w:val="22"/>
        </w:rPr>
        <w:t xml:space="preserve">  Milwaukee also adds that although all required equipment has been ordered from the manufacturer, “the City cannot control the delivery date of that equipment.”</w:t>
      </w:r>
      <w:r w:rsidR="002E2C25" w:rsidRPr="003E1229">
        <w:rPr>
          <w:rStyle w:val="FootnoteReference"/>
          <w:szCs w:val="22"/>
        </w:rPr>
        <w:footnoteReference w:id="25"/>
      </w:r>
      <w:r w:rsidR="009C747C" w:rsidRPr="003E1229">
        <w:rPr>
          <w:sz w:val="22"/>
          <w:szCs w:val="22"/>
        </w:rPr>
        <w:t xml:space="preserve">  </w:t>
      </w:r>
      <w:r w:rsidR="002E2C25" w:rsidRPr="003E1229">
        <w:rPr>
          <w:sz w:val="22"/>
          <w:szCs w:val="22"/>
        </w:rPr>
        <w:t>Finally, Milwaukee asserts that denial of the instant request would create an undue burden for the City, potentially strand hundreds of thousands in investment, unnecessarily delay the deployment of the remainder of the network</w:t>
      </w:r>
      <w:r w:rsidR="009C747C" w:rsidRPr="003E1229">
        <w:rPr>
          <w:sz w:val="22"/>
          <w:szCs w:val="22"/>
        </w:rPr>
        <w:t>, and subject the public</w:t>
      </w:r>
      <w:r w:rsidR="002E2C25" w:rsidRPr="003E1229">
        <w:rPr>
          <w:sz w:val="22"/>
          <w:szCs w:val="22"/>
        </w:rPr>
        <w:t xml:space="preserve"> </w:t>
      </w:r>
      <w:r w:rsidR="009C747C" w:rsidRPr="003E1229">
        <w:rPr>
          <w:sz w:val="22"/>
          <w:szCs w:val="22"/>
        </w:rPr>
        <w:t xml:space="preserve">to </w:t>
      </w:r>
      <w:r w:rsidR="002E2C25" w:rsidRPr="003E1229">
        <w:rPr>
          <w:sz w:val="22"/>
          <w:szCs w:val="22"/>
        </w:rPr>
        <w:t>continued risk of loss of life or property that the network is designed to ameliorate.</w:t>
      </w:r>
      <w:r w:rsidR="002E2C25" w:rsidRPr="003E1229">
        <w:rPr>
          <w:rStyle w:val="FootnoteReference"/>
          <w:szCs w:val="22"/>
        </w:rPr>
        <w:footnoteReference w:id="26"/>
      </w:r>
      <w:r w:rsidR="002E2C25" w:rsidRPr="003E1229">
        <w:rPr>
          <w:sz w:val="22"/>
          <w:szCs w:val="22"/>
        </w:rPr>
        <w:t xml:space="preserve"> </w:t>
      </w:r>
      <w:r w:rsidR="00C91498" w:rsidRPr="003E1229">
        <w:rPr>
          <w:sz w:val="22"/>
          <w:szCs w:val="22"/>
        </w:rPr>
        <w:t xml:space="preserve"> </w:t>
      </w:r>
      <w:r w:rsidR="002E2C25" w:rsidRPr="003E1229">
        <w:rPr>
          <w:sz w:val="22"/>
          <w:szCs w:val="22"/>
        </w:rPr>
        <w:t>The City, therefore, declares that the public interest would be served by grant of the instant request.</w:t>
      </w:r>
      <w:r w:rsidR="002E2C25" w:rsidRPr="003E1229">
        <w:rPr>
          <w:rStyle w:val="FootnoteReference"/>
          <w:szCs w:val="22"/>
        </w:rPr>
        <w:footnoteReference w:id="27"/>
      </w:r>
    </w:p>
    <w:p w:rsidR="008568BD" w:rsidRPr="003E1229" w:rsidRDefault="00561FA1" w:rsidP="002740D0">
      <w:pPr>
        <w:pStyle w:val="ParaNum"/>
        <w:widowControl w:val="0"/>
        <w:spacing w:after="120"/>
        <w:rPr>
          <w:sz w:val="22"/>
          <w:szCs w:val="22"/>
        </w:rPr>
      </w:pPr>
      <w:r w:rsidRPr="003E1229">
        <w:rPr>
          <w:sz w:val="22"/>
          <w:szCs w:val="22"/>
        </w:rPr>
        <w:t xml:space="preserve">On </w:t>
      </w:r>
      <w:r w:rsidR="00D53FC0" w:rsidRPr="003E1229">
        <w:rPr>
          <w:sz w:val="22"/>
          <w:szCs w:val="22"/>
        </w:rPr>
        <w:t xml:space="preserve">October 9, 2014, </w:t>
      </w:r>
      <w:r w:rsidR="007970B4" w:rsidRPr="003E1229">
        <w:rPr>
          <w:sz w:val="22"/>
          <w:szCs w:val="22"/>
        </w:rPr>
        <w:t xml:space="preserve">and February </w:t>
      </w:r>
      <w:r w:rsidR="002740D0" w:rsidRPr="003E1229">
        <w:rPr>
          <w:sz w:val="22"/>
          <w:szCs w:val="22"/>
        </w:rPr>
        <w:t>19</w:t>
      </w:r>
      <w:r w:rsidR="007970B4" w:rsidRPr="003E1229">
        <w:rPr>
          <w:sz w:val="22"/>
          <w:szCs w:val="22"/>
        </w:rPr>
        <w:t xml:space="preserve">, 2015, </w:t>
      </w:r>
      <w:r w:rsidR="00D53FC0" w:rsidRPr="003E1229">
        <w:rPr>
          <w:sz w:val="22"/>
          <w:szCs w:val="22"/>
        </w:rPr>
        <w:t xml:space="preserve">Milwaukee </w:t>
      </w:r>
      <w:r w:rsidRPr="003E1229">
        <w:rPr>
          <w:sz w:val="22"/>
          <w:szCs w:val="22"/>
        </w:rPr>
        <w:t>supplemented its Petition and Waiver Request</w:t>
      </w:r>
      <w:r w:rsidR="001B76B3" w:rsidRPr="003E1229">
        <w:rPr>
          <w:sz w:val="22"/>
          <w:szCs w:val="22"/>
        </w:rPr>
        <w:t xml:space="preserve"> with a construction schedule and update on recent progress made toward constructing Locations 2, 3 and 4.</w:t>
      </w:r>
      <w:r w:rsidR="00404A1E" w:rsidRPr="003E1229">
        <w:rPr>
          <w:rStyle w:val="FootnoteReference"/>
          <w:szCs w:val="22"/>
        </w:rPr>
        <w:footnoteReference w:id="28"/>
      </w:r>
      <w:r w:rsidR="001B76B3" w:rsidRPr="003E1229">
        <w:rPr>
          <w:sz w:val="22"/>
          <w:szCs w:val="22"/>
        </w:rPr>
        <w:t xml:space="preserve"> </w:t>
      </w:r>
      <w:r w:rsidR="002740D0" w:rsidRPr="003E1229">
        <w:rPr>
          <w:sz w:val="22"/>
          <w:szCs w:val="22"/>
        </w:rPr>
        <w:t xml:space="preserve"> With regard to Location 2, Milwaukee states that it compl</w:t>
      </w:r>
      <w:r w:rsidR="003B2E2D" w:rsidRPr="003E1229">
        <w:rPr>
          <w:sz w:val="22"/>
          <w:szCs w:val="22"/>
        </w:rPr>
        <w:t xml:space="preserve">eted antenna construction </w:t>
      </w:r>
      <w:r w:rsidR="004B4DE6" w:rsidRPr="003E1229">
        <w:rPr>
          <w:sz w:val="22"/>
          <w:szCs w:val="22"/>
        </w:rPr>
        <w:t>and</w:t>
      </w:r>
      <w:r w:rsidR="003B2E2D" w:rsidRPr="003E1229">
        <w:rPr>
          <w:sz w:val="22"/>
          <w:szCs w:val="22"/>
        </w:rPr>
        <w:t xml:space="preserve"> expects</w:t>
      </w:r>
      <w:r w:rsidR="002740D0" w:rsidRPr="003E1229">
        <w:rPr>
          <w:sz w:val="22"/>
          <w:szCs w:val="22"/>
        </w:rPr>
        <w:t xml:space="preserve"> the</w:t>
      </w:r>
      <w:r w:rsidR="003B2E2D" w:rsidRPr="003E1229">
        <w:rPr>
          <w:sz w:val="22"/>
          <w:szCs w:val="22"/>
        </w:rPr>
        <w:t xml:space="preserve"> vendor to ship the</w:t>
      </w:r>
      <w:r w:rsidR="002740D0" w:rsidRPr="003E1229">
        <w:rPr>
          <w:sz w:val="22"/>
          <w:szCs w:val="22"/>
        </w:rPr>
        <w:t xml:space="preserve"> back-ordered </w:t>
      </w:r>
      <w:r w:rsidR="003B2E2D" w:rsidRPr="003E1229">
        <w:rPr>
          <w:sz w:val="22"/>
          <w:szCs w:val="22"/>
        </w:rPr>
        <w:t xml:space="preserve">repeater within approximately six weeks </w:t>
      </w:r>
      <w:r w:rsidR="00DA42D3" w:rsidRPr="003E1229">
        <w:rPr>
          <w:sz w:val="22"/>
          <w:szCs w:val="22"/>
        </w:rPr>
        <w:t>(</w:t>
      </w:r>
      <w:r w:rsidR="00DA42D3" w:rsidRPr="003E1229">
        <w:rPr>
          <w:i/>
          <w:sz w:val="22"/>
          <w:szCs w:val="22"/>
        </w:rPr>
        <w:t>i.e.</w:t>
      </w:r>
      <w:r w:rsidR="00DA42D3" w:rsidRPr="003E1229">
        <w:rPr>
          <w:sz w:val="22"/>
          <w:szCs w:val="22"/>
        </w:rPr>
        <w:t xml:space="preserve"> early April</w:t>
      </w:r>
      <w:r w:rsidR="008B65C8" w:rsidRPr="003E1229">
        <w:rPr>
          <w:sz w:val="22"/>
          <w:szCs w:val="22"/>
        </w:rPr>
        <w:t xml:space="preserve"> 2015</w:t>
      </w:r>
      <w:r w:rsidR="00DA42D3" w:rsidRPr="003E1229">
        <w:rPr>
          <w:sz w:val="22"/>
          <w:szCs w:val="22"/>
        </w:rPr>
        <w:t xml:space="preserve">) </w:t>
      </w:r>
      <w:r w:rsidR="003B2E2D" w:rsidRPr="003E1229">
        <w:rPr>
          <w:sz w:val="22"/>
          <w:szCs w:val="22"/>
        </w:rPr>
        <w:t>and thus improve coverage reliability</w:t>
      </w:r>
      <w:r w:rsidR="002740D0" w:rsidRPr="003E1229">
        <w:rPr>
          <w:sz w:val="22"/>
          <w:szCs w:val="22"/>
        </w:rPr>
        <w:t>.</w:t>
      </w:r>
      <w:r w:rsidR="002740D0" w:rsidRPr="003E1229">
        <w:rPr>
          <w:rStyle w:val="FootnoteReference"/>
          <w:szCs w:val="22"/>
        </w:rPr>
        <w:footnoteReference w:id="29"/>
      </w:r>
      <w:r w:rsidR="002740D0" w:rsidRPr="003E1229">
        <w:rPr>
          <w:sz w:val="22"/>
          <w:szCs w:val="22"/>
        </w:rPr>
        <w:t xml:space="preserve">  With respect to Location 3, Milwaukee states that the lease for antenna space has been negotiated and consummated and </w:t>
      </w:r>
      <w:r w:rsidR="003B2E2D" w:rsidRPr="003E1229">
        <w:rPr>
          <w:sz w:val="22"/>
          <w:szCs w:val="22"/>
        </w:rPr>
        <w:t>expects the vendor to ship the back-ordered equipment within six weeks</w:t>
      </w:r>
      <w:r w:rsidR="008B65C8" w:rsidRPr="003E1229">
        <w:rPr>
          <w:sz w:val="22"/>
          <w:szCs w:val="22"/>
        </w:rPr>
        <w:t xml:space="preserve"> (</w:t>
      </w:r>
      <w:r w:rsidR="008B65C8" w:rsidRPr="003E1229">
        <w:rPr>
          <w:i/>
          <w:sz w:val="22"/>
          <w:szCs w:val="22"/>
        </w:rPr>
        <w:t>i.e.</w:t>
      </w:r>
      <w:r w:rsidR="008B65C8" w:rsidRPr="003E1229">
        <w:rPr>
          <w:sz w:val="22"/>
          <w:szCs w:val="22"/>
        </w:rPr>
        <w:t xml:space="preserve"> early April 2015)</w:t>
      </w:r>
      <w:r w:rsidR="002740D0" w:rsidRPr="003E1229">
        <w:rPr>
          <w:sz w:val="22"/>
          <w:szCs w:val="22"/>
        </w:rPr>
        <w:t>.</w:t>
      </w:r>
      <w:r w:rsidR="002740D0" w:rsidRPr="003E1229">
        <w:rPr>
          <w:rStyle w:val="FootnoteReference"/>
          <w:szCs w:val="22"/>
        </w:rPr>
        <w:footnoteReference w:id="30"/>
      </w:r>
      <w:r w:rsidR="002740D0" w:rsidRPr="003E1229">
        <w:rPr>
          <w:sz w:val="22"/>
          <w:szCs w:val="22"/>
        </w:rPr>
        <w:t xml:space="preserve">  Finally, Milwaukee continues to </w:t>
      </w:r>
      <w:r w:rsidR="002E2C25" w:rsidRPr="003E1229">
        <w:rPr>
          <w:sz w:val="22"/>
          <w:szCs w:val="22"/>
        </w:rPr>
        <w:t>pursue</w:t>
      </w:r>
      <w:r w:rsidR="002740D0" w:rsidRPr="003E1229">
        <w:rPr>
          <w:sz w:val="22"/>
          <w:szCs w:val="22"/>
        </w:rPr>
        <w:t xml:space="preserve"> utilizing a new rooftop location</w:t>
      </w:r>
      <w:r w:rsidR="003B2E2D" w:rsidRPr="003E1229">
        <w:rPr>
          <w:sz w:val="22"/>
          <w:szCs w:val="22"/>
        </w:rPr>
        <w:t xml:space="preserve"> </w:t>
      </w:r>
      <w:r w:rsidR="002E2C25" w:rsidRPr="003E1229">
        <w:rPr>
          <w:sz w:val="22"/>
          <w:szCs w:val="22"/>
        </w:rPr>
        <w:t xml:space="preserve">for site 4 </w:t>
      </w:r>
      <w:r w:rsidR="003B2E2D" w:rsidRPr="003E1229">
        <w:rPr>
          <w:sz w:val="22"/>
          <w:szCs w:val="22"/>
        </w:rPr>
        <w:t>in order to avoid serious interference</w:t>
      </w:r>
      <w:r w:rsidR="002740D0" w:rsidRPr="003E1229">
        <w:rPr>
          <w:sz w:val="22"/>
          <w:szCs w:val="22"/>
        </w:rPr>
        <w:t>.</w:t>
      </w:r>
      <w:r w:rsidR="002740D0" w:rsidRPr="003E1229">
        <w:rPr>
          <w:rStyle w:val="FootnoteReference"/>
          <w:szCs w:val="22"/>
        </w:rPr>
        <w:footnoteReference w:id="31"/>
      </w:r>
      <w:r w:rsidR="002740D0" w:rsidRPr="003E1229">
        <w:rPr>
          <w:sz w:val="22"/>
          <w:szCs w:val="22"/>
        </w:rPr>
        <w:t xml:space="preserve">  </w:t>
      </w:r>
      <w:r w:rsidR="00BD65F0" w:rsidRPr="003E1229">
        <w:rPr>
          <w:sz w:val="22"/>
          <w:szCs w:val="22"/>
        </w:rPr>
        <w:t xml:space="preserve"> </w:t>
      </w:r>
      <w:r w:rsidR="00EF7D1A" w:rsidRPr="003E1229">
        <w:rPr>
          <w:sz w:val="22"/>
          <w:szCs w:val="22"/>
        </w:rPr>
        <w:t xml:space="preserve">  </w:t>
      </w:r>
      <w:r w:rsidR="001C40DF" w:rsidRPr="003E1229">
        <w:rPr>
          <w:sz w:val="22"/>
          <w:szCs w:val="22"/>
        </w:rPr>
        <w:t xml:space="preserve"> </w:t>
      </w:r>
    </w:p>
    <w:p w:rsidR="00626830" w:rsidRPr="00626830" w:rsidRDefault="008568BD" w:rsidP="00626830">
      <w:pPr>
        <w:pStyle w:val="Heading1"/>
        <w:widowControl w:val="0"/>
        <w:tabs>
          <w:tab w:val="clear" w:pos="360"/>
          <w:tab w:val="left" w:pos="720"/>
        </w:tabs>
        <w:spacing w:after="120"/>
        <w:ind w:left="720" w:hanging="720"/>
        <w:rPr>
          <w:rFonts w:ascii="Times New Roman" w:hAnsi="Times New Roman"/>
          <w:sz w:val="22"/>
          <w:szCs w:val="22"/>
        </w:rPr>
      </w:pPr>
      <w:r w:rsidRPr="003E1229">
        <w:rPr>
          <w:rFonts w:ascii="Times New Roman" w:hAnsi="Times New Roman"/>
          <w:sz w:val="22"/>
          <w:szCs w:val="22"/>
        </w:rPr>
        <w:t>Discussion.</w:t>
      </w:r>
    </w:p>
    <w:p w:rsidR="009E658B" w:rsidRPr="003E1229" w:rsidRDefault="00626830" w:rsidP="009E658B">
      <w:pPr>
        <w:pStyle w:val="ParaNum"/>
        <w:rPr>
          <w:sz w:val="22"/>
          <w:szCs w:val="22"/>
        </w:rPr>
      </w:pPr>
      <w:r w:rsidRPr="00626830">
        <w:rPr>
          <w:i/>
          <w:color w:val="000000"/>
          <w:sz w:val="22"/>
          <w:szCs w:val="22"/>
        </w:rPr>
        <w:t>Petition for Reconsideration</w:t>
      </w:r>
      <w:r>
        <w:rPr>
          <w:color w:val="000000"/>
          <w:sz w:val="22"/>
          <w:szCs w:val="22"/>
        </w:rPr>
        <w:t xml:space="preserve">.  </w:t>
      </w:r>
      <w:r w:rsidR="00404A1E" w:rsidRPr="003E1229">
        <w:rPr>
          <w:color w:val="000000"/>
          <w:sz w:val="22"/>
          <w:szCs w:val="22"/>
        </w:rPr>
        <w:t>Section 1.106(c)</w:t>
      </w:r>
      <w:r w:rsidR="00404A1E" w:rsidRPr="003E1229">
        <w:rPr>
          <w:rStyle w:val="FootnoteReference"/>
          <w:szCs w:val="22"/>
        </w:rPr>
        <w:footnoteReference w:id="32"/>
      </w:r>
      <w:r w:rsidR="00404A1E" w:rsidRPr="003E1229">
        <w:rPr>
          <w:color w:val="000000"/>
          <w:sz w:val="22"/>
          <w:szCs w:val="22"/>
        </w:rPr>
        <w:t xml:space="preserve"> states that a petition for reconsideration which relies on facts not previously presented to the Commission or to the designated authority may be granted only under the following circumstances: (i) the facts fall within one or more of the categories set forth in Section 1.106(b)(2),</w:t>
      </w:r>
      <w:r w:rsidR="00404A1E" w:rsidRPr="003E1229">
        <w:rPr>
          <w:rStyle w:val="FootnoteReference"/>
          <w:szCs w:val="22"/>
        </w:rPr>
        <w:footnoteReference w:id="33"/>
      </w:r>
      <w:r w:rsidR="00404A1E" w:rsidRPr="003E1229">
        <w:rPr>
          <w:color w:val="000000"/>
          <w:sz w:val="22"/>
          <w:szCs w:val="22"/>
        </w:rPr>
        <w:t xml:space="preserve"> or (ii) the Commission or the designated authority determines that consideration of the facts relied on is required in the public interest.</w:t>
      </w:r>
      <w:r w:rsidR="009E0606" w:rsidRPr="003E1229">
        <w:rPr>
          <w:rStyle w:val="FootnoteReference"/>
          <w:szCs w:val="22"/>
        </w:rPr>
        <w:footnoteReference w:id="34"/>
      </w:r>
      <w:r w:rsidR="009E0606" w:rsidRPr="003E1229">
        <w:rPr>
          <w:color w:val="000000"/>
          <w:sz w:val="22"/>
          <w:szCs w:val="22"/>
        </w:rPr>
        <w:t xml:space="preserve"> </w:t>
      </w:r>
      <w:r w:rsidR="00404A1E" w:rsidRPr="003E1229">
        <w:rPr>
          <w:color w:val="000000"/>
          <w:sz w:val="22"/>
          <w:szCs w:val="22"/>
        </w:rPr>
        <w:t xml:space="preserve"> Based on our </w:t>
      </w:r>
      <w:bookmarkStart w:id="1" w:name="sp_1511_9466"/>
      <w:bookmarkStart w:id="2" w:name="SDU_9466"/>
      <w:bookmarkStart w:id="3" w:name="citeas((Cite_as:_26_F.C.C.R._9465,_*9466"/>
      <w:bookmarkEnd w:id="1"/>
      <w:bookmarkEnd w:id="2"/>
      <w:bookmarkEnd w:id="3"/>
      <w:r w:rsidR="00404A1E" w:rsidRPr="003E1229">
        <w:rPr>
          <w:color w:val="000000"/>
          <w:sz w:val="22"/>
          <w:szCs w:val="22"/>
        </w:rPr>
        <w:t>review, we find that consideration of the facts relied on is required in the pub</w:t>
      </w:r>
      <w:r w:rsidR="009E0606" w:rsidRPr="003E1229">
        <w:rPr>
          <w:color w:val="000000"/>
          <w:sz w:val="22"/>
          <w:szCs w:val="22"/>
        </w:rPr>
        <w:t>l</w:t>
      </w:r>
      <w:r w:rsidR="00404A1E" w:rsidRPr="003E1229">
        <w:rPr>
          <w:color w:val="000000"/>
          <w:sz w:val="22"/>
          <w:szCs w:val="22"/>
        </w:rPr>
        <w:t>ic interest, and therefore grant the petition</w:t>
      </w:r>
      <w:r w:rsidR="009D646B" w:rsidRPr="003E1229">
        <w:rPr>
          <w:color w:val="000000"/>
          <w:sz w:val="22"/>
          <w:szCs w:val="22"/>
        </w:rPr>
        <w:t xml:space="preserve"> to permit the acceptance of Milwaukee’s </w:t>
      </w:r>
      <w:r w:rsidR="008B65C8" w:rsidRPr="003E1229">
        <w:rPr>
          <w:color w:val="000000"/>
          <w:sz w:val="22"/>
          <w:szCs w:val="22"/>
        </w:rPr>
        <w:t xml:space="preserve">request to waive </w:t>
      </w:r>
      <w:r w:rsidR="00C9535B" w:rsidRPr="003E1229">
        <w:rPr>
          <w:color w:val="000000"/>
          <w:sz w:val="22"/>
          <w:szCs w:val="22"/>
        </w:rPr>
        <w:t xml:space="preserve">Section </w:t>
      </w:r>
      <w:r w:rsidR="008B65C8" w:rsidRPr="003E1229">
        <w:rPr>
          <w:color w:val="000000"/>
          <w:sz w:val="22"/>
          <w:szCs w:val="22"/>
        </w:rPr>
        <w:t>1.946(e)</w:t>
      </w:r>
      <w:r w:rsidR="009E0606" w:rsidRPr="003E1229">
        <w:rPr>
          <w:color w:val="000000"/>
          <w:sz w:val="22"/>
          <w:szCs w:val="22"/>
        </w:rPr>
        <w:t>.</w:t>
      </w:r>
      <w:r w:rsidR="009E658B" w:rsidRPr="003E1229">
        <w:rPr>
          <w:color w:val="000000"/>
          <w:sz w:val="22"/>
          <w:szCs w:val="22"/>
        </w:rPr>
        <w:t xml:space="preserve"> </w:t>
      </w:r>
      <w:r w:rsidR="008B65C8" w:rsidRPr="003E1229">
        <w:rPr>
          <w:color w:val="000000"/>
          <w:sz w:val="22"/>
          <w:szCs w:val="22"/>
        </w:rPr>
        <w:t xml:space="preserve"> </w:t>
      </w:r>
      <w:r w:rsidR="009E658B" w:rsidRPr="003E1229">
        <w:rPr>
          <w:color w:val="000000"/>
          <w:sz w:val="22"/>
          <w:szCs w:val="22"/>
        </w:rPr>
        <w:t xml:space="preserve"> </w:t>
      </w:r>
    </w:p>
    <w:p w:rsidR="00EA33C5" w:rsidRPr="003E1229" w:rsidRDefault="00EA33C5" w:rsidP="00DC09E3">
      <w:pPr>
        <w:pStyle w:val="ParaNum"/>
        <w:widowControl w:val="0"/>
        <w:spacing w:after="120"/>
        <w:rPr>
          <w:sz w:val="22"/>
          <w:szCs w:val="22"/>
        </w:rPr>
      </w:pPr>
      <w:r w:rsidRPr="003E1229">
        <w:rPr>
          <w:color w:val="000000"/>
          <w:sz w:val="22"/>
          <w:szCs w:val="22"/>
        </w:rPr>
        <w:t>Section 1.946(e) of the Rules provides that licensees may request to extend a construction period by filing FCC Form 601.</w:t>
      </w:r>
      <w:bookmarkStart w:id="4" w:name="FN[FN41]"/>
      <w:bookmarkEnd w:id="4"/>
      <w:r w:rsidR="009E0606" w:rsidRPr="003E1229">
        <w:rPr>
          <w:rStyle w:val="FootnoteReference"/>
          <w:szCs w:val="22"/>
        </w:rPr>
        <w:footnoteReference w:id="35"/>
      </w:r>
      <w:r w:rsidR="009E0606" w:rsidRPr="003E1229">
        <w:rPr>
          <w:color w:val="000000"/>
          <w:sz w:val="22"/>
          <w:szCs w:val="22"/>
          <w:vertAlign w:val="superscript"/>
        </w:rPr>
        <w:t xml:space="preserve"> </w:t>
      </w:r>
      <w:r w:rsidRPr="003E1229">
        <w:rPr>
          <w:color w:val="000000"/>
          <w:sz w:val="22"/>
          <w:szCs w:val="22"/>
        </w:rPr>
        <w:t xml:space="preserve"> The request must be filed before the expiration of the construction period. </w:t>
      </w:r>
      <w:r w:rsidR="009E0606" w:rsidRPr="003E1229">
        <w:rPr>
          <w:color w:val="000000"/>
          <w:sz w:val="22"/>
          <w:szCs w:val="22"/>
        </w:rPr>
        <w:t xml:space="preserve"> </w:t>
      </w:r>
      <w:r w:rsidRPr="003E1229">
        <w:rPr>
          <w:color w:val="000000"/>
          <w:sz w:val="22"/>
          <w:szCs w:val="22"/>
        </w:rPr>
        <w:t xml:space="preserve">Therefore, a request for extension filed after expiration of the construction time must be accompanied by a request for waiver of this rule. </w:t>
      </w:r>
      <w:r w:rsidR="009E0606" w:rsidRPr="003E1229">
        <w:rPr>
          <w:color w:val="000000"/>
          <w:sz w:val="22"/>
          <w:szCs w:val="22"/>
        </w:rPr>
        <w:t xml:space="preserve"> </w:t>
      </w:r>
      <w:r w:rsidRPr="003E1229">
        <w:rPr>
          <w:color w:val="000000"/>
          <w:sz w:val="22"/>
          <w:szCs w:val="22"/>
        </w:rPr>
        <w:t xml:space="preserve">Also pertinent to the instant case is Section </w:t>
      </w:r>
      <w:bookmarkStart w:id="5" w:name="sp_1511_11055"/>
      <w:bookmarkStart w:id="6" w:name="SDU_11055"/>
      <w:bookmarkStart w:id="7" w:name="citeas((Cite_as:_18_F.C.C.R._11051,_*110"/>
      <w:bookmarkEnd w:id="5"/>
      <w:bookmarkEnd w:id="6"/>
      <w:bookmarkEnd w:id="7"/>
      <w:r w:rsidRPr="003E1229">
        <w:rPr>
          <w:color w:val="000000"/>
          <w:sz w:val="22"/>
          <w:szCs w:val="22"/>
        </w:rPr>
        <w:t xml:space="preserve">90.629 of the Rules, which provides that a license applicant may be authorized for a period of up to five years </w:t>
      </w:r>
      <w:r w:rsidR="00C9535B" w:rsidRPr="003E1229">
        <w:rPr>
          <w:color w:val="000000"/>
          <w:sz w:val="22"/>
          <w:szCs w:val="22"/>
        </w:rPr>
        <w:t>to</w:t>
      </w:r>
      <w:r w:rsidRPr="003E1229">
        <w:rPr>
          <w:color w:val="000000"/>
          <w:sz w:val="22"/>
          <w:szCs w:val="22"/>
        </w:rPr>
        <w:t xml:space="preserve"> construct</w:t>
      </w:r>
      <w:r w:rsidR="00C9535B" w:rsidRPr="003E1229">
        <w:rPr>
          <w:color w:val="000000"/>
          <w:sz w:val="22"/>
          <w:szCs w:val="22"/>
        </w:rPr>
        <w:t xml:space="preserve"> </w:t>
      </w:r>
      <w:r w:rsidRPr="003E1229">
        <w:rPr>
          <w:color w:val="000000"/>
          <w:sz w:val="22"/>
          <w:szCs w:val="22"/>
        </w:rPr>
        <w:t>and plac</w:t>
      </w:r>
      <w:r w:rsidR="00C9535B" w:rsidRPr="003E1229">
        <w:rPr>
          <w:color w:val="000000"/>
          <w:sz w:val="22"/>
          <w:szCs w:val="22"/>
        </w:rPr>
        <w:t xml:space="preserve">e </w:t>
      </w:r>
      <w:r w:rsidRPr="003E1229">
        <w:rPr>
          <w:color w:val="000000"/>
          <w:sz w:val="22"/>
          <w:szCs w:val="22"/>
        </w:rPr>
        <w:t>a system in operation if it meets the established criteria.</w:t>
      </w:r>
      <w:r w:rsidR="009E0606" w:rsidRPr="003E1229">
        <w:rPr>
          <w:rStyle w:val="FootnoteReference"/>
          <w:szCs w:val="22"/>
        </w:rPr>
        <w:footnoteReference w:id="36"/>
      </w:r>
      <w:r w:rsidRPr="003E1229">
        <w:rPr>
          <w:color w:val="000000"/>
          <w:sz w:val="22"/>
          <w:szCs w:val="22"/>
        </w:rPr>
        <w:t xml:space="preserve"> </w:t>
      </w:r>
      <w:r w:rsidR="009E0606" w:rsidRPr="003E1229">
        <w:rPr>
          <w:color w:val="000000"/>
          <w:sz w:val="22"/>
          <w:szCs w:val="22"/>
        </w:rPr>
        <w:t xml:space="preserve"> </w:t>
      </w:r>
      <w:r w:rsidRPr="003E1229">
        <w:rPr>
          <w:color w:val="000000"/>
          <w:sz w:val="22"/>
          <w:szCs w:val="22"/>
        </w:rPr>
        <w:t>The applicant must demonstrate that the extended implementation period is warranted under the circumstances by, among other things, describing the proposed system and stating the amount of time necessary to construct and place the system in operation.</w:t>
      </w:r>
      <w:r w:rsidR="009E0606" w:rsidRPr="003E1229">
        <w:rPr>
          <w:rStyle w:val="FootnoteReference"/>
          <w:szCs w:val="22"/>
        </w:rPr>
        <w:footnoteReference w:id="37"/>
      </w:r>
      <w:r w:rsidRPr="003E1229">
        <w:rPr>
          <w:color w:val="000000"/>
          <w:sz w:val="22"/>
          <w:szCs w:val="22"/>
        </w:rPr>
        <w:t xml:space="preserve"> </w:t>
      </w:r>
      <w:r w:rsidR="008A0317" w:rsidRPr="003E1229">
        <w:rPr>
          <w:color w:val="000000"/>
          <w:sz w:val="22"/>
          <w:szCs w:val="22"/>
        </w:rPr>
        <w:t xml:space="preserve"> </w:t>
      </w:r>
      <w:r w:rsidRPr="003E1229">
        <w:rPr>
          <w:color w:val="000000"/>
          <w:sz w:val="22"/>
          <w:szCs w:val="22"/>
        </w:rPr>
        <w:t>The applicant must also show that the proposed system will require longer than twelve months to construct and place in operation because of its purpose, size or complexity;</w:t>
      </w:r>
      <w:bookmarkStart w:id="8" w:name="FN[FN42]"/>
      <w:bookmarkEnd w:id="8"/>
      <w:r w:rsidR="008A0317" w:rsidRPr="003E1229">
        <w:rPr>
          <w:rStyle w:val="FootnoteReference"/>
          <w:szCs w:val="22"/>
        </w:rPr>
        <w:footnoteReference w:id="38"/>
      </w:r>
      <w:r w:rsidRPr="003E1229">
        <w:rPr>
          <w:color w:val="000000"/>
          <w:sz w:val="22"/>
          <w:szCs w:val="22"/>
        </w:rPr>
        <w:t xml:space="preserve"> or the proposed system is to be part of a coordinated or integrated wide-area system which will require more than twelve months to, among other things, plan and place in operation;</w:t>
      </w:r>
      <w:bookmarkStart w:id="9" w:name="FN[FN43]"/>
      <w:bookmarkEnd w:id="9"/>
      <w:r w:rsidR="008A0317" w:rsidRPr="003E1229">
        <w:rPr>
          <w:rStyle w:val="FootnoteReference"/>
          <w:szCs w:val="22"/>
        </w:rPr>
        <w:footnoteReference w:id="39"/>
      </w:r>
      <w:r w:rsidRPr="003E1229">
        <w:rPr>
          <w:color w:val="000000"/>
          <w:sz w:val="22"/>
          <w:szCs w:val="22"/>
        </w:rPr>
        <w:t xml:space="preserve"> or the applicant is required by law to follow a multi-year cycle for planning.</w:t>
      </w:r>
      <w:bookmarkStart w:id="10" w:name="FN[FN44]"/>
      <w:bookmarkEnd w:id="10"/>
      <w:r w:rsidR="008A0317" w:rsidRPr="003E1229">
        <w:rPr>
          <w:rStyle w:val="FootnoteReference"/>
          <w:szCs w:val="22"/>
        </w:rPr>
        <w:footnoteReference w:id="40"/>
      </w:r>
    </w:p>
    <w:p w:rsidR="00BD65F0" w:rsidRPr="003E1229" w:rsidRDefault="00E53EBC" w:rsidP="00BD65F0">
      <w:pPr>
        <w:pStyle w:val="ParaNum"/>
        <w:widowControl w:val="0"/>
        <w:spacing w:after="120"/>
        <w:rPr>
          <w:sz w:val="22"/>
          <w:szCs w:val="22"/>
        </w:rPr>
      </w:pPr>
      <w:r w:rsidRPr="003E1229">
        <w:rPr>
          <w:color w:val="000000"/>
          <w:sz w:val="22"/>
          <w:szCs w:val="22"/>
        </w:rPr>
        <w:t>Here</w:t>
      </w:r>
      <w:r w:rsidR="00EA33C5" w:rsidRPr="003E1229">
        <w:rPr>
          <w:color w:val="000000"/>
          <w:sz w:val="22"/>
          <w:szCs w:val="22"/>
        </w:rPr>
        <w:t xml:space="preserve">, we find it decisionally significant that </w:t>
      </w:r>
      <w:r w:rsidR="00BD65F0" w:rsidRPr="003E1229">
        <w:rPr>
          <w:color w:val="000000"/>
          <w:sz w:val="22"/>
          <w:szCs w:val="22"/>
        </w:rPr>
        <w:t xml:space="preserve">Milwaukee partially constructed its system and </w:t>
      </w:r>
      <w:r w:rsidR="00EA33C5" w:rsidRPr="003E1229">
        <w:rPr>
          <w:color w:val="000000"/>
          <w:sz w:val="22"/>
          <w:szCs w:val="22"/>
        </w:rPr>
        <w:t>file</w:t>
      </w:r>
      <w:r w:rsidR="003F26F7" w:rsidRPr="003E1229">
        <w:rPr>
          <w:color w:val="000000"/>
          <w:sz w:val="22"/>
          <w:szCs w:val="22"/>
        </w:rPr>
        <w:t>d</w:t>
      </w:r>
      <w:r w:rsidR="00EA33C5" w:rsidRPr="003E1229">
        <w:rPr>
          <w:color w:val="000000"/>
          <w:sz w:val="22"/>
          <w:szCs w:val="22"/>
        </w:rPr>
        <w:t xml:space="preserve"> </w:t>
      </w:r>
      <w:r w:rsidR="00BD65F0" w:rsidRPr="003E1229">
        <w:rPr>
          <w:color w:val="000000"/>
          <w:sz w:val="22"/>
          <w:szCs w:val="22"/>
        </w:rPr>
        <w:t xml:space="preserve">its request </w:t>
      </w:r>
      <w:r w:rsidR="00404A1E" w:rsidRPr="003E1229">
        <w:rPr>
          <w:color w:val="000000"/>
          <w:sz w:val="22"/>
          <w:szCs w:val="22"/>
        </w:rPr>
        <w:t xml:space="preserve">for additional time to construct </w:t>
      </w:r>
      <w:r w:rsidR="00EA33C5" w:rsidRPr="003E1229">
        <w:rPr>
          <w:color w:val="000000"/>
          <w:sz w:val="22"/>
          <w:szCs w:val="22"/>
        </w:rPr>
        <w:t xml:space="preserve">within the </w:t>
      </w:r>
      <w:r w:rsidR="00BD65F0" w:rsidRPr="003E1229">
        <w:rPr>
          <w:color w:val="000000"/>
          <w:sz w:val="22"/>
          <w:szCs w:val="22"/>
        </w:rPr>
        <w:t>one-year construction period</w:t>
      </w:r>
      <w:r w:rsidR="00EA33C5" w:rsidRPr="003E1229">
        <w:rPr>
          <w:color w:val="000000"/>
          <w:sz w:val="22"/>
          <w:szCs w:val="22"/>
        </w:rPr>
        <w:t>, recognizing the importance of doing so.</w:t>
      </w:r>
      <w:bookmarkStart w:id="11" w:name="FN[FN46]"/>
      <w:bookmarkEnd w:id="11"/>
      <w:r w:rsidR="00BD65F0" w:rsidRPr="003E1229">
        <w:rPr>
          <w:color w:val="000000"/>
          <w:sz w:val="22"/>
          <w:szCs w:val="22"/>
          <w:vertAlign w:val="superscript"/>
        </w:rPr>
        <w:t xml:space="preserve"> </w:t>
      </w:r>
      <w:r w:rsidR="00BD65F0" w:rsidRPr="003E1229">
        <w:rPr>
          <w:color w:val="000000"/>
          <w:sz w:val="22"/>
          <w:szCs w:val="22"/>
        </w:rPr>
        <w:t xml:space="preserve"> D</w:t>
      </w:r>
      <w:r w:rsidR="00EA33C5" w:rsidRPr="003E1229">
        <w:rPr>
          <w:color w:val="000000"/>
          <w:sz w:val="22"/>
          <w:szCs w:val="22"/>
        </w:rPr>
        <w:t xml:space="preserve">ue to </w:t>
      </w:r>
      <w:r w:rsidR="00BD65F0" w:rsidRPr="003E1229">
        <w:rPr>
          <w:color w:val="000000"/>
          <w:sz w:val="22"/>
          <w:szCs w:val="22"/>
        </w:rPr>
        <w:t xml:space="preserve">procedural </w:t>
      </w:r>
      <w:r w:rsidR="00EA33C5" w:rsidRPr="003E1229">
        <w:rPr>
          <w:color w:val="000000"/>
          <w:sz w:val="22"/>
          <w:szCs w:val="22"/>
        </w:rPr>
        <w:t xml:space="preserve">defects arising </w:t>
      </w:r>
      <w:r w:rsidR="00BD65F0" w:rsidRPr="003E1229">
        <w:rPr>
          <w:color w:val="000000"/>
          <w:sz w:val="22"/>
          <w:szCs w:val="22"/>
        </w:rPr>
        <w:t>in Milwaukee’s initial construction notification application</w:t>
      </w:r>
      <w:r w:rsidR="00D90094" w:rsidRPr="003E1229">
        <w:rPr>
          <w:color w:val="000000"/>
          <w:sz w:val="22"/>
          <w:szCs w:val="22"/>
        </w:rPr>
        <w:t xml:space="preserve"> (</w:t>
      </w:r>
      <w:r w:rsidR="00D90094" w:rsidRPr="003E1229">
        <w:rPr>
          <w:i/>
          <w:color w:val="000000"/>
          <w:sz w:val="22"/>
          <w:szCs w:val="22"/>
        </w:rPr>
        <w:t>i.e.</w:t>
      </w:r>
      <w:r w:rsidR="00D90094" w:rsidRPr="003E1229">
        <w:rPr>
          <w:color w:val="000000"/>
          <w:sz w:val="22"/>
          <w:szCs w:val="22"/>
        </w:rPr>
        <w:t xml:space="preserve"> incorrectly listing the purpose on its FCC Form 601 as “NT” instead of “EX”)</w:t>
      </w:r>
      <w:r w:rsidR="00BD65F0" w:rsidRPr="003E1229">
        <w:rPr>
          <w:color w:val="000000"/>
          <w:sz w:val="22"/>
          <w:szCs w:val="22"/>
        </w:rPr>
        <w:t xml:space="preserve">, </w:t>
      </w:r>
      <w:r w:rsidRPr="003E1229">
        <w:rPr>
          <w:color w:val="000000"/>
          <w:sz w:val="22"/>
          <w:szCs w:val="22"/>
        </w:rPr>
        <w:t xml:space="preserve">however, </w:t>
      </w:r>
      <w:r w:rsidR="00BD65F0" w:rsidRPr="003E1229">
        <w:rPr>
          <w:color w:val="000000"/>
          <w:sz w:val="22"/>
          <w:szCs w:val="22"/>
        </w:rPr>
        <w:t xml:space="preserve">Milwaukee’s license </w:t>
      </w:r>
      <w:r w:rsidRPr="003E1229">
        <w:rPr>
          <w:color w:val="000000"/>
          <w:sz w:val="22"/>
          <w:szCs w:val="22"/>
        </w:rPr>
        <w:t xml:space="preserve">partially </w:t>
      </w:r>
      <w:r w:rsidR="00BD65F0" w:rsidRPr="003E1229">
        <w:rPr>
          <w:color w:val="000000"/>
          <w:sz w:val="22"/>
          <w:szCs w:val="22"/>
        </w:rPr>
        <w:t>entered into the auto-term process</w:t>
      </w:r>
      <w:r w:rsidR="00EA33C5" w:rsidRPr="003E1229">
        <w:rPr>
          <w:color w:val="000000"/>
          <w:sz w:val="22"/>
          <w:szCs w:val="22"/>
        </w:rPr>
        <w:t xml:space="preserve">. </w:t>
      </w:r>
      <w:r w:rsidR="004447A2" w:rsidRPr="003E1229">
        <w:rPr>
          <w:color w:val="000000"/>
          <w:sz w:val="22"/>
          <w:szCs w:val="22"/>
        </w:rPr>
        <w:t xml:space="preserve"> </w:t>
      </w:r>
      <w:r w:rsidR="00EA33C5" w:rsidRPr="003E1229">
        <w:rPr>
          <w:color w:val="000000"/>
          <w:sz w:val="22"/>
          <w:szCs w:val="22"/>
        </w:rPr>
        <w:t xml:space="preserve">Although </w:t>
      </w:r>
      <w:r w:rsidR="00BD65F0" w:rsidRPr="003E1229">
        <w:rPr>
          <w:color w:val="000000"/>
          <w:sz w:val="22"/>
          <w:szCs w:val="22"/>
        </w:rPr>
        <w:t>Milwaukee</w:t>
      </w:r>
      <w:r w:rsidR="00EA33C5" w:rsidRPr="003E1229">
        <w:rPr>
          <w:color w:val="000000"/>
          <w:sz w:val="22"/>
          <w:szCs w:val="22"/>
        </w:rPr>
        <w:t xml:space="preserve"> is nevertheless required to file properly, we do note its </w:t>
      </w:r>
      <w:r w:rsidRPr="003E1229">
        <w:rPr>
          <w:color w:val="000000"/>
          <w:sz w:val="22"/>
          <w:szCs w:val="22"/>
        </w:rPr>
        <w:t xml:space="preserve">good faith </w:t>
      </w:r>
      <w:r w:rsidR="00EA33C5" w:rsidRPr="003E1229">
        <w:rPr>
          <w:color w:val="000000"/>
          <w:sz w:val="22"/>
          <w:szCs w:val="22"/>
        </w:rPr>
        <w:t xml:space="preserve">attempts to do so, particularly that </w:t>
      </w:r>
      <w:r w:rsidR="00BD65F0" w:rsidRPr="003E1229">
        <w:rPr>
          <w:color w:val="000000"/>
          <w:sz w:val="22"/>
          <w:szCs w:val="22"/>
        </w:rPr>
        <w:t xml:space="preserve">Milwaukee filed a timely </w:t>
      </w:r>
      <w:r w:rsidRPr="003E1229">
        <w:rPr>
          <w:color w:val="000000"/>
          <w:sz w:val="22"/>
          <w:szCs w:val="22"/>
        </w:rPr>
        <w:t xml:space="preserve">response to the return letter as well as a timely </w:t>
      </w:r>
      <w:r w:rsidR="00BD65F0" w:rsidRPr="003E1229">
        <w:rPr>
          <w:color w:val="000000"/>
          <w:sz w:val="22"/>
          <w:szCs w:val="22"/>
        </w:rPr>
        <w:t>petition for reconsideration</w:t>
      </w:r>
      <w:r w:rsidR="00EA33C5" w:rsidRPr="003E1229">
        <w:rPr>
          <w:color w:val="000000"/>
          <w:sz w:val="22"/>
          <w:szCs w:val="22"/>
        </w:rPr>
        <w:t>.</w:t>
      </w:r>
      <w:r w:rsidR="00026390" w:rsidRPr="003E1229">
        <w:rPr>
          <w:color w:val="000000"/>
          <w:sz w:val="22"/>
          <w:szCs w:val="22"/>
        </w:rPr>
        <w:t xml:space="preserve">  We also take note that Milwaukee has allocated </w:t>
      </w:r>
      <w:r w:rsidR="00D90094" w:rsidRPr="003E1229">
        <w:rPr>
          <w:color w:val="000000"/>
          <w:sz w:val="22"/>
          <w:szCs w:val="22"/>
        </w:rPr>
        <w:t>funds to construct this system</w:t>
      </w:r>
      <w:r w:rsidR="007D259A" w:rsidRPr="003E1229">
        <w:rPr>
          <w:color w:val="000000"/>
          <w:sz w:val="22"/>
          <w:szCs w:val="22"/>
        </w:rPr>
        <w:t xml:space="preserve"> using frequencies made available to public safety through 800 MHz rebanding</w:t>
      </w:r>
      <w:r w:rsidR="00D90094" w:rsidRPr="003E1229">
        <w:rPr>
          <w:color w:val="000000"/>
          <w:sz w:val="22"/>
          <w:szCs w:val="22"/>
        </w:rPr>
        <w:t>,</w:t>
      </w:r>
      <w:r w:rsidR="00026390" w:rsidRPr="003E1229">
        <w:rPr>
          <w:color w:val="000000"/>
          <w:sz w:val="22"/>
          <w:szCs w:val="22"/>
        </w:rPr>
        <w:t xml:space="preserve"> it expects the vendor to ship equipment for locations 2 and 3 in April 2015</w:t>
      </w:r>
      <w:r w:rsidR="00D90094" w:rsidRPr="003E1229">
        <w:rPr>
          <w:color w:val="000000"/>
          <w:sz w:val="22"/>
          <w:szCs w:val="22"/>
        </w:rPr>
        <w:t xml:space="preserve">, </w:t>
      </w:r>
      <w:r w:rsidR="00C9535B" w:rsidRPr="003E1229">
        <w:rPr>
          <w:color w:val="000000"/>
          <w:sz w:val="22"/>
          <w:szCs w:val="22"/>
        </w:rPr>
        <w:t xml:space="preserve">that it </w:t>
      </w:r>
      <w:r w:rsidR="00D90094" w:rsidRPr="003E1229">
        <w:rPr>
          <w:color w:val="000000"/>
          <w:sz w:val="22"/>
          <w:szCs w:val="22"/>
        </w:rPr>
        <w:t>acted with diligence</w:t>
      </w:r>
      <w:r w:rsidR="00761420" w:rsidRPr="003E1229">
        <w:rPr>
          <w:color w:val="000000"/>
          <w:sz w:val="22"/>
          <w:szCs w:val="22"/>
        </w:rPr>
        <w:t xml:space="preserve"> and that </w:t>
      </w:r>
      <w:r w:rsidR="007D259A" w:rsidRPr="003E1229">
        <w:rPr>
          <w:color w:val="000000"/>
          <w:sz w:val="22"/>
          <w:szCs w:val="22"/>
        </w:rPr>
        <w:t xml:space="preserve">the </w:t>
      </w:r>
      <w:r w:rsidR="00761420" w:rsidRPr="003E1229">
        <w:rPr>
          <w:color w:val="000000"/>
          <w:sz w:val="22"/>
          <w:szCs w:val="22"/>
        </w:rPr>
        <w:t xml:space="preserve">additional time will enhance </w:t>
      </w:r>
      <w:r w:rsidR="007D259A" w:rsidRPr="003E1229">
        <w:rPr>
          <w:color w:val="000000"/>
          <w:sz w:val="22"/>
          <w:szCs w:val="22"/>
        </w:rPr>
        <w:t>the City’s</w:t>
      </w:r>
      <w:r w:rsidR="00761420" w:rsidRPr="003E1229">
        <w:rPr>
          <w:color w:val="000000"/>
          <w:sz w:val="22"/>
          <w:szCs w:val="22"/>
        </w:rPr>
        <w:t xml:space="preserve"> system to the benefit of the public</w:t>
      </w:r>
      <w:r w:rsidR="00026390" w:rsidRPr="003E1229">
        <w:rPr>
          <w:color w:val="000000"/>
          <w:sz w:val="22"/>
          <w:szCs w:val="22"/>
        </w:rPr>
        <w:t>.</w:t>
      </w:r>
      <w:r w:rsidR="00C91498" w:rsidRPr="003E1229">
        <w:rPr>
          <w:color w:val="000000"/>
          <w:sz w:val="22"/>
          <w:szCs w:val="22"/>
        </w:rPr>
        <w:t xml:space="preserve">  Therefore, we grant Milwaukee’s Petition and now turn to Milwaukee’s request for waiver.</w:t>
      </w:r>
      <w:r w:rsidR="00026390" w:rsidRPr="003E1229">
        <w:rPr>
          <w:color w:val="000000"/>
          <w:sz w:val="22"/>
          <w:szCs w:val="22"/>
        </w:rPr>
        <w:t xml:space="preserve">  </w:t>
      </w:r>
    </w:p>
    <w:p w:rsidR="00C91498" w:rsidRPr="003E1229" w:rsidRDefault="00626830" w:rsidP="00C91498">
      <w:pPr>
        <w:pStyle w:val="ParaNum"/>
        <w:rPr>
          <w:sz w:val="22"/>
          <w:szCs w:val="22"/>
        </w:rPr>
      </w:pPr>
      <w:r w:rsidRPr="00626830">
        <w:rPr>
          <w:i/>
          <w:sz w:val="22"/>
          <w:szCs w:val="22"/>
        </w:rPr>
        <w:t>Waiver Request</w:t>
      </w:r>
      <w:r>
        <w:rPr>
          <w:sz w:val="22"/>
          <w:szCs w:val="22"/>
        </w:rPr>
        <w:t xml:space="preserve">.  </w:t>
      </w:r>
      <w:r w:rsidR="00C91498" w:rsidRPr="003E1229">
        <w:rPr>
          <w:sz w:val="22"/>
          <w:szCs w:val="22"/>
        </w:rPr>
        <w:t>Section 1.925 of the Commission’s Rules provides that we may grant a waiver</w:t>
      </w:r>
      <w:bookmarkStart w:id="12" w:name="SR;1252"/>
      <w:bookmarkEnd w:id="12"/>
      <w:r w:rsidR="00C91498" w:rsidRPr="003E1229">
        <w:rPr>
          <w:sz w:val="22"/>
          <w:szCs w:val="22"/>
        </w:rPr>
        <w:t xml:space="preserve"> if it is shown that (a) the underlying purpose of the rule(s) would not be served or would be frustrated by application to the instant case, and grant of the requested</w:t>
      </w:r>
      <w:bookmarkStart w:id="13" w:name="SR;1285"/>
      <w:bookmarkEnd w:id="13"/>
      <w:r w:rsidR="00C91498" w:rsidRPr="003E1229">
        <w:rPr>
          <w:sz w:val="22"/>
          <w:szCs w:val="22"/>
        </w:rPr>
        <w:t xml:space="preserve"> waiver would be in the public interest; or (b) in light of unique or unusual circumstances, application of the rule(s) would be inequitable, unduly burdensome, or contrary to the public interest, or the applicant has no reasonable alternative.</w:t>
      </w:r>
      <w:r w:rsidR="00C91498" w:rsidRPr="003E1229">
        <w:rPr>
          <w:rStyle w:val="FootnoteReference"/>
          <w:szCs w:val="22"/>
        </w:rPr>
        <w:footnoteReference w:id="41"/>
      </w:r>
      <w:r w:rsidR="00C91498" w:rsidRPr="003E1229">
        <w:rPr>
          <w:sz w:val="22"/>
          <w:szCs w:val="22"/>
        </w:rPr>
        <w:t xml:space="preserve">  </w:t>
      </w:r>
    </w:p>
    <w:p w:rsidR="00EA33C5" w:rsidRPr="003E1229" w:rsidRDefault="00BD65F0" w:rsidP="00292A97">
      <w:pPr>
        <w:pStyle w:val="ParaNum"/>
        <w:widowControl w:val="0"/>
        <w:spacing w:after="120"/>
        <w:rPr>
          <w:sz w:val="22"/>
          <w:szCs w:val="22"/>
        </w:rPr>
      </w:pPr>
      <w:r w:rsidRPr="003E1229">
        <w:rPr>
          <w:color w:val="000000"/>
          <w:sz w:val="22"/>
          <w:szCs w:val="22"/>
        </w:rPr>
        <w:t xml:space="preserve">In regard to extending the construction periods, </w:t>
      </w:r>
      <w:r w:rsidR="00292A97" w:rsidRPr="003E1229">
        <w:rPr>
          <w:color w:val="000000"/>
          <w:sz w:val="22"/>
          <w:szCs w:val="22"/>
        </w:rPr>
        <w:t>Milwaukee</w:t>
      </w:r>
      <w:r w:rsidRPr="003E1229">
        <w:rPr>
          <w:color w:val="000000"/>
          <w:sz w:val="22"/>
          <w:szCs w:val="22"/>
        </w:rPr>
        <w:t xml:space="preserve"> seeks essentially </w:t>
      </w:r>
      <w:r w:rsidR="00292A97" w:rsidRPr="003E1229">
        <w:rPr>
          <w:color w:val="000000"/>
          <w:sz w:val="22"/>
          <w:szCs w:val="22"/>
        </w:rPr>
        <w:t xml:space="preserve">what Section 90.629 provides, an extended period of </w:t>
      </w:r>
      <w:r w:rsidRPr="003E1229">
        <w:rPr>
          <w:color w:val="000000"/>
          <w:sz w:val="22"/>
          <w:szCs w:val="22"/>
        </w:rPr>
        <w:t xml:space="preserve">time to construct a system such as the one envisioned by </w:t>
      </w:r>
      <w:r w:rsidR="00C91498" w:rsidRPr="003E1229">
        <w:rPr>
          <w:color w:val="000000"/>
          <w:sz w:val="22"/>
          <w:szCs w:val="22"/>
        </w:rPr>
        <w:t>the City</w:t>
      </w:r>
      <w:r w:rsidRPr="003E1229">
        <w:rPr>
          <w:color w:val="000000"/>
          <w:sz w:val="22"/>
          <w:szCs w:val="22"/>
        </w:rPr>
        <w:t xml:space="preserve">. </w:t>
      </w:r>
      <w:r w:rsidR="00292A97" w:rsidRPr="003E1229">
        <w:rPr>
          <w:color w:val="000000"/>
          <w:sz w:val="22"/>
          <w:szCs w:val="22"/>
        </w:rPr>
        <w:t xml:space="preserve"> Milwaukee</w:t>
      </w:r>
      <w:r w:rsidRPr="003E1229">
        <w:rPr>
          <w:color w:val="000000"/>
          <w:sz w:val="22"/>
          <w:szCs w:val="22"/>
        </w:rPr>
        <w:t xml:space="preserve"> is not seeking any greater relief than is already </w:t>
      </w:r>
      <w:r w:rsidR="00C9535B" w:rsidRPr="003E1229">
        <w:rPr>
          <w:color w:val="000000"/>
          <w:sz w:val="22"/>
          <w:szCs w:val="22"/>
        </w:rPr>
        <w:t>typically</w:t>
      </w:r>
      <w:r w:rsidRPr="003E1229">
        <w:rPr>
          <w:color w:val="000000"/>
          <w:sz w:val="22"/>
          <w:szCs w:val="22"/>
        </w:rPr>
        <w:t xml:space="preserve"> granted under the </w:t>
      </w:r>
      <w:r w:rsidR="00292A97" w:rsidRPr="003E1229">
        <w:rPr>
          <w:color w:val="000000"/>
          <w:sz w:val="22"/>
          <w:szCs w:val="22"/>
        </w:rPr>
        <w:t>Commission’</w:t>
      </w:r>
      <w:r w:rsidRPr="003E1229">
        <w:rPr>
          <w:color w:val="000000"/>
          <w:sz w:val="22"/>
          <w:szCs w:val="22"/>
        </w:rPr>
        <w:t xml:space="preserve">s </w:t>
      </w:r>
      <w:r w:rsidR="00292A97" w:rsidRPr="003E1229">
        <w:rPr>
          <w:color w:val="000000"/>
          <w:sz w:val="22"/>
          <w:szCs w:val="22"/>
        </w:rPr>
        <w:t>slow growth r</w:t>
      </w:r>
      <w:r w:rsidRPr="003E1229">
        <w:rPr>
          <w:color w:val="000000"/>
          <w:sz w:val="22"/>
          <w:szCs w:val="22"/>
        </w:rPr>
        <w:t>ules.</w:t>
      </w:r>
      <w:bookmarkStart w:id="14" w:name="FN[FN47]"/>
      <w:bookmarkEnd w:id="14"/>
      <w:r w:rsidR="000E4514" w:rsidRPr="003E1229">
        <w:rPr>
          <w:sz w:val="22"/>
          <w:szCs w:val="22"/>
        </w:rPr>
        <w:t xml:space="preserve"> </w:t>
      </w:r>
      <w:r w:rsidRPr="003E1229">
        <w:rPr>
          <w:color w:val="000000"/>
          <w:sz w:val="22"/>
          <w:szCs w:val="22"/>
        </w:rPr>
        <w:t xml:space="preserve"> In fact, </w:t>
      </w:r>
      <w:r w:rsidR="004447A2" w:rsidRPr="003E1229">
        <w:rPr>
          <w:color w:val="000000"/>
          <w:sz w:val="22"/>
          <w:szCs w:val="22"/>
        </w:rPr>
        <w:t xml:space="preserve">Milwaukee </w:t>
      </w:r>
      <w:r w:rsidRPr="003E1229">
        <w:rPr>
          <w:color w:val="000000"/>
          <w:sz w:val="22"/>
          <w:szCs w:val="22"/>
        </w:rPr>
        <w:t xml:space="preserve">meets </w:t>
      </w:r>
      <w:r w:rsidR="00026390" w:rsidRPr="003E1229">
        <w:rPr>
          <w:color w:val="000000"/>
          <w:sz w:val="22"/>
          <w:szCs w:val="22"/>
        </w:rPr>
        <w:t xml:space="preserve">at least </w:t>
      </w:r>
      <w:r w:rsidR="00E50049" w:rsidRPr="003E1229">
        <w:rPr>
          <w:color w:val="000000"/>
          <w:sz w:val="22"/>
          <w:szCs w:val="22"/>
        </w:rPr>
        <w:t xml:space="preserve">one of the </w:t>
      </w:r>
      <w:r w:rsidRPr="003E1229">
        <w:rPr>
          <w:color w:val="000000"/>
          <w:sz w:val="22"/>
          <w:szCs w:val="22"/>
        </w:rPr>
        <w:t xml:space="preserve">criteria warranting a five-year period of time to construct, </w:t>
      </w:r>
      <w:r w:rsidRPr="003E1229">
        <w:rPr>
          <w:i/>
          <w:iCs/>
          <w:color w:val="000000"/>
          <w:sz w:val="22"/>
          <w:szCs w:val="22"/>
        </w:rPr>
        <w:t>i.e.</w:t>
      </w:r>
      <w:r w:rsidRPr="003E1229">
        <w:rPr>
          <w:color w:val="000000"/>
          <w:sz w:val="22"/>
          <w:szCs w:val="22"/>
        </w:rPr>
        <w:t xml:space="preserve">, </w:t>
      </w:r>
      <w:r w:rsidR="00026390" w:rsidRPr="003E1229">
        <w:rPr>
          <w:color w:val="000000"/>
          <w:sz w:val="22"/>
          <w:szCs w:val="22"/>
        </w:rPr>
        <w:t>Milwaukee’s system will require more than one year to construct and place into operation because of its purpose, size or complexity</w:t>
      </w:r>
      <w:r w:rsidRPr="003E1229">
        <w:rPr>
          <w:color w:val="000000"/>
          <w:sz w:val="22"/>
          <w:szCs w:val="22"/>
        </w:rPr>
        <w:t>.</w:t>
      </w:r>
      <w:r w:rsidR="00EE7960" w:rsidRPr="003E1229">
        <w:rPr>
          <w:rStyle w:val="FootnoteReference"/>
          <w:szCs w:val="22"/>
        </w:rPr>
        <w:footnoteReference w:id="42"/>
      </w:r>
      <w:r w:rsidRPr="003E1229">
        <w:rPr>
          <w:color w:val="000000"/>
          <w:sz w:val="22"/>
          <w:szCs w:val="22"/>
        </w:rPr>
        <w:t xml:space="preserve"> </w:t>
      </w:r>
      <w:r w:rsidR="004447A2" w:rsidRPr="003E1229">
        <w:rPr>
          <w:color w:val="000000"/>
          <w:sz w:val="22"/>
          <w:szCs w:val="22"/>
        </w:rPr>
        <w:t xml:space="preserve"> </w:t>
      </w:r>
      <w:r w:rsidR="008B65C8" w:rsidRPr="003E1229">
        <w:rPr>
          <w:color w:val="000000"/>
          <w:sz w:val="22"/>
          <w:szCs w:val="22"/>
        </w:rPr>
        <w:t>Further</w:t>
      </w:r>
      <w:r w:rsidR="00E50049" w:rsidRPr="003E1229">
        <w:rPr>
          <w:color w:val="000000"/>
          <w:sz w:val="22"/>
          <w:szCs w:val="22"/>
        </w:rPr>
        <w:t>, additional time to construct is necessary due to an unexpected interference issue that Milwaukee discovered after signing the lease for Location 4.</w:t>
      </w:r>
      <w:r w:rsidR="00A16F70" w:rsidRPr="003E1229">
        <w:rPr>
          <w:rStyle w:val="FootnoteReference"/>
          <w:szCs w:val="22"/>
        </w:rPr>
        <w:footnoteReference w:id="43"/>
      </w:r>
      <w:r w:rsidR="00E50049" w:rsidRPr="003E1229">
        <w:rPr>
          <w:color w:val="000000"/>
          <w:sz w:val="22"/>
          <w:szCs w:val="22"/>
        </w:rPr>
        <w:t xml:space="preserve">  </w:t>
      </w:r>
      <w:r w:rsidRPr="003E1229">
        <w:rPr>
          <w:color w:val="000000"/>
          <w:sz w:val="22"/>
          <w:szCs w:val="22"/>
        </w:rPr>
        <w:t xml:space="preserve">Thus, the </w:t>
      </w:r>
      <w:r w:rsidR="00E37987" w:rsidRPr="003E1229">
        <w:rPr>
          <w:color w:val="000000"/>
          <w:sz w:val="22"/>
          <w:szCs w:val="22"/>
        </w:rPr>
        <w:t xml:space="preserve">purpose of </w:t>
      </w:r>
      <w:r w:rsidRPr="003E1229">
        <w:rPr>
          <w:color w:val="000000"/>
          <w:sz w:val="22"/>
          <w:szCs w:val="22"/>
        </w:rPr>
        <w:t xml:space="preserve">the construction period rule is not </w:t>
      </w:r>
      <w:r w:rsidR="00C9535B" w:rsidRPr="003E1229">
        <w:rPr>
          <w:color w:val="000000"/>
          <w:sz w:val="22"/>
          <w:szCs w:val="22"/>
        </w:rPr>
        <w:t xml:space="preserve">frustrated </w:t>
      </w:r>
      <w:r w:rsidRPr="003E1229">
        <w:rPr>
          <w:color w:val="000000"/>
          <w:sz w:val="22"/>
          <w:szCs w:val="22"/>
        </w:rPr>
        <w:t xml:space="preserve">by grant </w:t>
      </w:r>
      <w:r w:rsidR="00E37987" w:rsidRPr="003E1229">
        <w:rPr>
          <w:color w:val="000000"/>
          <w:sz w:val="22"/>
          <w:szCs w:val="22"/>
        </w:rPr>
        <w:t xml:space="preserve">of a waiver </w:t>
      </w:r>
      <w:r w:rsidRPr="003E1229">
        <w:rPr>
          <w:color w:val="000000"/>
          <w:sz w:val="22"/>
          <w:szCs w:val="22"/>
        </w:rPr>
        <w:t xml:space="preserve">in this instance. </w:t>
      </w:r>
      <w:r w:rsidR="00E37987" w:rsidRPr="003E1229">
        <w:rPr>
          <w:color w:val="000000"/>
          <w:sz w:val="22"/>
          <w:szCs w:val="22"/>
        </w:rPr>
        <w:t xml:space="preserve"> Indeed, </w:t>
      </w:r>
      <w:r w:rsidRPr="003E1229">
        <w:rPr>
          <w:color w:val="000000"/>
          <w:sz w:val="22"/>
          <w:szCs w:val="22"/>
        </w:rPr>
        <w:t xml:space="preserve">we find that grant of </w:t>
      </w:r>
      <w:r w:rsidR="004447A2" w:rsidRPr="003E1229">
        <w:rPr>
          <w:color w:val="000000"/>
          <w:sz w:val="22"/>
          <w:szCs w:val="22"/>
        </w:rPr>
        <w:t>Milwaukee’s</w:t>
      </w:r>
      <w:r w:rsidRPr="003E1229">
        <w:rPr>
          <w:color w:val="000000"/>
          <w:sz w:val="22"/>
          <w:szCs w:val="22"/>
        </w:rPr>
        <w:t xml:space="preserve"> request for waiver of Section </w:t>
      </w:r>
      <w:r w:rsidR="004447A2" w:rsidRPr="003E1229">
        <w:rPr>
          <w:color w:val="000000"/>
          <w:sz w:val="22"/>
          <w:szCs w:val="22"/>
        </w:rPr>
        <w:t>1.946(e)</w:t>
      </w:r>
      <w:r w:rsidR="00E53EBC" w:rsidRPr="003E1229">
        <w:rPr>
          <w:color w:val="000000"/>
          <w:sz w:val="22"/>
          <w:szCs w:val="22"/>
        </w:rPr>
        <w:t xml:space="preserve"> of the Commission’</w:t>
      </w:r>
      <w:r w:rsidRPr="003E1229">
        <w:rPr>
          <w:color w:val="000000"/>
          <w:sz w:val="22"/>
          <w:szCs w:val="22"/>
        </w:rPr>
        <w:t xml:space="preserve">s Rules will serve the underlying purpose of the rule which is to </w:t>
      </w:r>
      <w:r w:rsidR="004447A2" w:rsidRPr="003E1229">
        <w:rPr>
          <w:color w:val="000000"/>
          <w:sz w:val="22"/>
          <w:szCs w:val="22"/>
        </w:rPr>
        <w:t>require that extension requests be filed</w:t>
      </w:r>
      <w:r w:rsidRPr="003E1229">
        <w:rPr>
          <w:color w:val="000000"/>
          <w:sz w:val="22"/>
          <w:szCs w:val="22"/>
        </w:rPr>
        <w:t xml:space="preserve"> </w:t>
      </w:r>
      <w:r w:rsidR="004447A2" w:rsidRPr="003E1229">
        <w:rPr>
          <w:color w:val="000000"/>
          <w:sz w:val="22"/>
          <w:szCs w:val="22"/>
        </w:rPr>
        <w:t>before the end of the relevant construction notification deadline</w:t>
      </w:r>
      <w:r w:rsidRPr="003E1229">
        <w:rPr>
          <w:color w:val="000000"/>
          <w:sz w:val="22"/>
          <w:szCs w:val="22"/>
        </w:rPr>
        <w:t>.</w:t>
      </w:r>
      <w:r w:rsidR="00E53EBC" w:rsidRPr="003E1229">
        <w:rPr>
          <w:color w:val="000000"/>
          <w:sz w:val="22"/>
          <w:szCs w:val="22"/>
        </w:rPr>
        <w:t xml:space="preserve">  Under the circumstances presented, we </w:t>
      </w:r>
      <w:r w:rsidR="00E37987" w:rsidRPr="003E1229">
        <w:rPr>
          <w:color w:val="000000"/>
          <w:sz w:val="22"/>
          <w:szCs w:val="22"/>
        </w:rPr>
        <w:t xml:space="preserve">therefore </w:t>
      </w:r>
      <w:r w:rsidR="00E53EBC" w:rsidRPr="003E1229">
        <w:rPr>
          <w:color w:val="000000"/>
          <w:sz w:val="22"/>
          <w:szCs w:val="22"/>
        </w:rPr>
        <w:t xml:space="preserve">conclude that grant of the </w:t>
      </w:r>
      <w:r w:rsidR="00C91498" w:rsidRPr="003E1229">
        <w:rPr>
          <w:color w:val="000000"/>
          <w:sz w:val="22"/>
          <w:szCs w:val="22"/>
        </w:rPr>
        <w:t>waiver</w:t>
      </w:r>
      <w:r w:rsidR="00901BF3" w:rsidRPr="003E1229">
        <w:rPr>
          <w:color w:val="000000"/>
          <w:sz w:val="22"/>
          <w:szCs w:val="22"/>
        </w:rPr>
        <w:t xml:space="preserve"> </w:t>
      </w:r>
      <w:r w:rsidR="00C91498" w:rsidRPr="003E1229">
        <w:rPr>
          <w:color w:val="000000"/>
          <w:sz w:val="22"/>
          <w:szCs w:val="22"/>
        </w:rPr>
        <w:t>to</w:t>
      </w:r>
      <w:r w:rsidR="00901BF3" w:rsidRPr="003E1229">
        <w:rPr>
          <w:color w:val="000000"/>
          <w:sz w:val="22"/>
          <w:szCs w:val="22"/>
        </w:rPr>
        <w:t xml:space="preserve"> extend the construction period for an additional year </w:t>
      </w:r>
      <w:r w:rsidR="00024D7B" w:rsidRPr="003E1229">
        <w:rPr>
          <w:color w:val="000000"/>
          <w:sz w:val="22"/>
          <w:szCs w:val="22"/>
        </w:rPr>
        <w:t xml:space="preserve">until August </w:t>
      </w:r>
      <w:r w:rsidR="00C91498" w:rsidRPr="003E1229">
        <w:rPr>
          <w:color w:val="000000"/>
          <w:sz w:val="22"/>
          <w:szCs w:val="22"/>
        </w:rPr>
        <w:t xml:space="preserve">14, </w:t>
      </w:r>
      <w:r w:rsidR="00024D7B" w:rsidRPr="003E1229">
        <w:rPr>
          <w:color w:val="000000"/>
          <w:sz w:val="22"/>
          <w:szCs w:val="22"/>
        </w:rPr>
        <w:t xml:space="preserve">2015 </w:t>
      </w:r>
      <w:r w:rsidR="00C91498" w:rsidRPr="003E1229">
        <w:rPr>
          <w:color w:val="000000"/>
          <w:sz w:val="22"/>
          <w:szCs w:val="22"/>
        </w:rPr>
        <w:t>to construct the three remaining sites would serve the public interest</w:t>
      </w:r>
      <w:r w:rsidR="00E53EBC" w:rsidRPr="003E1229">
        <w:rPr>
          <w:color w:val="000000"/>
          <w:sz w:val="22"/>
          <w:szCs w:val="22"/>
        </w:rPr>
        <w:t>.</w:t>
      </w:r>
      <w:r w:rsidR="00B25BA4" w:rsidRPr="003E1229">
        <w:rPr>
          <w:rStyle w:val="FootnoteReference"/>
          <w:szCs w:val="22"/>
        </w:rPr>
        <w:footnoteReference w:id="44"/>
      </w:r>
      <w:r w:rsidR="008B65C8" w:rsidRPr="003E1229">
        <w:rPr>
          <w:color w:val="000000"/>
          <w:sz w:val="22"/>
          <w:szCs w:val="22"/>
        </w:rPr>
        <w:t xml:space="preserve">  </w:t>
      </w:r>
    </w:p>
    <w:p w:rsidR="008568BD" w:rsidRPr="003E1229" w:rsidRDefault="008568BD" w:rsidP="00DC09E3">
      <w:pPr>
        <w:pStyle w:val="Heading1"/>
        <w:widowControl w:val="0"/>
        <w:tabs>
          <w:tab w:val="clear" w:pos="360"/>
          <w:tab w:val="left" w:pos="720"/>
        </w:tabs>
        <w:spacing w:after="120"/>
        <w:ind w:left="720" w:hanging="720"/>
        <w:rPr>
          <w:rFonts w:ascii="Times New Roman" w:hAnsi="Times New Roman"/>
          <w:sz w:val="22"/>
          <w:szCs w:val="22"/>
        </w:rPr>
      </w:pPr>
      <w:r w:rsidRPr="003E1229">
        <w:rPr>
          <w:rFonts w:ascii="Times New Roman" w:hAnsi="Times New Roman"/>
          <w:sz w:val="22"/>
          <w:szCs w:val="22"/>
        </w:rPr>
        <w:t>ordering clauses.</w:t>
      </w:r>
    </w:p>
    <w:p w:rsidR="00626830" w:rsidRPr="00626830" w:rsidRDefault="008568BD" w:rsidP="00626830">
      <w:pPr>
        <w:pStyle w:val="ParaNum"/>
        <w:widowControl w:val="0"/>
        <w:spacing w:after="120"/>
        <w:rPr>
          <w:sz w:val="22"/>
          <w:szCs w:val="22"/>
        </w:rPr>
      </w:pPr>
      <w:r w:rsidRPr="003E1229">
        <w:rPr>
          <w:sz w:val="22"/>
          <w:szCs w:val="22"/>
        </w:rPr>
        <w:t>Accordingly, IT IS ORDERED that pursuant to Sections 4(i) and 405 of the Communications Act of 1934, as amended, 47 U.S.C. §§ 154(i), 405, and Section 1.</w:t>
      </w:r>
      <w:r w:rsidR="00761420" w:rsidRPr="003E1229">
        <w:rPr>
          <w:sz w:val="22"/>
          <w:szCs w:val="22"/>
        </w:rPr>
        <w:t>106</w:t>
      </w:r>
      <w:r w:rsidR="00E50049" w:rsidRPr="003E1229">
        <w:rPr>
          <w:sz w:val="22"/>
          <w:szCs w:val="22"/>
        </w:rPr>
        <w:t xml:space="preserve"> of the Commission’</w:t>
      </w:r>
      <w:r w:rsidRPr="003E1229">
        <w:rPr>
          <w:sz w:val="22"/>
          <w:szCs w:val="22"/>
        </w:rPr>
        <w:t>s Rules, 47 C.F.R. § 1.</w:t>
      </w:r>
      <w:r w:rsidR="00761420" w:rsidRPr="003E1229">
        <w:rPr>
          <w:sz w:val="22"/>
          <w:szCs w:val="22"/>
        </w:rPr>
        <w:t>106</w:t>
      </w:r>
      <w:r w:rsidRPr="003E1229">
        <w:rPr>
          <w:sz w:val="22"/>
          <w:szCs w:val="22"/>
        </w:rPr>
        <w:t xml:space="preserve">, the </w:t>
      </w:r>
      <w:r w:rsidR="00761420" w:rsidRPr="003E1229">
        <w:rPr>
          <w:sz w:val="22"/>
          <w:szCs w:val="22"/>
        </w:rPr>
        <w:t>Petition for Reconsideration</w:t>
      </w:r>
      <w:r w:rsidRPr="003E1229">
        <w:rPr>
          <w:sz w:val="22"/>
          <w:szCs w:val="22"/>
        </w:rPr>
        <w:t xml:space="preserve"> filed by the </w:t>
      </w:r>
      <w:r w:rsidR="004447A2" w:rsidRPr="003E1229">
        <w:rPr>
          <w:sz w:val="22"/>
          <w:szCs w:val="22"/>
        </w:rPr>
        <w:t>City of Milwaukee</w:t>
      </w:r>
      <w:r w:rsidRPr="003E1229">
        <w:rPr>
          <w:sz w:val="22"/>
          <w:szCs w:val="22"/>
        </w:rPr>
        <w:t xml:space="preserve">, </w:t>
      </w:r>
      <w:r w:rsidR="004447A2" w:rsidRPr="003E1229">
        <w:rPr>
          <w:sz w:val="22"/>
          <w:szCs w:val="22"/>
        </w:rPr>
        <w:t>Wisconsin</w:t>
      </w:r>
      <w:r w:rsidRPr="003E1229">
        <w:rPr>
          <w:sz w:val="22"/>
          <w:szCs w:val="22"/>
        </w:rPr>
        <w:t xml:space="preserve"> on </w:t>
      </w:r>
      <w:r w:rsidR="004447A2" w:rsidRPr="003E1229">
        <w:rPr>
          <w:sz w:val="22"/>
          <w:szCs w:val="22"/>
        </w:rPr>
        <w:t>August 14, 2014 IS GRANTED</w:t>
      </w:r>
      <w:r w:rsidRPr="003E1229">
        <w:rPr>
          <w:sz w:val="22"/>
          <w:szCs w:val="22"/>
        </w:rPr>
        <w:t>.</w:t>
      </w:r>
    </w:p>
    <w:p w:rsidR="00626830" w:rsidRDefault="00626830">
      <w:pPr>
        <w:rPr>
          <w:sz w:val="22"/>
          <w:szCs w:val="22"/>
        </w:rPr>
      </w:pPr>
      <w:r>
        <w:rPr>
          <w:sz w:val="22"/>
          <w:szCs w:val="22"/>
        </w:rPr>
        <w:br w:type="page"/>
      </w:r>
    </w:p>
    <w:p w:rsidR="00761420" w:rsidRPr="003E1229" w:rsidRDefault="00761420" w:rsidP="00761420">
      <w:pPr>
        <w:pStyle w:val="ParaNum"/>
        <w:widowControl w:val="0"/>
        <w:spacing w:after="120"/>
        <w:rPr>
          <w:sz w:val="22"/>
          <w:szCs w:val="22"/>
        </w:rPr>
      </w:pPr>
      <w:r w:rsidRPr="003E1229">
        <w:rPr>
          <w:sz w:val="22"/>
          <w:szCs w:val="22"/>
        </w:rPr>
        <w:t>IT IS ORDERED that pursuant to Sections 4(i) of the Communications Act of 1934, as amended, 47 U.S.C. §§ 154(i), and Section 1.925 of the Commission’s Rules, 47 C.F.R. § 1.925, the Request for Waiver filed by the City of Milwaukee, Wisconsin on August 14, 2014 IS GRANTED.</w:t>
      </w:r>
    </w:p>
    <w:p w:rsidR="008568BD" w:rsidRPr="003E1229" w:rsidRDefault="008568BD" w:rsidP="00DC09E3">
      <w:pPr>
        <w:pStyle w:val="ParaNum"/>
        <w:widowControl w:val="0"/>
        <w:spacing w:after="120"/>
        <w:rPr>
          <w:sz w:val="22"/>
          <w:szCs w:val="22"/>
        </w:rPr>
      </w:pPr>
      <w:r w:rsidRPr="003E1229">
        <w:rPr>
          <w:sz w:val="22"/>
          <w:szCs w:val="22"/>
        </w:rPr>
        <w:t>This action is taken under delegated aut</w:t>
      </w:r>
      <w:r w:rsidR="008A0317" w:rsidRPr="003E1229">
        <w:rPr>
          <w:sz w:val="22"/>
          <w:szCs w:val="22"/>
        </w:rPr>
        <w:t>hority pursuant to Sections 0.191 and 0.392</w:t>
      </w:r>
      <w:r w:rsidRPr="003E1229">
        <w:rPr>
          <w:sz w:val="22"/>
          <w:szCs w:val="22"/>
        </w:rPr>
        <w:t xml:space="preserve"> of the Commi</w:t>
      </w:r>
      <w:r w:rsidR="008A0317" w:rsidRPr="003E1229">
        <w:rPr>
          <w:sz w:val="22"/>
          <w:szCs w:val="22"/>
        </w:rPr>
        <w:t>ssion's Rules, 47 C.F.R. §§ 0.19</w:t>
      </w:r>
      <w:r w:rsidRPr="003E1229">
        <w:rPr>
          <w:sz w:val="22"/>
          <w:szCs w:val="22"/>
        </w:rPr>
        <w:t>1, 0.3</w:t>
      </w:r>
      <w:r w:rsidR="008A0317" w:rsidRPr="003E1229">
        <w:rPr>
          <w:sz w:val="22"/>
          <w:szCs w:val="22"/>
        </w:rPr>
        <w:t>92</w:t>
      </w:r>
      <w:r w:rsidRPr="003E1229">
        <w:rPr>
          <w:sz w:val="22"/>
          <w:szCs w:val="22"/>
        </w:rPr>
        <w:t>.</w:t>
      </w:r>
    </w:p>
    <w:p w:rsidR="008568BD" w:rsidRPr="003E1229" w:rsidRDefault="008568BD" w:rsidP="003E1229">
      <w:pPr>
        <w:pStyle w:val="ParaNum"/>
        <w:numPr>
          <w:ilvl w:val="0"/>
          <w:numId w:val="0"/>
        </w:numPr>
        <w:ind w:left="4320"/>
        <w:rPr>
          <w:sz w:val="22"/>
          <w:szCs w:val="22"/>
        </w:rPr>
      </w:pPr>
      <w:r w:rsidRPr="003E1229">
        <w:rPr>
          <w:sz w:val="22"/>
          <w:szCs w:val="22"/>
        </w:rPr>
        <w:t>FEDERAL COMMUNICATIONS COMMISSION</w:t>
      </w:r>
    </w:p>
    <w:p w:rsidR="003E1229" w:rsidRDefault="003E1229" w:rsidP="00DC09E3">
      <w:pPr>
        <w:pStyle w:val="ParaNum"/>
        <w:numPr>
          <w:ilvl w:val="0"/>
          <w:numId w:val="0"/>
        </w:numPr>
        <w:ind w:left="4320"/>
        <w:rPr>
          <w:color w:val="000000"/>
          <w:sz w:val="22"/>
          <w:szCs w:val="22"/>
        </w:rPr>
      </w:pPr>
    </w:p>
    <w:p w:rsidR="008568BD" w:rsidRPr="003E1229" w:rsidRDefault="008568BD" w:rsidP="00DC09E3">
      <w:pPr>
        <w:pStyle w:val="ParaNum"/>
        <w:numPr>
          <w:ilvl w:val="0"/>
          <w:numId w:val="0"/>
        </w:numPr>
        <w:ind w:left="4320"/>
        <w:rPr>
          <w:color w:val="000000"/>
          <w:sz w:val="22"/>
          <w:szCs w:val="22"/>
        </w:rPr>
      </w:pPr>
      <w:r w:rsidRPr="003E1229">
        <w:rPr>
          <w:color w:val="000000"/>
          <w:sz w:val="22"/>
          <w:szCs w:val="22"/>
        </w:rPr>
        <w:t>Michael J. Wilhelm</w:t>
      </w:r>
      <w:r w:rsidRPr="003E1229">
        <w:rPr>
          <w:color w:val="000000"/>
          <w:sz w:val="22"/>
          <w:szCs w:val="22"/>
        </w:rPr>
        <w:br/>
        <w:t>Deputy Chief, Policy and Licensing Division</w:t>
      </w:r>
      <w:r w:rsidRPr="003E1229">
        <w:rPr>
          <w:color w:val="000000"/>
          <w:sz w:val="22"/>
          <w:szCs w:val="22"/>
        </w:rPr>
        <w:br/>
        <w:t>Public Safety and Homeland Security Bureau</w:t>
      </w:r>
    </w:p>
    <w:sectPr w:rsidR="008568BD" w:rsidRPr="003E1229" w:rsidSect="00EF116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A6" w:rsidRDefault="005930A6">
      <w:pPr>
        <w:spacing w:line="20" w:lineRule="exact"/>
      </w:pPr>
    </w:p>
  </w:endnote>
  <w:endnote w:type="continuationSeparator" w:id="0">
    <w:p w:rsidR="005930A6" w:rsidRDefault="005930A6">
      <w:r>
        <w:t xml:space="preserve"> </w:t>
      </w:r>
    </w:p>
  </w:endnote>
  <w:endnote w:type="continuationNotice" w:id="1">
    <w:p w:rsidR="005930A6" w:rsidRDefault="005930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97" w:rsidRDefault="00292A97">
    <w:pPr>
      <w:pStyle w:val="Footer"/>
      <w:framePr w:wrap="around" w:vAnchor="text" w:hAnchor="margin" w:xAlign="center" w:y="1"/>
    </w:pPr>
    <w:r>
      <w:fldChar w:fldCharType="begin"/>
    </w:r>
    <w:r>
      <w:instrText xml:space="preserve">PAGE  </w:instrText>
    </w:r>
    <w:r>
      <w:fldChar w:fldCharType="end"/>
    </w:r>
  </w:p>
  <w:p w:rsidR="00292A97" w:rsidRDefault="00292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97" w:rsidRDefault="00292A97">
    <w:pPr>
      <w:pStyle w:val="Footer"/>
      <w:framePr w:wrap="around" w:vAnchor="text" w:hAnchor="margin" w:xAlign="center" w:y="1"/>
    </w:pPr>
    <w:r>
      <w:fldChar w:fldCharType="begin"/>
    </w:r>
    <w:r>
      <w:instrText xml:space="preserve">PAGE  </w:instrText>
    </w:r>
    <w:r>
      <w:fldChar w:fldCharType="separate"/>
    </w:r>
    <w:r w:rsidR="004256DA">
      <w:rPr>
        <w:noProof/>
      </w:rPr>
      <w:t>1</w:t>
    </w:r>
    <w:r>
      <w:rPr>
        <w:noProof/>
      </w:rPr>
      <w:fldChar w:fldCharType="end"/>
    </w:r>
  </w:p>
  <w:p w:rsidR="00292A97" w:rsidRDefault="00292A97">
    <w:pPr>
      <w:spacing w:before="140" w:line="100" w:lineRule="exact"/>
      <w:rPr>
        <w:sz w:val="10"/>
      </w:rPr>
    </w:pPr>
  </w:p>
  <w:p w:rsidR="00292A97" w:rsidRDefault="00292A97">
    <w:pPr>
      <w:suppressAutoHyphens/>
      <w:spacing w:line="227" w:lineRule="auto"/>
    </w:pPr>
  </w:p>
  <w:p w:rsidR="00292A97" w:rsidRDefault="00292A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97" w:rsidRDefault="00292A9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A6" w:rsidRDefault="005930A6">
      <w:r>
        <w:separator/>
      </w:r>
    </w:p>
  </w:footnote>
  <w:footnote w:type="continuationSeparator" w:id="0">
    <w:p w:rsidR="005930A6" w:rsidRDefault="005930A6">
      <w:pPr>
        <w:rPr>
          <w:sz w:val="20"/>
        </w:rPr>
      </w:pPr>
      <w:r>
        <w:rPr>
          <w:sz w:val="20"/>
        </w:rPr>
        <w:t xml:space="preserve">(Continued from previous page)  </w:t>
      </w:r>
      <w:r>
        <w:rPr>
          <w:sz w:val="20"/>
        </w:rPr>
        <w:separator/>
      </w:r>
    </w:p>
  </w:footnote>
  <w:footnote w:type="continuationNotice" w:id="1">
    <w:p w:rsidR="005930A6" w:rsidRDefault="005930A6">
      <w:pPr>
        <w:rPr>
          <w:sz w:val="20"/>
        </w:rPr>
      </w:pPr>
      <w:r>
        <w:rPr>
          <w:sz w:val="20"/>
        </w:rPr>
        <w:t>(continued….)</w:t>
      </w:r>
    </w:p>
  </w:footnote>
  <w:footnote w:id="2">
    <w:p w:rsidR="00292A97" w:rsidRPr="003E1229" w:rsidRDefault="00292A97" w:rsidP="0078059C">
      <w:pPr>
        <w:pStyle w:val="FootnoteText"/>
      </w:pPr>
      <w:r w:rsidRPr="003E1229">
        <w:rPr>
          <w:rStyle w:val="FootnoteReference"/>
          <w:sz w:val="20"/>
        </w:rPr>
        <w:footnoteRef/>
      </w:r>
      <w:r w:rsidRPr="003E1229">
        <w:t xml:space="preserve"> </w:t>
      </w:r>
      <w:r w:rsidRPr="003E1229">
        <w:rPr>
          <w:i/>
        </w:rPr>
        <w:t xml:space="preserve">See </w:t>
      </w:r>
      <w:r w:rsidR="00FA4EE5" w:rsidRPr="003E1229">
        <w:t>Request for Additional Time to Construct</w:t>
      </w:r>
      <w:r w:rsidR="00A7091A" w:rsidRPr="003E1229">
        <w:t>,</w:t>
      </w:r>
      <w:r w:rsidR="00FA4EE5" w:rsidRPr="003E1229">
        <w:t xml:space="preserve"> filed by the City of Milwaukee </w:t>
      </w:r>
      <w:r w:rsidRPr="003E1229">
        <w:t xml:space="preserve">(filed </w:t>
      </w:r>
      <w:r w:rsidR="00FA4EE5" w:rsidRPr="003E1229">
        <w:t>Aug. 14, 2014</w:t>
      </w:r>
      <w:r w:rsidRPr="003E1229">
        <w:t>) (Waiver Request)</w:t>
      </w:r>
      <w:r w:rsidR="00E336A0" w:rsidRPr="003E1229">
        <w:t xml:space="preserve"> attached to FCC File No. 0006424093 (filed Aug. 14, 2014</w:t>
      </w:r>
      <w:r w:rsidR="00A7091A" w:rsidRPr="003E1229">
        <w:t xml:space="preserve"> and amended Oct. 14, 2014</w:t>
      </w:r>
      <w:r w:rsidR="00E336A0" w:rsidRPr="003E1229">
        <w:t>)</w:t>
      </w:r>
      <w:r w:rsidRPr="003E1229">
        <w:t>.</w:t>
      </w:r>
    </w:p>
  </w:footnote>
  <w:footnote w:id="3">
    <w:p w:rsidR="00292A97" w:rsidRPr="003E1229" w:rsidRDefault="00292A97" w:rsidP="00421B00">
      <w:pPr>
        <w:spacing w:after="120"/>
        <w:rPr>
          <w:color w:val="000000"/>
          <w:sz w:val="20"/>
          <w:szCs w:val="20"/>
        </w:rPr>
      </w:pPr>
      <w:r w:rsidRPr="003E1229">
        <w:rPr>
          <w:rStyle w:val="FootnoteReference"/>
          <w:sz w:val="20"/>
          <w:szCs w:val="20"/>
        </w:rPr>
        <w:footnoteRef/>
      </w:r>
      <w:r w:rsidRPr="003E1229">
        <w:rPr>
          <w:sz w:val="20"/>
          <w:szCs w:val="20"/>
        </w:rPr>
        <w:t xml:space="preserve"> 47 C.F.R. § 1.946(e)</w:t>
      </w:r>
      <w:r w:rsidR="00421B00" w:rsidRPr="003E1229">
        <w:rPr>
          <w:sz w:val="20"/>
          <w:szCs w:val="20"/>
        </w:rPr>
        <w:t xml:space="preserve"> (</w:t>
      </w:r>
      <w:r w:rsidR="00421B00" w:rsidRPr="003E1229">
        <w:rPr>
          <w:color w:val="000000"/>
          <w:sz w:val="20"/>
          <w:szCs w:val="20"/>
        </w:rPr>
        <w:t>Licensees may request to extend a construction period or coverage period by filing FCC Form 601. The request must be filed before the expiration of the construction or coverage period.</w:t>
      </w:r>
      <w:r w:rsidR="00421B00" w:rsidRPr="003E1229">
        <w:rPr>
          <w:sz w:val="20"/>
          <w:szCs w:val="20"/>
        </w:rPr>
        <w:t>)</w:t>
      </w:r>
      <w:r w:rsidRPr="003E1229">
        <w:rPr>
          <w:sz w:val="20"/>
          <w:szCs w:val="20"/>
        </w:rPr>
        <w:t xml:space="preserve">.  </w:t>
      </w:r>
    </w:p>
  </w:footnote>
  <w:footnote w:id="4">
    <w:p w:rsidR="009C747C" w:rsidRPr="003E1229" w:rsidRDefault="009C747C">
      <w:pPr>
        <w:pStyle w:val="FootnoteText"/>
      </w:pPr>
      <w:r w:rsidRPr="003E1229">
        <w:rPr>
          <w:rStyle w:val="FootnoteReference"/>
          <w:sz w:val="20"/>
        </w:rPr>
        <w:footnoteRef/>
      </w:r>
      <w:r w:rsidRPr="003E1229">
        <w:t xml:space="preserve"> 47 C.F.R. § 90.155(g).</w:t>
      </w:r>
    </w:p>
  </w:footnote>
  <w:footnote w:id="5">
    <w:p w:rsidR="00292A97" w:rsidRPr="003E1229" w:rsidRDefault="00292A97" w:rsidP="0078059C">
      <w:pPr>
        <w:autoSpaceDE w:val="0"/>
        <w:autoSpaceDN w:val="0"/>
        <w:adjustRightInd w:val="0"/>
        <w:spacing w:after="120"/>
        <w:rPr>
          <w:iCs/>
          <w:sz w:val="20"/>
          <w:szCs w:val="20"/>
        </w:rPr>
      </w:pPr>
      <w:r w:rsidRPr="003E1229">
        <w:rPr>
          <w:rStyle w:val="FootnoteReference"/>
          <w:sz w:val="20"/>
          <w:szCs w:val="20"/>
        </w:rPr>
        <w:footnoteRef/>
      </w:r>
      <w:r w:rsidRPr="003E1229">
        <w:rPr>
          <w:sz w:val="20"/>
          <w:szCs w:val="20"/>
        </w:rPr>
        <w:t xml:space="preserve"> </w:t>
      </w:r>
      <w:r w:rsidR="0078059C" w:rsidRPr="003E1229">
        <w:rPr>
          <w:sz w:val="20"/>
          <w:szCs w:val="20"/>
        </w:rPr>
        <w:t xml:space="preserve">These frequencies include: </w:t>
      </w:r>
      <w:r w:rsidR="0078059C" w:rsidRPr="003E1229">
        <w:rPr>
          <w:iCs/>
          <w:sz w:val="20"/>
          <w:szCs w:val="20"/>
        </w:rPr>
        <w:t>856.6875 MHz, 858.5375 MHz, 857.5375 MHz, 859.6625 MHz, 856.1625 MHz, 857.1625 MHz, 858.1625 MHz, 859.1625 MHz, 856.6375 MHz, 859.6875 MHz, 854.1875 MHz, and 856.5625 MHz.</w:t>
      </w:r>
      <w:r w:rsidR="0078059C" w:rsidRPr="003E1229">
        <w:rPr>
          <w:sz w:val="20"/>
          <w:szCs w:val="20"/>
        </w:rPr>
        <w:t xml:space="preserve">  </w:t>
      </w:r>
      <w:r w:rsidR="0078059C" w:rsidRPr="003E1229">
        <w:rPr>
          <w:i/>
          <w:sz w:val="20"/>
          <w:szCs w:val="20"/>
        </w:rPr>
        <w:t>See</w:t>
      </w:r>
      <w:r w:rsidR="0078059C" w:rsidRPr="003E1229">
        <w:rPr>
          <w:sz w:val="20"/>
          <w:szCs w:val="20"/>
        </w:rPr>
        <w:t xml:space="preserve"> </w:t>
      </w:r>
      <w:r w:rsidRPr="003E1229">
        <w:rPr>
          <w:sz w:val="20"/>
          <w:szCs w:val="20"/>
        </w:rPr>
        <w:t xml:space="preserve">FCC File No. </w:t>
      </w:r>
      <w:r w:rsidR="00FA4EE5" w:rsidRPr="003E1229">
        <w:rPr>
          <w:sz w:val="20"/>
          <w:szCs w:val="20"/>
        </w:rPr>
        <w:t>0005861976</w:t>
      </w:r>
      <w:r w:rsidRPr="003E1229">
        <w:rPr>
          <w:sz w:val="20"/>
          <w:szCs w:val="20"/>
        </w:rPr>
        <w:t xml:space="preserve"> (filed </w:t>
      </w:r>
      <w:r w:rsidR="00FA4EE5" w:rsidRPr="003E1229">
        <w:rPr>
          <w:sz w:val="20"/>
          <w:szCs w:val="20"/>
        </w:rPr>
        <w:t>Jul. 17, 2013 and amended Aug. 15, 2013</w:t>
      </w:r>
      <w:r w:rsidRPr="003E1229">
        <w:rPr>
          <w:sz w:val="20"/>
          <w:szCs w:val="20"/>
        </w:rPr>
        <w:t>).</w:t>
      </w:r>
      <w:r w:rsidR="0078059C" w:rsidRPr="003E1229">
        <w:rPr>
          <w:sz w:val="20"/>
          <w:szCs w:val="20"/>
        </w:rPr>
        <w:t xml:space="preserve">  </w:t>
      </w:r>
    </w:p>
  </w:footnote>
  <w:footnote w:id="6">
    <w:p w:rsidR="00845314" w:rsidRPr="003E1229" w:rsidRDefault="00845314" w:rsidP="0078059C">
      <w:pPr>
        <w:pStyle w:val="FootnoteText"/>
      </w:pPr>
      <w:r w:rsidRPr="003E1229">
        <w:rPr>
          <w:rStyle w:val="FootnoteReference"/>
          <w:sz w:val="20"/>
        </w:rPr>
        <w:footnoteRef/>
      </w:r>
      <w:r w:rsidRPr="003E1229">
        <w:t xml:space="preserve"> </w:t>
      </w:r>
      <w:r w:rsidR="0078059C" w:rsidRPr="003E1229">
        <w:t xml:space="preserve">Specifically, the Commission ordered that, upon initiation of licensing, eligibility for the </w:t>
      </w:r>
      <w:r w:rsidR="00EE7960" w:rsidRPr="003E1229">
        <w:t xml:space="preserve">Sprint Nextel </w:t>
      </w:r>
      <w:r w:rsidR="0078059C" w:rsidRPr="003E1229">
        <w:t>vacated interleaved band channels will be limited to public safety entities for the first three years after the opening of a filing window and to public safety and C</w:t>
      </w:r>
      <w:r w:rsidR="00EE7960" w:rsidRPr="003E1229">
        <w:t>ritical Infrastructure Industry</w:t>
      </w:r>
      <w:r w:rsidR="0078059C" w:rsidRPr="003E1229">
        <w:t xml:space="preserve"> entities for the following two years.  After five years, any remaining vacated channels will revert to their original frequency pools and be available for licensing to any eligible applicant.  </w:t>
      </w:r>
      <w:r w:rsidRPr="003E1229">
        <w:rPr>
          <w:i/>
        </w:rPr>
        <w:t>See</w:t>
      </w:r>
      <w:r w:rsidR="0031204F" w:rsidRPr="003E1229">
        <w:rPr>
          <w:i/>
        </w:rPr>
        <w:t>, e.g.,</w:t>
      </w:r>
      <w:r w:rsidRPr="003E1229">
        <w:t xml:space="preserve"> Public Safety and Homeland Security Bureau Announces Application and Licensing Procedures for Certain Channels Relinquished by Sprint Nextel Corporation in the 809-5-815/854.5-860 MHz Band, </w:t>
      </w:r>
      <w:r w:rsidRPr="003E1229">
        <w:rPr>
          <w:bCs/>
          <w:color w:val="333333"/>
        </w:rPr>
        <w:t xml:space="preserve">WT Docket 02-55, </w:t>
      </w:r>
      <w:r w:rsidRPr="003E1229">
        <w:rPr>
          <w:bCs/>
          <w:i/>
          <w:color w:val="333333"/>
        </w:rPr>
        <w:t>Public Notice</w:t>
      </w:r>
      <w:r w:rsidRPr="003E1229">
        <w:rPr>
          <w:bCs/>
          <w:color w:val="333333"/>
        </w:rPr>
        <w:t xml:space="preserve">, </w:t>
      </w:r>
      <w:r w:rsidR="0078059C" w:rsidRPr="003E1229">
        <w:rPr>
          <w:bCs/>
          <w:color w:val="333333"/>
        </w:rPr>
        <w:t xml:space="preserve">24 FCC Rcd 13236 </w:t>
      </w:r>
      <w:r w:rsidRPr="003E1229">
        <w:rPr>
          <w:bCs/>
          <w:color w:val="333333"/>
        </w:rPr>
        <w:t>(PSHSB 2009)</w:t>
      </w:r>
      <w:r w:rsidR="0078059C" w:rsidRPr="003E1229">
        <w:rPr>
          <w:bCs/>
          <w:color w:val="333333"/>
        </w:rPr>
        <w:t xml:space="preserve">; Public Safety and Homeland Security Bureau Announces Application and Licensing Procedures for Channels in Non-Border Regions Relinquished By Sprint Nextel Corporation in the 809.5-815/854.5-860 MHz Band, WT Docket 02-55, </w:t>
      </w:r>
      <w:r w:rsidR="0078059C" w:rsidRPr="003E1229">
        <w:rPr>
          <w:bCs/>
          <w:i/>
          <w:color w:val="333333"/>
        </w:rPr>
        <w:t>Public Notice</w:t>
      </w:r>
      <w:r w:rsidR="0078059C" w:rsidRPr="003E1229">
        <w:rPr>
          <w:bCs/>
          <w:color w:val="333333"/>
        </w:rPr>
        <w:t xml:space="preserve">, </w:t>
      </w:r>
      <w:r w:rsidR="0078059C" w:rsidRPr="003E1229">
        <w:rPr>
          <w:iCs/>
          <w:color w:val="333333"/>
        </w:rPr>
        <w:t>27 FCC Rcd 14785 (PSHSB 2012)</w:t>
      </w:r>
      <w:r w:rsidRPr="003E1229">
        <w:rPr>
          <w:bCs/>
          <w:color w:val="333333"/>
        </w:rPr>
        <w:t>.</w:t>
      </w:r>
    </w:p>
  </w:footnote>
  <w:footnote w:id="7">
    <w:p w:rsidR="00292A97" w:rsidRPr="003E1229" w:rsidRDefault="00292A97" w:rsidP="0078059C">
      <w:pPr>
        <w:pStyle w:val="FootnoteText"/>
      </w:pPr>
      <w:r w:rsidRPr="003E1229">
        <w:rPr>
          <w:rStyle w:val="FootnoteReference"/>
          <w:sz w:val="20"/>
        </w:rPr>
        <w:footnoteRef/>
      </w:r>
      <w:r w:rsidRPr="003E1229">
        <w:t xml:space="preserve"> Construction/Coverage Deadline Reminder Notice Reference No. </w:t>
      </w:r>
      <w:r w:rsidR="00FA4EE5" w:rsidRPr="003E1229">
        <w:t>5793629</w:t>
      </w:r>
      <w:r w:rsidRPr="003E1229">
        <w:t xml:space="preserve"> (dated </w:t>
      </w:r>
      <w:r w:rsidR="00FA4EE5" w:rsidRPr="003E1229">
        <w:t>May 20, 2014</w:t>
      </w:r>
      <w:r w:rsidRPr="003E1229">
        <w:t>).</w:t>
      </w:r>
    </w:p>
  </w:footnote>
  <w:footnote w:id="8">
    <w:p w:rsidR="00FA4EE5" w:rsidRPr="003E1229" w:rsidRDefault="00FA4EE5" w:rsidP="0078059C">
      <w:pPr>
        <w:pStyle w:val="FootnoteText"/>
      </w:pPr>
      <w:r w:rsidRPr="003E1229">
        <w:rPr>
          <w:rStyle w:val="FootnoteReference"/>
          <w:sz w:val="20"/>
        </w:rPr>
        <w:footnoteRef/>
      </w:r>
      <w:r w:rsidRPr="003E1229">
        <w:t xml:space="preserve"> FCC File No. </w:t>
      </w:r>
      <w:r w:rsidR="00E336A0" w:rsidRPr="003E1229">
        <w:t>0006424093.</w:t>
      </w:r>
    </w:p>
  </w:footnote>
  <w:footnote w:id="9">
    <w:p w:rsidR="00292A97" w:rsidRPr="003E1229" w:rsidRDefault="00292A97" w:rsidP="0078059C">
      <w:pPr>
        <w:pStyle w:val="FootnoteText"/>
      </w:pPr>
      <w:r w:rsidRPr="003E1229">
        <w:rPr>
          <w:rStyle w:val="FootnoteReference"/>
          <w:sz w:val="20"/>
        </w:rPr>
        <w:footnoteRef/>
      </w:r>
      <w:r w:rsidRPr="003E1229">
        <w:t xml:space="preserve"> </w:t>
      </w:r>
      <w:r w:rsidR="00FA4EE5" w:rsidRPr="003E1229">
        <w:t>Waiver Request.</w:t>
      </w:r>
      <w:r w:rsidRPr="003E1229">
        <w:t xml:space="preserve"> </w:t>
      </w:r>
    </w:p>
  </w:footnote>
  <w:footnote w:id="10">
    <w:p w:rsidR="00897199" w:rsidRPr="003E1229" w:rsidRDefault="00897199" w:rsidP="0078059C">
      <w:pPr>
        <w:pStyle w:val="FootnoteText"/>
      </w:pPr>
      <w:r w:rsidRPr="003E1229">
        <w:rPr>
          <w:rStyle w:val="FootnoteReference"/>
          <w:sz w:val="20"/>
        </w:rPr>
        <w:footnoteRef/>
      </w:r>
      <w:r w:rsidRPr="003E1229">
        <w:t xml:space="preserve"> </w:t>
      </w:r>
      <w:r w:rsidR="00573656" w:rsidRPr="003E1229">
        <w:rPr>
          <w:i/>
        </w:rPr>
        <w:t>Id</w:t>
      </w:r>
      <w:r w:rsidR="00573656" w:rsidRPr="003E1229">
        <w:t>. at 1.</w:t>
      </w:r>
    </w:p>
  </w:footnote>
  <w:footnote w:id="11">
    <w:p w:rsidR="005E109E" w:rsidRPr="003E1229" w:rsidRDefault="005E109E" w:rsidP="0078059C">
      <w:pPr>
        <w:pStyle w:val="FootnoteText"/>
      </w:pPr>
      <w:r w:rsidRPr="003E1229">
        <w:rPr>
          <w:rStyle w:val="FootnoteReference"/>
          <w:sz w:val="20"/>
        </w:rPr>
        <w:footnoteRef/>
      </w:r>
      <w:r w:rsidRPr="003E1229">
        <w:t xml:space="preserve"> </w:t>
      </w:r>
      <w:r w:rsidR="00573656" w:rsidRPr="003E1229">
        <w:rPr>
          <w:i/>
        </w:rPr>
        <w:t>Id</w:t>
      </w:r>
      <w:r w:rsidR="00573656" w:rsidRPr="003E1229">
        <w:t>. at 1-2.</w:t>
      </w:r>
    </w:p>
  </w:footnote>
  <w:footnote w:id="12">
    <w:p w:rsidR="00573656" w:rsidRPr="003E1229" w:rsidRDefault="00573656" w:rsidP="0078059C">
      <w:pPr>
        <w:pStyle w:val="FootnoteText"/>
      </w:pPr>
      <w:r w:rsidRPr="003E1229">
        <w:rPr>
          <w:rStyle w:val="FootnoteReference"/>
          <w:sz w:val="20"/>
        </w:rPr>
        <w:footnoteRef/>
      </w:r>
      <w:r w:rsidRPr="003E1229">
        <w:t xml:space="preserve"> </w:t>
      </w:r>
      <w:r w:rsidRPr="003E1229">
        <w:rPr>
          <w:i/>
        </w:rPr>
        <w:t>Id</w:t>
      </w:r>
      <w:r w:rsidRPr="003E1229">
        <w:t>. at 2.</w:t>
      </w:r>
    </w:p>
  </w:footnote>
  <w:footnote w:id="13">
    <w:p w:rsidR="00573656" w:rsidRPr="003E1229" w:rsidRDefault="00573656" w:rsidP="0078059C">
      <w:pPr>
        <w:pStyle w:val="FootnoteText"/>
      </w:pPr>
      <w:r w:rsidRPr="003E1229">
        <w:rPr>
          <w:rStyle w:val="FootnoteReference"/>
          <w:sz w:val="20"/>
        </w:rPr>
        <w:footnoteRef/>
      </w:r>
      <w:r w:rsidRPr="003E1229">
        <w:t xml:space="preserve"> Id. at 2-3.</w:t>
      </w:r>
    </w:p>
  </w:footnote>
  <w:footnote w:id="14">
    <w:p w:rsidR="00FA4EE5" w:rsidRPr="003E1229" w:rsidRDefault="00FA4EE5" w:rsidP="0078059C">
      <w:pPr>
        <w:pStyle w:val="FootnoteText"/>
      </w:pPr>
      <w:r w:rsidRPr="003E1229">
        <w:rPr>
          <w:rStyle w:val="FootnoteReference"/>
          <w:sz w:val="20"/>
        </w:rPr>
        <w:footnoteRef/>
      </w:r>
      <w:r w:rsidRPr="003E1229">
        <w:t xml:space="preserve"> </w:t>
      </w:r>
      <w:r w:rsidR="00E336A0" w:rsidRPr="003E1229">
        <w:t>Notice of Return Ref</w:t>
      </w:r>
      <w:r w:rsidR="00477FF7" w:rsidRPr="003E1229">
        <w:t>erence</w:t>
      </w:r>
      <w:r w:rsidR="00E336A0" w:rsidRPr="003E1229">
        <w:t xml:space="preserve"> No. 5857829 (</w:t>
      </w:r>
      <w:r w:rsidR="00A7091A" w:rsidRPr="003E1229">
        <w:t xml:space="preserve">dated </w:t>
      </w:r>
      <w:r w:rsidR="00E336A0" w:rsidRPr="003E1229">
        <w:t>Aug. 30, 2014).</w:t>
      </w:r>
    </w:p>
  </w:footnote>
  <w:footnote w:id="15">
    <w:p w:rsidR="00A7091A" w:rsidRPr="003E1229" w:rsidRDefault="00A7091A" w:rsidP="0078059C">
      <w:pPr>
        <w:pStyle w:val="FootnoteText"/>
      </w:pPr>
      <w:r w:rsidRPr="003E1229">
        <w:rPr>
          <w:rStyle w:val="FootnoteReference"/>
          <w:sz w:val="20"/>
        </w:rPr>
        <w:footnoteRef/>
      </w:r>
      <w:r w:rsidRPr="003E1229">
        <w:t xml:space="preserve"> </w:t>
      </w:r>
      <w:r w:rsidRPr="003E1229">
        <w:rPr>
          <w:i/>
        </w:rPr>
        <w:t>Id</w:t>
      </w:r>
      <w:r w:rsidRPr="003E1229">
        <w:t>.</w:t>
      </w:r>
    </w:p>
  </w:footnote>
  <w:footnote w:id="16">
    <w:p w:rsidR="00A7091A" w:rsidRPr="003E1229" w:rsidRDefault="00A7091A" w:rsidP="0078059C">
      <w:pPr>
        <w:pStyle w:val="FootnoteText"/>
      </w:pPr>
      <w:r w:rsidRPr="003E1229">
        <w:rPr>
          <w:rStyle w:val="FootnoteReference"/>
          <w:sz w:val="20"/>
        </w:rPr>
        <w:footnoteRef/>
      </w:r>
      <w:r w:rsidRPr="003E1229">
        <w:t xml:space="preserve"> </w:t>
      </w:r>
      <w:r w:rsidRPr="003E1229">
        <w:rPr>
          <w:i/>
        </w:rPr>
        <w:t>Id</w:t>
      </w:r>
      <w:r w:rsidRPr="003E1229">
        <w:t>.</w:t>
      </w:r>
    </w:p>
  </w:footnote>
  <w:footnote w:id="17">
    <w:p w:rsidR="00A7091A" w:rsidRPr="003E1229" w:rsidRDefault="00A7091A" w:rsidP="0078059C">
      <w:pPr>
        <w:pStyle w:val="FootnoteText"/>
      </w:pPr>
      <w:r w:rsidRPr="003E1229">
        <w:rPr>
          <w:rStyle w:val="FootnoteReference"/>
          <w:sz w:val="20"/>
        </w:rPr>
        <w:footnoteRef/>
      </w:r>
      <w:r w:rsidRPr="003E1229">
        <w:t xml:space="preserve"> </w:t>
      </w:r>
      <w:r w:rsidRPr="003E1229">
        <w:rPr>
          <w:i/>
        </w:rPr>
        <w:t>Id</w:t>
      </w:r>
      <w:r w:rsidRPr="003E1229">
        <w:t>.</w:t>
      </w:r>
    </w:p>
  </w:footnote>
  <w:footnote w:id="18">
    <w:p w:rsidR="00A7091A" w:rsidRPr="003E1229" w:rsidRDefault="00A7091A" w:rsidP="0078059C">
      <w:pPr>
        <w:pStyle w:val="FootnoteText"/>
      </w:pPr>
      <w:r w:rsidRPr="003E1229">
        <w:rPr>
          <w:rStyle w:val="FootnoteReference"/>
          <w:sz w:val="20"/>
        </w:rPr>
        <w:footnoteRef/>
      </w:r>
      <w:r w:rsidRPr="003E1229">
        <w:t xml:space="preserve"> FCC File No. 0006424093.</w:t>
      </w:r>
    </w:p>
  </w:footnote>
  <w:footnote w:id="19">
    <w:p w:rsidR="00292A97" w:rsidRPr="003E1229" w:rsidRDefault="00292A97" w:rsidP="00D53FC0">
      <w:pPr>
        <w:autoSpaceDE w:val="0"/>
        <w:autoSpaceDN w:val="0"/>
        <w:adjustRightInd w:val="0"/>
        <w:spacing w:after="120"/>
        <w:rPr>
          <w:sz w:val="20"/>
          <w:szCs w:val="20"/>
        </w:rPr>
      </w:pPr>
      <w:r w:rsidRPr="003E1229">
        <w:rPr>
          <w:rStyle w:val="FootnoteReference"/>
          <w:sz w:val="20"/>
          <w:szCs w:val="20"/>
        </w:rPr>
        <w:footnoteRef/>
      </w:r>
      <w:r w:rsidRPr="003E1229">
        <w:rPr>
          <w:sz w:val="20"/>
          <w:szCs w:val="20"/>
        </w:rPr>
        <w:t xml:space="preserve"> </w:t>
      </w:r>
      <w:r w:rsidRPr="003E1229">
        <w:rPr>
          <w:i/>
          <w:sz w:val="20"/>
          <w:szCs w:val="20"/>
        </w:rPr>
        <w:t xml:space="preserve">See </w:t>
      </w:r>
      <w:r w:rsidR="00D53FC0" w:rsidRPr="003E1229">
        <w:rPr>
          <w:sz w:val="20"/>
          <w:szCs w:val="20"/>
        </w:rPr>
        <w:t xml:space="preserve">Construction/Coverage Deadline Notice of License Termination </w:t>
      </w:r>
      <w:r w:rsidR="00477FF7" w:rsidRPr="003E1229">
        <w:rPr>
          <w:sz w:val="20"/>
          <w:szCs w:val="20"/>
        </w:rPr>
        <w:t>Pending Status Reference</w:t>
      </w:r>
      <w:r w:rsidR="00D53FC0" w:rsidRPr="003E1229">
        <w:rPr>
          <w:sz w:val="20"/>
          <w:szCs w:val="20"/>
        </w:rPr>
        <w:t xml:space="preserve"> No</w:t>
      </w:r>
      <w:r w:rsidRPr="003E1229">
        <w:rPr>
          <w:sz w:val="20"/>
          <w:szCs w:val="20"/>
        </w:rPr>
        <w:t xml:space="preserve">. </w:t>
      </w:r>
      <w:r w:rsidR="00D53FC0" w:rsidRPr="003E1229">
        <w:rPr>
          <w:sz w:val="20"/>
          <w:szCs w:val="20"/>
        </w:rPr>
        <w:t>5871410</w:t>
      </w:r>
      <w:r w:rsidRPr="003E1229">
        <w:rPr>
          <w:sz w:val="20"/>
          <w:szCs w:val="20"/>
        </w:rPr>
        <w:t xml:space="preserve"> (dated </w:t>
      </w:r>
      <w:r w:rsidR="00D53FC0" w:rsidRPr="003E1229">
        <w:rPr>
          <w:sz w:val="20"/>
          <w:szCs w:val="20"/>
        </w:rPr>
        <w:t>Sep. 24, 2014</w:t>
      </w:r>
      <w:r w:rsidRPr="003E1229">
        <w:rPr>
          <w:sz w:val="20"/>
          <w:szCs w:val="20"/>
        </w:rPr>
        <w:t>).</w:t>
      </w:r>
      <w:r w:rsidR="00E72ADE" w:rsidRPr="003E1229">
        <w:rPr>
          <w:sz w:val="20"/>
          <w:szCs w:val="20"/>
        </w:rPr>
        <w:t xml:space="preserve">  As a result, the following frequencies entered into termination pending status: 856.1625 MHz, 857.1625 MHz, 857.5375 MHz, 858.1625 MHz, 859.1625 MHz, and 859.6625 MHz.  </w:t>
      </w:r>
    </w:p>
  </w:footnote>
  <w:footnote w:id="20">
    <w:p w:rsidR="00292A97" w:rsidRPr="003E1229" w:rsidRDefault="00292A97" w:rsidP="0078059C">
      <w:pPr>
        <w:pStyle w:val="FootnoteText"/>
      </w:pPr>
      <w:r w:rsidRPr="003E1229">
        <w:rPr>
          <w:rStyle w:val="FootnoteReference"/>
          <w:sz w:val="20"/>
        </w:rPr>
        <w:footnoteRef/>
      </w:r>
      <w:r w:rsidRPr="003E1229">
        <w:t xml:space="preserve"> </w:t>
      </w:r>
      <w:r w:rsidRPr="003E1229">
        <w:rPr>
          <w:i/>
        </w:rPr>
        <w:t>Id</w:t>
      </w:r>
      <w:r w:rsidRPr="003E1229">
        <w:t>.</w:t>
      </w:r>
    </w:p>
  </w:footnote>
  <w:footnote w:id="21">
    <w:p w:rsidR="00D53FC0" w:rsidRPr="003E1229" w:rsidRDefault="00D53FC0" w:rsidP="0078059C">
      <w:pPr>
        <w:pStyle w:val="FootnoteText"/>
      </w:pPr>
      <w:r w:rsidRPr="003E1229">
        <w:rPr>
          <w:rStyle w:val="FootnoteReference"/>
          <w:sz w:val="20"/>
        </w:rPr>
        <w:footnoteRef/>
      </w:r>
      <w:r w:rsidRPr="003E1229">
        <w:t xml:space="preserve"> Petition for Reconsideration and Late-Filed Request For Additional Time to Construct, filed by the City of Milwaukee, Wisconsin (dated Sept. 29, 2014)</w:t>
      </w:r>
      <w:r w:rsidR="007970B4" w:rsidRPr="003E1229">
        <w:t xml:space="preserve"> </w:t>
      </w:r>
      <w:r w:rsidR="0031204F" w:rsidRPr="003E1229">
        <w:t xml:space="preserve">(Petition) </w:t>
      </w:r>
      <w:r w:rsidR="007970B4" w:rsidRPr="003E1229">
        <w:t>citing 47 C.F.R. §§ 1.946(</w:t>
      </w:r>
      <w:r w:rsidR="0031204F" w:rsidRPr="003E1229">
        <w:t>e) and</w:t>
      </w:r>
      <w:r w:rsidR="007970B4" w:rsidRPr="003E1229">
        <w:t xml:space="preserve"> 90.155(g)</w:t>
      </w:r>
      <w:r w:rsidRPr="003E1229">
        <w:t>.</w:t>
      </w:r>
      <w:r w:rsidR="0031204F" w:rsidRPr="003E1229">
        <w:t xml:space="preserve">  </w:t>
      </w:r>
    </w:p>
  </w:footnote>
  <w:footnote w:id="22">
    <w:p w:rsidR="009C747C" w:rsidRPr="003E1229" w:rsidRDefault="009C747C">
      <w:pPr>
        <w:pStyle w:val="FootnoteText"/>
      </w:pPr>
      <w:r w:rsidRPr="003E1229">
        <w:rPr>
          <w:rStyle w:val="FootnoteReference"/>
          <w:sz w:val="20"/>
        </w:rPr>
        <w:footnoteRef/>
      </w:r>
      <w:r w:rsidRPr="003E1229">
        <w:t xml:space="preserve"> Petition at 1-2.</w:t>
      </w:r>
    </w:p>
  </w:footnote>
  <w:footnote w:id="23">
    <w:p w:rsidR="0031204F" w:rsidRPr="003E1229" w:rsidRDefault="0031204F">
      <w:pPr>
        <w:pStyle w:val="FootnoteText"/>
      </w:pPr>
      <w:r w:rsidRPr="003E1229">
        <w:rPr>
          <w:rStyle w:val="FootnoteReference"/>
          <w:sz w:val="20"/>
        </w:rPr>
        <w:footnoteRef/>
      </w:r>
      <w:r w:rsidRPr="003E1229">
        <w:t xml:space="preserve"> </w:t>
      </w:r>
      <w:r w:rsidR="009C747C" w:rsidRPr="003E1229">
        <w:rPr>
          <w:i/>
        </w:rPr>
        <w:t>Id</w:t>
      </w:r>
      <w:r w:rsidR="009C747C" w:rsidRPr="003E1229">
        <w:t xml:space="preserve">. </w:t>
      </w:r>
    </w:p>
  </w:footnote>
  <w:footnote w:id="24">
    <w:p w:rsidR="0031204F" w:rsidRPr="003E1229" w:rsidRDefault="0031204F">
      <w:pPr>
        <w:pStyle w:val="FootnoteText"/>
      </w:pPr>
      <w:r w:rsidRPr="003E1229">
        <w:rPr>
          <w:rStyle w:val="FootnoteReference"/>
          <w:sz w:val="20"/>
        </w:rPr>
        <w:footnoteRef/>
      </w:r>
      <w:r w:rsidRPr="003E1229">
        <w:t xml:space="preserve"> </w:t>
      </w:r>
      <w:r w:rsidRPr="003E1229">
        <w:rPr>
          <w:i/>
        </w:rPr>
        <w:t>Id</w:t>
      </w:r>
      <w:r w:rsidRPr="003E1229">
        <w:t>. at 3.</w:t>
      </w:r>
    </w:p>
  </w:footnote>
  <w:footnote w:id="25">
    <w:p w:rsidR="002E2C25" w:rsidRPr="003E1229" w:rsidRDefault="002E2C25">
      <w:pPr>
        <w:pStyle w:val="FootnoteText"/>
      </w:pPr>
      <w:r w:rsidRPr="003E1229">
        <w:rPr>
          <w:rStyle w:val="FootnoteReference"/>
          <w:sz w:val="20"/>
        </w:rPr>
        <w:footnoteRef/>
      </w:r>
      <w:r w:rsidRPr="003E1229">
        <w:t xml:space="preserve"> </w:t>
      </w:r>
      <w:r w:rsidRPr="003E1229">
        <w:rPr>
          <w:i/>
        </w:rPr>
        <w:t>Id</w:t>
      </w:r>
      <w:r w:rsidRPr="003E1229">
        <w:t>.</w:t>
      </w:r>
    </w:p>
  </w:footnote>
  <w:footnote w:id="26">
    <w:p w:rsidR="002E2C25" w:rsidRPr="003E1229" w:rsidRDefault="002E2C25">
      <w:pPr>
        <w:pStyle w:val="FootnoteText"/>
      </w:pPr>
      <w:r w:rsidRPr="003E1229">
        <w:rPr>
          <w:rStyle w:val="FootnoteReference"/>
          <w:sz w:val="20"/>
        </w:rPr>
        <w:footnoteRef/>
      </w:r>
      <w:r w:rsidRPr="003E1229">
        <w:t xml:space="preserve"> </w:t>
      </w:r>
      <w:r w:rsidRPr="003E1229">
        <w:rPr>
          <w:i/>
        </w:rPr>
        <w:t>Id</w:t>
      </w:r>
      <w:r w:rsidRPr="003E1229">
        <w:t>.</w:t>
      </w:r>
    </w:p>
  </w:footnote>
  <w:footnote w:id="27">
    <w:p w:rsidR="002E2C25" w:rsidRPr="003E1229" w:rsidRDefault="002E2C25">
      <w:pPr>
        <w:pStyle w:val="FootnoteText"/>
      </w:pPr>
      <w:r w:rsidRPr="003E1229">
        <w:rPr>
          <w:rStyle w:val="FootnoteReference"/>
          <w:sz w:val="20"/>
        </w:rPr>
        <w:footnoteRef/>
      </w:r>
      <w:r w:rsidRPr="003E1229">
        <w:t xml:space="preserve"> </w:t>
      </w:r>
      <w:r w:rsidRPr="003E1229">
        <w:rPr>
          <w:i/>
        </w:rPr>
        <w:t>Id</w:t>
      </w:r>
      <w:r w:rsidRPr="003E1229">
        <w:t>.</w:t>
      </w:r>
    </w:p>
  </w:footnote>
  <w:footnote w:id="28">
    <w:p w:rsidR="00404A1E" w:rsidRPr="003E1229" w:rsidRDefault="00404A1E" w:rsidP="0078059C">
      <w:pPr>
        <w:pStyle w:val="FootnoteText"/>
      </w:pPr>
      <w:r w:rsidRPr="003E1229">
        <w:rPr>
          <w:rStyle w:val="FootnoteReference"/>
          <w:sz w:val="20"/>
        </w:rPr>
        <w:footnoteRef/>
      </w:r>
      <w:r w:rsidRPr="003E1229">
        <w:t xml:space="preserve"> </w:t>
      </w:r>
      <w:r w:rsidR="002740D0" w:rsidRPr="003E1229">
        <w:t xml:space="preserve">Petition for Reconsideration </w:t>
      </w:r>
      <w:r w:rsidRPr="003E1229">
        <w:t xml:space="preserve">Addendum </w:t>
      </w:r>
      <w:r w:rsidR="007970B4" w:rsidRPr="003E1229">
        <w:t xml:space="preserve">(filed Oct. 9, 2014) and </w:t>
      </w:r>
      <w:r w:rsidR="002740D0" w:rsidRPr="003E1229">
        <w:t xml:space="preserve">Petition for Reconsideration </w:t>
      </w:r>
      <w:r w:rsidR="007970B4" w:rsidRPr="003E1229">
        <w:t xml:space="preserve">Addendum </w:t>
      </w:r>
      <w:r w:rsidR="002740D0" w:rsidRPr="003E1229">
        <w:t xml:space="preserve">II for Clarification </w:t>
      </w:r>
      <w:r w:rsidR="007970B4" w:rsidRPr="003E1229">
        <w:t>(filed Feb.</w:t>
      </w:r>
      <w:r w:rsidR="002740D0" w:rsidRPr="003E1229">
        <w:t xml:space="preserve"> 19</w:t>
      </w:r>
      <w:r w:rsidR="007970B4" w:rsidRPr="003E1229">
        <w:t xml:space="preserve">, 2015) </w:t>
      </w:r>
      <w:r w:rsidRPr="003E1229">
        <w:rPr>
          <w:i/>
        </w:rPr>
        <w:t>re</w:t>
      </w:r>
      <w:r w:rsidRPr="003E1229">
        <w:t xml:space="preserve"> FCC File No. 0006424093.</w:t>
      </w:r>
    </w:p>
  </w:footnote>
  <w:footnote w:id="29">
    <w:p w:rsidR="002740D0" w:rsidRPr="003E1229" w:rsidRDefault="002740D0" w:rsidP="0078059C">
      <w:pPr>
        <w:pStyle w:val="FootnoteText"/>
      </w:pPr>
      <w:r w:rsidRPr="003E1229">
        <w:rPr>
          <w:rStyle w:val="FootnoteReference"/>
          <w:sz w:val="20"/>
        </w:rPr>
        <w:footnoteRef/>
      </w:r>
      <w:r w:rsidRPr="003E1229">
        <w:t xml:space="preserve"> </w:t>
      </w:r>
      <w:r w:rsidRPr="003E1229">
        <w:rPr>
          <w:i/>
        </w:rPr>
        <w:t>Id</w:t>
      </w:r>
      <w:r w:rsidRPr="003E1229">
        <w:t>. at 1-2.</w:t>
      </w:r>
    </w:p>
  </w:footnote>
  <w:footnote w:id="30">
    <w:p w:rsidR="002740D0" w:rsidRPr="003E1229" w:rsidRDefault="002740D0" w:rsidP="0078059C">
      <w:pPr>
        <w:pStyle w:val="FootnoteText"/>
      </w:pPr>
      <w:r w:rsidRPr="003E1229">
        <w:rPr>
          <w:rStyle w:val="FootnoteReference"/>
          <w:sz w:val="20"/>
        </w:rPr>
        <w:footnoteRef/>
      </w:r>
      <w:r w:rsidRPr="003E1229">
        <w:t xml:space="preserve"> </w:t>
      </w:r>
      <w:r w:rsidRPr="003E1229">
        <w:rPr>
          <w:i/>
        </w:rPr>
        <w:t>Id</w:t>
      </w:r>
      <w:r w:rsidRPr="003E1229">
        <w:t>.</w:t>
      </w:r>
    </w:p>
  </w:footnote>
  <w:footnote w:id="31">
    <w:p w:rsidR="002740D0" w:rsidRPr="003E1229" w:rsidRDefault="002740D0" w:rsidP="0078059C">
      <w:pPr>
        <w:pStyle w:val="FootnoteText"/>
      </w:pPr>
      <w:r w:rsidRPr="003E1229">
        <w:rPr>
          <w:rStyle w:val="FootnoteReference"/>
          <w:sz w:val="20"/>
        </w:rPr>
        <w:footnoteRef/>
      </w:r>
      <w:r w:rsidRPr="003E1229">
        <w:t xml:space="preserve"> </w:t>
      </w:r>
      <w:r w:rsidRPr="003E1229">
        <w:rPr>
          <w:i/>
        </w:rPr>
        <w:t>Id</w:t>
      </w:r>
      <w:r w:rsidRPr="003E1229">
        <w:t xml:space="preserve">.  </w:t>
      </w:r>
    </w:p>
  </w:footnote>
  <w:footnote w:id="32">
    <w:p w:rsidR="00404A1E" w:rsidRPr="003E1229" w:rsidRDefault="00404A1E" w:rsidP="0078059C">
      <w:pPr>
        <w:pStyle w:val="FootnoteText"/>
      </w:pPr>
      <w:r w:rsidRPr="003E1229">
        <w:rPr>
          <w:rStyle w:val="FootnoteReference"/>
          <w:sz w:val="20"/>
        </w:rPr>
        <w:footnoteRef/>
      </w:r>
      <w:r w:rsidRPr="003E1229">
        <w:t xml:space="preserve"> 47 C.F.R. § 1.106(c).</w:t>
      </w:r>
    </w:p>
  </w:footnote>
  <w:footnote w:id="33">
    <w:p w:rsidR="00404A1E" w:rsidRPr="003E1229" w:rsidRDefault="00404A1E" w:rsidP="0078059C">
      <w:pPr>
        <w:pStyle w:val="FootnoteText"/>
      </w:pPr>
      <w:r w:rsidRPr="003E1229">
        <w:rPr>
          <w:rStyle w:val="FootnoteReference"/>
          <w:sz w:val="20"/>
        </w:rPr>
        <w:footnoteRef/>
      </w:r>
      <w:r w:rsidRPr="003E1229">
        <w:t xml:space="preserve"> 47 C.F.R. § 1.106</w:t>
      </w:r>
      <w:r w:rsidR="009E0606" w:rsidRPr="003E1229">
        <w:t>(c)(1) citing 47 C.F.R. § 1.106</w:t>
      </w:r>
      <w:r w:rsidRPr="003E1229">
        <w:t>(b)(2).</w:t>
      </w:r>
    </w:p>
  </w:footnote>
  <w:footnote w:id="34">
    <w:p w:rsidR="009E0606" w:rsidRPr="003E1229" w:rsidRDefault="009E0606" w:rsidP="0078059C">
      <w:pPr>
        <w:pStyle w:val="FootnoteText"/>
      </w:pPr>
      <w:r w:rsidRPr="003E1229">
        <w:rPr>
          <w:rStyle w:val="FootnoteReference"/>
          <w:sz w:val="20"/>
        </w:rPr>
        <w:footnoteRef/>
      </w:r>
      <w:r w:rsidRPr="003E1229">
        <w:t xml:space="preserve"> 47 C.F.R. § 1.106(c)(2).</w:t>
      </w:r>
    </w:p>
  </w:footnote>
  <w:footnote w:id="35">
    <w:p w:rsidR="009E0606" w:rsidRPr="003E1229" w:rsidRDefault="009E0606" w:rsidP="0078059C">
      <w:pPr>
        <w:pStyle w:val="FootnoteText"/>
      </w:pPr>
      <w:r w:rsidRPr="003E1229">
        <w:rPr>
          <w:rStyle w:val="FootnoteReference"/>
          <w:sz w:val="20"/>
        </w:rPr>
        <w:footnoteRef/>
      </w:r>
      <w:r w:rsidRPr="003E1229">
        <w:t xml:space="preserve"> 47 C.F.R. § 1.946(e).</w:t>
      </w:r>
    </w:p>
  </w:footnote>
  <w:footnote w:id="36">
    <w:p w:rsidR="009E0606" w:rsidRPr="003E1229" w:rsidRDefault="009E0606" w:rsidP="0078059C">
      <w:pPr>
        <w:pStyle w:val="FootnoteText"/>
      </w:pPr>
      <w:r w:rsidRPr="003E1229">
        <w:rPr>
          <w:rStyle w:val="FootnoteReference"/>
          <w:sz w:val="20"/>
        </w:rPr>
        <w:footnoteRef/>
      </w:r>
      <w:r w:rsidRPr="003E1229">
        <w:t xml:space="preserve"> 47 C.F.R. § 90.629.</w:t>
      </w:r>
    </w:p>
  </w:footnote>
  <w:footnote w:id="37">
    <w:p w:rsidR="009E0606" w:rsidRPr="003E1229" w:rsidRDefault="009E0606" w:rsidP="0078059C">
      <w:pPr>
        <w:pStyle w:val="FootnoteText"/>
      </w:pPr>
      <w:r w:rsidRPr="003E1229">
        <w:rPr>
          <w:rStyle w:val="FootnoteReference"/>
          <w:sz w:val="20"/>
        </w:rPr>
        <w:footnoteRef/>
      </w:r>
      <w:r w:rsidRPr="003E1229">
        <w:t xml:space="preserve"> </w:t>
      </w:r>
      <w:r w:rsidR="008A0317" w:rsidRPr="003E1229">
        <w:t>47 C.F.R. § 90.629(a).</w:t>
      </w:r>
    </w:p>
  </w:footnote>
  <w:footnote w:id="38">
    <w:p w:rsidR="008A0317" w:rsidRPr="003E1229" w:rsidRDefault="008A0317" w:rsidP="0078059C">
      <w:pPr>
        <w:pStyle w:val="FootnoteText"/>
      </w:pPr>
      <w:r w:rsidRPr="003E1229">
        <w:rPr>
          <w:rStyle w:val="FootnoteReference"/>
          <w:sz w:val="20"/>
        </w:rPr>
        <w:footnoteRef/>
      </w:r>
      <w:r w:rsidRPr="003E1229">
        <w:t xml:space="preserve"> 47 C.F.R. § 90.629(a)(1).</w:t>
      </w:r>
    </w:p>
  </w:footnote>
  <w:footnote w:id="39">
    <w:p w:rsidR="008A0317" w:rsidRPr="003E1229" w:rsidRDefault="008A0317" w:rsidP="0078059C">
      <w:pPr>
        <w:pStyle w:val="FootnoteText"/>
      </w:pPr>
      <w:r w:rsidRPr="003E1229">
        <w:rPr>
          <w:rStyle w:val="FootnoteReference"/>
          <w:sz w:val="20"/>
        </w:rPr>
        <w:footnoteRef/>
      </w:r>
      <w:r w:rsidRPr="003E1229">
        <w:t xml:space="preserve"> 47 C.F.R. § 90.629(a)(2).</w:t>
      </w:r>
    </w:p>
  </w:footnote>
  <w:footnote w:id="40">
    <w:p w:rsidR="008A0317" w:rsidRPr="003E1229" w:rsidRDefault="008A0317" w:rsidP="0078059C">
      <w:pPr>
        <w:pStyle w:val="FootnoteText"/>
      </w:pPr>
      <w:r w:rsidRPr="003E1229">
        <w:rPr>
          <w:rStyle w:val="FootnoteReference"/>
          <w:sz w:val="20"/>
        </w:rPr>
        <w:footnoteRef/>
      </w:r>
      <w:r w:rsidRPr="003E1229">
        <w:t xml:space="preserve"> 47 C.F.R. § 90.629(a)(3).</w:t>
      </w:r>
    </w:p>
  </w:footnote>
  <w:footnote w:id="41">
    <w:p w:rsidR="00C91498" w:rsidRPr="003E1229" w:rsidRDefault="00C91498">
      <w:pPr>
        <w:pStyle w:val="FootnoteText"/>
      </w:pPr>
      <w:r w:rsidRPr="003E1229">
        <w:rPr>
          <w:rStyle w:val="FootnoteReference"/>
          <w:sz w:val="20"/>
        </w:rPr>
        <w:footnoteRef/>
      </w:r>
      <w:r w:rsidRPr="003E1229">
        <w:t xml:space="preserve"> 47 C.F.R. § 1.925(b)(3)(i-ii).</w:t>
      </w:r>
    </w:p>
  </w:footnote>
  <w:footnote w:id="42">
    <w:p w:rsidR="00EE7960" w:rsidRPr="003E1229" w:rsidRDefault="00EE7960">
      <w:pPr>
        <w:pStyle w:val="FootnoteText"/>
      </w:pPr>
      <w:r w:rsidRPr="003E1229">
        <w:rPr>
          <w:rStyle w:val="FootnoteReference"/>
          <w:sz w:val="20"/>
        </w:rPr>
        <w:footnoteRef/>
      </w:r>
      <w:r w:rsidRPr="003E1229">
        <w:t xml:space="preserve"> 47 C.F.R. § 90.629(a)(1).</w:t>
      </w:r>
    </w:p>
  </w:footnote>
  <w:footnote w:id="43">
    <w:p w:rsidR="00A16F70" w:rsidRPr="003E1229" w:rsidRDefault="00A16F70" w:rsidP="0078059C">
      <w:pPr>
        <w:pStyle w:val="FootnoteText"/>
      </w:pPr>
      <w:r w:rsidRPr="003E1229">
        <w:rPr>
          <w:rStyle w:val="FootnoteReference"/>
          <w:sz w:val="20"/>
        </w:rPr>
        <w:footnoteRef/>
      </w:r>
      <w:r w:rsidRPr="003E1229">
        <w:t xml:space="preserve"> 47 C.F.R. § 1.946(e)(1) (An extension request may be granted if the licensee shows that failure to meet the construction or coverage deadline is due to involuntary loss of site or other causes beyond its control.)</w:t>
      </w:r>
    </w:p>
  </w:footnote>
  <w:footnote w:id="44">
    <w:p w:rsidR="00B25BA4" w:rsidRPr="003E1229" w:rsidRDefault="00B25BA4" w:rsidP="0078059C">
      <w:pPr>
        <w:pStyle w:val="FootnoteText"/>
      </w:pPr>
      <w:r w:rsidRPr="003E1229">
        <w:rPr>
          <w:rStyle w:val="FootnoteReference"/>
          <w:sz w:val="20"/>
        </w:rPr>
        <w:footnoteRef/>
      </w:r>
      <w:r w:rsidRPr="003E1229">
        <w:t xml:space="preserve"> </w:t>
      </w:r>
      <w:r w:rsidRPr="003E1229">
        <w:rPr>
          <w:i/>
        </w:rPr>
        <w:t>See, e.g.</w:t>
      </w:r>
      <w:r w:rsidRPr="003E1229">
        <w:t xml:space="preserve">, Interstate Power and Light Co., </w:t>
      </w:r>
      <w:r w:rsidRPr="003E1229">
        <w:rPr>
          <w:i/>
        </w:rPr>
        <w:t>Order</w:t>
      </w:r>
      <w:r w:rsidRPr="003E1229">
        <w:t xml:space="preserve">, 18 </w:t>
      </w:r>
      <w:r w:rsidR="000E4514" w:rsidRPr="003E1229">
        <w:t>FCC Rcd</w:t>
      </w:r>
      <w:r w:rsidRPr="003E1229">
        <w:t xml:space="preserve"> 11051</w:t>
      </w:r>
      <w:r w:rsidR="00C91498" w:rsidRPr="003E1229">
        <w:t xml:space="preserve"> </w:t>
      </w:r>
      <w:r w:rsidRPr="003E1229">
        <w:t>(WTB 2003)</w:t>
      </w:r>
      <w:r w:rsidR="000E4514" w:rsidRPr="003E1229">
        <w:t xml:space="preserve"> (granting a waiver of Section 1.946(e) and 90.629 of the Commission’s rules after the construction period expired even though the licensee timely filed an extension request but submitted the incorrect purpose on its FCC Form 601 </w:t>
      </w:r>
      <w:r w:rsidR="000E4514" w:rsidRPr="003E1229">
        <w:rPr>
          <w:i/>
        </w:rPr>
        <w:t>e.g.</w:t>
      </w:r>
      <w:r w:rsidR="000E4514" w:rsidRPr="003E1229">
        <w:t xml:space="preserve"> “MD”  instead of “EX”)</w:t>
      </w:r>
      <w:r w:rsidRPr="003E1229">
        <w:t>.</w:t>
      </w:r>
      <w:r w:rsidR="009E658B" w:rsidRPr="003E122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33" w:rsidRDefault="00692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97" w:rsidRDefault="00292A97">
    <w:pPr>
      <w:pStyle w:val="Header"/>
      <w:pBdr>
        <w:bottom w:val="single" w:sz="12" w:space="1" w:color="auto"/>
      </w:pBdr>
      <w:rPr>
        <w:b w:val="0"/>
      </w:rPr>
    </w:pPr>
    <w:r>
      <w:tab/>
      <w:t>Federal Communications Commission</w:t>
    </w:r>
    <w:r>
      <w:tab/>
      <w:t>DA 15-</w:t>
    </w:r>
    <w:r w:rsidR="00626830">
      <w:t>260</w:t>
    </w:r>
  </w:p>
  <w:p w:rsidR="00292A97" w:rsidRDefault="00292A97">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2EA280C6" wp14:editId="2B33091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292A97" w:rsidRDefault="00292A9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97" w:rsidRDefault="00292A97">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 w:numId="4">
    <w:abstractNumId w:val="2"/>
    <w:lvlOverride w:ilvl="0">
      <w:startOverride w:val="1"/>
    </w:lvlOverride>
  </w:num>
  <w:num w:numId="5">
    <w:abstractNumId w:val="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21"/>
    <w:rsid w:val="00001E05"/>
    <w:rsid w:val="00002174"/>
    <w:rsid w:val="00004568"/>
    <w:rsid w:val="00004A8E"/>
    <w:rsid w:val="00006E63"/>
    <w:rsid w:val="00007455"/>
    <w:rsid w:val="00010E56"/>
    <w:rsid w:val="00024D7B"/>
    <w:rsid w:val="00026390"/>
    <w:rsid w:val="00041784"/>
    <w:rsid w:val="00043630"/>
    <w:rsid w:val="00077F55"/>
    <w:rsid w:val="000976C5"/>
    <w:rsid w:val="000B5C96"/>
    <w:rsid w:val="000C50B4"/>
    <w:rsid w:val="000E4514"/>
    <w:rsid w:val="000F3F8F"/>
    <w:rsid w:val="000F7260"/>
    <w:rsid w:val="000F75EA"/>
    <w:rsid w:val="000F7E2E"/>
    <w:rsid w:val="00104CEC"/>
    <w:rsid w:val="00132605"/>
    <w:rsid w:val="0013312F"/>
    <w:rsid w:val="001341FC"/>
    <w:rsid w:val="0013551D"/>
    <w:rsid w:val="00137984"/>
    <w:rsid w:val="00140BA4"/>
    <w:rsid w:val="00164149"/>
    <w:rsid w:val="00193159"/>
    <w:rsid w:val="001B76B3"/>
    <w:rsid w:val="001C40DF"/>
    <w:rsid w:val="001C534C"/>
    <w:rsid w:val="001D457D"/>
    <w:rsid w:val="001F1E7D"/>
    <w:rsid w:val="001F5F01"/>
    <w:rsid w:val="001F68AF"/>
    <w:rsid w:val="0020261A"/>
    <w:rsid w:val="0021454D"/>
    <w:rsid w:val="00215D44"/>
    <w:rsid w:val="00236133"/>
    <w:rsid w:val="00242804"/>
    <w:rsid w:val="002441A6"/>
    <w:rsid w:val="00246740"/>
    <w:rsid w:val="002740D0"/>
    <w:rsid w:val="00275132"/>
    <w:rsid w:val="002820E1"/>
    <w:rsid w:val="002902ED"/>
    <w:rsid w:val="00292A97"/>
    <w:rsid w:val="002A4A2A"/>
    <w:rsid w:val="002A733E"/>
    <w:rsid w:val="002A7BF1"/>
    <w:rsid w:val="002B5BE2"/>
    <w:rsid w:val="002C3ADC"/>
    <w:rsid w:val="002C748A"/>
    <w:rsid w:val="002D1CBD"/>
    <w:rsid w:val="002D2D3D"/>
    <w:rsid w:val="002D5894"/>
    <w:rsid w:val="002D79F1"/>
    <w:rsid w:val="002E2C25"/>
    <w:rsid w:val="002E2FAE"/>
    <w:rsid w:val="002F2C59"/>
    <w:rsid w:val="002F6873"/>
    <w:rsid w:val="002F75C5"/>
    <w:rsid w:val="00300459"/>
    <w:rsid w:val="00302D8F"/>
    <w:rsid w:val="00310224"/>
    <w:rsid w:val="003117D4"/>
    <w:rsid w:val="0031204F"/>
    <w:rsid w:val="00315393"/>
    <w:rsid w:val="003260FF"/>
    <w:rsid w:val="00337A40"/>
    <w:rsid w:val="003608EF"/>
    <w:rsid w:val="00367D7C"/>
    <w:rsid w:val="00380CF2"/>
    <w:rsid w:val="003817C7"/>
    <w:rsid w:val="003951EA"/>
    <w:rsid w:val="003A4435"/>
    <w:rsid w:val="003B2E2D"/>
    <w:rsid w:val="003B741B"/>
    <w:rsid w:val="003C0213"/>
    <w:rsid w:val="003D42AD"/>
    <w:rsid w:val="003E1229"/>
    <w:rsid w:val="003F26F7"/>
    <w:rsid w:val="00404A1E"/>
    <w:rsid w:val="00413491"/>
    <w:rsid w:val="00417230"/>
    <w:rsid w:val="00421B00"/>
    <w:rsid w:val="0042229D"/>
    <w:rsid w:val="004256DA"/>
    <w:rsid w:val="00433CCD"/>
    <w:rsid w:val="0044107F"/>
    <w:rsid w:val="004447A2"/>
    <w:rsid w:val="004532FA"/>
    <w:rsid w:val="00454022"/>
    <w:rsid w:val="0045731D"/>
    <w:rsid w:val="00472207"/>
    <w:rsid w:val="0047533C"/>
    <w:rsid w:val="004764C9"/>
    <w:rsid w:val="004770B2"/>
    <w:rsid w:val="00477FF7"/>
    <w:rsid w:val="00487716"/>
    <w:rsid w:val="004A7FB1"/>
    <w:rsid w:val="004B4DE6"/>
    <w:rsid w:val="004B7CA4"/>
    <w:rsid w:val="004C0740"/>
    <w:rsid w:val="004C3926"/>
    <w:rsid w:val="004D1031"/>
    <w:rsid w:val="004F5DB6"/>
    <w:rsid w:val="004F6F9B"/>
    <w:rsid w:val="00511524"/>
    <w:rsid w:val="005230BD"/>
    <w:rsid w:val="005256FF"/>
    <w:rsid w:val="00532EC1"/>
    <w:rsid w:val="00533024"/>
    <w:rsid w:val="00545777"/>
    <w:rsid w:val="00555478"/>
    <w:rsid w:val="00561FA1"/>
    <w:rsid w:val="00562812"/>
    <w:rsid w:val="0057062A"/>
    <w:rsid w:val="00573656"/>
    <w:rsid w:val="005778DD"/>
    <w:rsid w:val="0059172F"/>
    <w:rsid w:val="005929C4"/>
    <w:rsid w:val="005930A6"/>
    <w:rsid w:val="005A0AD9"/>
    <w:rsid w:val="005A34C5"/>
    <w:rsid w:val="005B25DD"/>
    <w:rsid w:val="005E109E"/>
    <w:rsid w:val="005F297F"/>
    <w:rsid w:val="005F5C58"/>
    <w:rsid w:val="00603CAE"/>
    <w:rsid w:val="00626830"/>
    <w:rsid w:val="00627EC8"/>
    <w:rsid w:val="00637663"/>
    <w:rsid w:val="00640509"/>
    <w:rsid w:val="00670ADB"/>
    <w:rsid w:val="00682E6E"/>
    <w:rsid w:val="00692033"/>
    <w:rsid w:val="00693212"/>
    <w:rsid w:val="006B3889"/>
    <w:rsid w:val="006B5611"/>
    <w:rsid w:val="006B65F2"/>
    <w:rsid w:val="006B79CB"/>
    <w:rsid w:val="006D4E14"/>
    <w:rsid w:val="006D702C"/>
    <w:rsid w:val="006E1BB3"/>
    <w:rsid w:val="006F0B5B"/>
    <w:rsid w:val="006F46E8"/>
    <w:rsid w:val="007062A7"/>
    <w:rsid w:val="00711F20"/>
    <w:rsid w:val="007256FF"/>
    <w:rsid w:val="00727E21"/>
    <w:rsid w:val="0074137E"/>
    <w:rsid w:val="00747C8D"/>
    <w:rsid w:val="007536EE"/>
    <w:rsid w:val="00761420"/>
    <w:rsid w:val="00767393"/>
    <w:rsid w:val="0077234C"/>
    <w:rsid w:val="0078059C"/>
    <w:rsid w:val="00784353"/>
    <w:rsid w:val="007942CE"/>
    <w:rsid w:val="00795306"/>
    <w:rsid w:val="007970B4"/>
    <w:rsid w:val="007A3C32"/>
    <w:rsid w:val="007A70CA"/>
    <w:rsid w:val="007B0D31"/>
    <w:rsid w:val="007B417A"/>
    <w:rsid w:val="007C3BCA"/>
    <w:rsid w:val="007C41D5"/>
    <w:rsid w:val="007C539C"/>
    <w:rsid w:val="007C7F15"/>
    <w:rsid w:val="007D1A26"/>
    <w:rsid w:val="007D259A"/>
    <w:rsid w:val="007E208A"/>
    <w:rsid w:val="00801F56"/>
    <w:rsid w:val="008057D7"/>
    <w:rsid w:val="0082030B"/>
    <w:rsid w:val="00822C5D"/>
    <w:rsid w:val="0082433C"/>
    <w:rsid w:val="00833B3F"/>
    <w:rsid w:val="00845314"/>
    <w:rsid w:val="00852964"/>
    <w:rsid w:val="008568BD"/>
    <w:rsid w:val="00860E8B"/>
    <w:rsid w:val="00860F9A"/>
    <w:rsid w:val="00865FEB"/>
    <w:rsid w:val="008670FE"/>
    <w:rsid w:val="00872406"/>
    <w:rsid w:val="00874DF7"/>
    <w:rsid w:val="00875BA0"/>
    <w:rsid w:val="00880E97"/>
    <w:rsid w:val="00886C97"/>
    <w:rsid w:val="00897199"/>
    <w:rsid w:val="008A0317"/>
    <w:rsid w:val="008A1755"/>
    <w:rsid w:val="008A677E"/>
    <w:rsid w:val="008B65C8"/>
    <w:rsid w:val="008D19FA"/>
    <w:rsid w:val="008D4DFD"/>
    <w:rsid w:val="008D6B8C"/>
    <w:rsid w:val="008E0BD1"/>
    <w:rsid w:val="008E4CBE"/>
    <w:rsid w:val="008E6457"/>
    <w:rsid w:val="00901BF3"/>
    <w:rsid w:val="0090417C"/>
    <w:rsid w:val="009128FC"/>
    <w:rsid w:val="00914A01"/>
    <w:rsid w:val="009220FE"/>
    <w:rsid w:val="00935213"/>
    <w:rsid w:val="009576F2"/>
    <w:rsid w:val="009624B1"/>
    <w:rsid w:val="0096683F"/>
    <w:rsid w:val="00970E3B"/>
    <w:rsid w:val="0097294C"/>
    <w:rsid w:val="00993D7F"/>
    <w:rsid w:val="009B23D9"/>
    <w:rsid w:val="009B7A33"/>
    <w:rsid w:val="009C4B54"/>
    <w:rsid w:val="009C4C17"/>
    <w:rsid w:val="009C747C"/>
    <w:rsid w:val="009D047F"/>
    <w:rsid w:val="009D646B"/>
    <w:rsid w:val="009E0606"/>
    <w:rsid w:val="009E658B"/>
    <w:rsid w:val="009F20A9"/>
    <w:rsid w:val="009F38AC"/>
    <w:rsid w:val="00A04863"/>
    <w:rsid w:val="00A060A0"/>
    <w:rsid w:val="00A16F70"/>
    <w:rsid w:val="00A31812"/>
    <w:rsid w:val="00A7091A"/>
    <w:rsid w:val="00A82803"/>
    <w:rsid w:val="00AA69E6"/>
    <w:rsid w:val="00AF0719"/>
    <w:rsid w:val="00AF29AD"/>
    <w:rsid w:val="00B01C27"/>
    <w:rsid w:val="00B01E91"/>
    <w:rsid w:val="00B25BA4"/>
    <w:rsid w:val="00B270DE"/>
    <w:rsid w:val="00B40E04"/>
    <w:rsid w:val="00B415A0"/>
    <w:rsid w:val="00B526FC"/>
    <w:rsid w:val="00B57CB7"/>
    <w:rsid w:val="00B61BD1"/>
    <w:rsid w:val="00B61C8B"/>
    <w:rsid w:val="00B67AAD"/>
    <w:rsid w:val="00B91E26"/>
    <w:rsid w:val="00BA40B9"/>
    <w:rsid w:val="00BD65F0"/>
    <w:rsid w:val="00BE07BD"/>
    <w:rsid w:val="00BE7D42"/>
    <w:rsid w:val="00BF0870"/>
    <w:rsid w:val="00C16E47"/>
    <w:rsid w:val="00C24BFC"/>
    <w:rsid w:val="00C46656"/>
    <w:rsid w:val="00C60730"/>
    <w:rsid w:val="00C60B3D"/>
    <w:rsid w:val="00C60CC2"/>
    <w:rsid w:val="00C72675"/>
    <w:rsid w:val="00C728B6"/>
    <w:rsid w:val="00C8139D"/>
    <w:rsid w:val="00C84C15"/>
    <w:rsid w:val="00C91498"/>
    <w:rsid w:val="00C9373B"/>
    <w:rsid w:val="00C9535B"/>
    <w:rsid w:val="00CA06A7"/>
    <w:rsid w:val="00CB60E4"/>
    <w:rsid w:val="00CC3AA5"/>
    <w:rsid w:val="00CC7319"/>
    <w:rsid w:val="00CD4757"/>
    <w:rsid w:val="00CD4CC4"/>
    <w:rsid w:val="00CD5688"/>
    <w:rsid w:val="00CD76CD"/>
    <w:rsid w:val="00CD7D06"/>
    <w:rsid w:val="00CE4C7E"/>
    <w:rsid w:val="00CF2197"/>
    <w:rsid w:val="00D07FE2"/>
    <w:rsid w:val="00D13293"/>
    <w:rsid w:val="00D13BEE"/>
    <w:rsid w:val="00D2629E"/>
    <w:rsid w:val="00D35E6E"/>
    <w:rsid w:val="00D45EC8"/>
    <w:rsid w:val="00D53FC0"/>
    <w:rsid w:val="00D616E5"/>
    <w:rsid w:val="00D648DF"/>
    <w:rsid w:val="00D833B5"/>
    <w:rsid w:val="00D83A35"/>
    <w:rsid w:val="00D90094"/>
    <w:rsid w:val="00DA42D3"/>
    <w:rsid w:val="00DC09E3"/>
    <w:rsid w:val="00DC5A67"/>
    <w:rsid w:val="00DD1F3F"/>
    <w:rsid w:val="00DD785A"/>
    <w:rsid w:val="00DE32CE"/>
    <w:rsid w:val="00DE3D7A"/>
    <w:rsid w:val="00DE6178"/>
    <w:rsid w:val="00DF6AA3"/>
    <w:rsid w:val="00E153FE"/>
    <w:rsid w:val="00E17714"/>
    <w:rsid w:val="00E23D4F"/>
    <w:rsid w:val="00E3182C"/>
    <w:rsid w:val="00E336A0"/>
    <w:rsid w:val="00E37987"/>
    <w:rsid w:val="00E4177E"/>
    <w:rsid w:val="00E50049"/>
    <w:rsid w:val="00E53EBC"/>
    <w:rsid w:val="00E66866"/>
    <w:rsid w:val="00E72ADE"/>
    <w:rsid w:val="00E7412D"/>
    <w:rsid w:val="00E75AAE"/>
    <w:rsid w:val="00E7709E"/>
    <w:rsid w:val="00E83555"/>
    <w:rsid w:val="00E83C2B"/>
    <w:rsid w:val="00E872EF"/>
    <w:rsid w:val="00E873BF"/>
    <w:rsid w:val="00E96E8A"/>
    <w:rsid w:val="00EA33C5"/>
    <w:rsid w:val="00EA53D8"/>
    <w:rsid w:val="00EC32B1"/>
    <w:rsid w:val="00ED07F6"/>
    <w:rsid w:val="00EE66C8"/>
    <w:rsid w:val="00EE6A37"/>
    <w:rsid w:val="00EE7960"/>
    <w:rsid w:val="00EF1169"/>
    <w:rsid w:val="00EF7D1A"/>
    <w:rsid w:val="00F0515F"/>
    <w:rsid w:val="00F05C3F"/>
    <w:rsid w:val="00F06EA0"/>
    <w:rsid w:val="00F1592E"/>
    <w:rsid w:val="00F176A5"/>
    <w:rsid w:val="00F5042B"/>
    <w:rsid w:val="00F550F7"/>
    <w:rsid w:val="00F653F4"/>
    <w:rsid w:val="00F7044D"/>
    <w:rsid w:val="00F861F9"/>
    <w:rsid w:val="00F92F37"/>
    <w:rsid w:val="00FA3170"/>
    <w:rsid w:val="00FA4EE5"/>
    <w:rsid w:val="00FA673A"/>
    <w:rsid w:val="00FB7F48"/>
    <w:rsid w:val="00FD433F"/>
    <w:rsid w:val="00FE07F4"/>
    <w:rsid w:val="00F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EF1169"/>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EF1169"/>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EF1169"/>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EF1169"/>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EF1169"/>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EF1169"/>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EF1169"/>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EF1169"/>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EF1169"/>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1E0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1E0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1E0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01E0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01E0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01E05"/>
    <w:rPr>
      <w:rFonts w:ascii="Calibri" w:hAnsi="Calibri" w:cs="Times New Roman"/>
      <w:b/>
      <w:bCs/>
    </w:rPr>
  </w:style>
  <w:style w:type="character" w:customStyle="1" w:styleId="Heading7Char">
    <w:name w:val="Heading 7 Char"/>
    <w:basedOn w:val="DefaultParagraphFont"/>
    <w:link w:val="Heading7"/>
    <w:uiPriority w:val="99"/>
    <w:semiHidden/>
    <w:locked/>
    <w:rsid w:val="00001E0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01E0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01E05"/>
    <w:rPr>
      <w:rFonts w:ascii="Cambria" w:hAnsi="Cambria" w:cs="Times New Roman"/>
    </w:rPr>
  </w:style>
  <w:style w:type="paragraph" w:customStyle="1" w:styleId="ParaNum">
    <w:name w:val="ParaNum"/>
    <w:basedOn w:val="Normal"/>
    <w:link w:val="ParaNumChar"/>
    <w:uiPriority w:val="99"/>
    <w:rsid w:val="00EF1169"/>
    <w:pPr>
      <w:numPr>
        <w:numId w:val="2"/>
      </w:numPr>
      <w:spacing w:after="220"/>
    </w:pPr>
  </w:style>
  <w:style w:type="paragraph" w:styleId="EndnoteText">
    <w:name w:val="endnote text"/>
    <w:basedOn w:val="Normal"/>
    <w:link w:val="EndnoteTextChar"/>
    <w:uiPriority w:val="99"/>
    <w:semiHidden/>
    <w:rsid w:val="00EF1169"/>
    <w:rPr>
      <w:sz w:val="20"/>
    </w:rPr>
  </w:style>
  <w:style w:type="character" w:customStyle="1" w:styleId="EndnoteTextChar">
    <w:name w:val="Endnote Text Char"/>
    <w:basedOn w:val="DefaultParagraphFont"/>
    <w:link w:val="EndnoteText"/>
    <w:uiPriority w:val="99"/>
    <w:semiHidden/>
    <w:locked/>
    <w:rsid w:val="00001E05"/>
    <w:rPr>
      <w:rFonts w:cs="Times New Roman"/>
      <w:sz w:val="20"/>
      <w:szCs w:val="20"/>
    </w:rPr>
  </w:style>
  <w:style w:type="character" w:styleId="EndnoteReference">
    <w:name w:val="endnote reference"/>
    <w:basedOn w:val="DefaultParagraphFont"/>
    <w:uiPriority w:val="99"/>
    <w:semiHidden/>
    <w:rsid w:val="00EF1169"/>
    <w:rPr>
      <w:rFonts w:cs="Times New Roman"/>
      <w:vertAlign w:val="superscript"/>
    </w:rPr>
  </w:style>
  <w:style w:type="paragraph" w:styleId="FootnoteText">
    <w:name w:val="footnote text"/>
    <w:aliases w:val="Footnote Text Char2,Footnote Text Char1 Char1,Footnote Text Char1 Char Char Char,Footnote Text Char2 Char Char Char Char,Footnote Text Char Char Char Char Char Char,Footnote Text Char1,Footnote Text Char Char,fn,f,fn Char1 Char"/>
    <w:basedOn w:val="Normal"/>
    <w:link w:val="FootnoteTextChar"/>
    <w:autoRedefine/>
    <w:uiPriority w:val="99"/>
    <w:semiHidden/>
    <w:rsid w:val="0078059C"/>
    <w:pPr>
      <w:tabs>
        <w:tab w:val="left" w:pos="720"/>
        <w:tab w:val="left" w:pos="1440"/>
      </w:tabs>
      <w:spacing w:after="120"/>
      <w:ind w:right="144"/>
    </w:pPr>
    <w:rPr>
      <w:sz w:val="20"/>
      <w:szCs w:val="20"/>
    </w:rPr>
  </w:style>
  <w:style w:type="character" w:customStyle="1" w:styleId="FootnoteTextChar">
    <w:name w:val="Footnote Text Char"/>
    <w:aliases w:val="Footnote Text Char2 Char,Footnote Text Char1 Char1 Char,Footnote Text Char1 Char Char Char Char,Footnote Text Char2 Char Char Char Char Char,Footnote Text Char Char Char Char Char Char Char,Footnote Text Char1 Char,fn Char,f Char"/>
    <w:basedOn w:val="DefaultParagraphFont"/>
    <w:link w:val="FootnoteText"/>
    <w:uiPriority w:val="99"/>
    <w:semiHidden/>
    <w:locked/>
    <w:rsid w:val="0078059C"/>
    <w:rPr>
      <w:sz w:val="20"/>
      <w:szCs w:val="20"/>
    </w:rPr>
  </w:style>
  <w:style w:type="character" w:styleId="FootnoteReference">
    <w:name w:val="footnote reference"/>
    <w:aliases w:val="Appel note de bas de p,Style 12,(NECG) Footnote Reference,o,fr,Style 3,Style 124,Style 13,FR"/>
    <w:basedOn w:val="DefaultParagraphFont"/>
    <w:uiPriority w:val="99"/>
    <w:semiHidden/>
    <w:rsid w:val="00EF1169"/>
    <w:rPr>
      <w:rFonts w:ascii="Times New Roman" w:hAnsi="Times New Roman" w:cs="Times New Roman"/>
      <w:color w:val="auto"/>
      <w:sz w:val="22"/>
      <w:vertAlign w:val="superscript"/>
    </w:rPr>
  </w:style>
  <w:style w:type="paragraph" w:styleId="TOC1">
    <w:name w:val="toc 1"/>
    <w:basedOn w:val="Normal"/>
    <w:next w:val="Normal"/>
    <w:uiPriority w:val="99"/>
    <w:semiHidden/>
    <w:rsid w:val="00EF1169"/>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F1169"/>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F116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F116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F116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EF1169"/>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EF1169"/>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EF1169"/>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F1169"/>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EF1169"/>
    <w:pPr>
      <w:tabs>
        <w:tab w:val="right" w:pos="9360"/>
      </w:tabs>
      <w:suppressAutoHyphens/>
    </w:pPr>
  </w:style>
  <w:style w:type="character" w:customStyle="1" w:styleId="EquationCaption">
    <w:name w:val="_Equation Caption"/>
    <w:uiPriority w:val="99"/>
    <w:rsid w:val="00EF1169"/>
  </w:style>
  <w:style w:type="paragraph" w:styleId="Header">
    <w:name w:val="header"/>
    <w:basedOn w:val="Normal"/>
    <w:link w:val="HeaderChar"/>
    <w:autoRedefine/>
    <w:uiPriority w:val="99"/>
    <w:rsid w:val="00EF1169"/>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001E05"/>
    <w:rPr>
      <w:rFonts w:cs="Times New Roman"/>
      <w:sz w:val="24"/>
      <w:szCs w:val="24"/>
    </w:rPr>
  </w:style>
  <w:style w:type="paragraph" w:styleId="Footer">
    <w:name w:val="footer"/>
    <w:basedOn w:val="Normal"/>
    <w:link w:val="FooterChar"/>
    <w:uiPriority w:val="99"/>
    <w:rsid w:val="00EF1169"/>
    <w:pPr>
      <w:tabs>
        <w:tab w:val="center" w:pos="4320"/>
        <w:tab w:val="right" w:pos="8640"/>
      </w:tabs>
    </w:pPr>
  </w:style>
  <w:style w:type="character" w:customStyle="1" w:styleId="FooterChar">
    <w:name w:val="Footer Char"/>
    <w:basedOn w:val="DefaultParagraphFont"/>
    <w:link w:val="Footer"/>
    <w:uiPriority w:val="99"/>
    <w:semiHidden/>
    <w:locked/>
    <w:rsid w:val="00001E05"/>
    <w:rPr>
      <w:rFonts w:cs="Times New Roman"/>
      <w:sz w:val="24"/>
      <w:szCs w:val="24"/>
    </w:rPr>
  </w:style>
  <w:style w:type="character" w:styleId="PageNumber">
    <w:name w:val="page number"/>
    <w:basedOn w:val="DefaultParagraphFont"/>
    <w:uiPriority w:val="99"/>
    <w:rsid w:val="00EF1169"/>
    <w:rPr>
      <w:rFonts w:cs="Times New Roman"/>
    </w:rPr>
  </w:style>
  <w:style w:type="paragraph" w:styleId="BlockText">
    <w:name w:val="Block Text"/>
    <w:basedOn w:val="Normal"/>
    <w:uiPriority w:val="99"/>
    <w:rsid w:val="00EF1169"/>
    <w:pPr>
      <w:spacing w:after="240"/>
      <w:ind w:left="1440" w:right="1440"/>
    </w:pPr>
  </w:style>
  <w:style w:type="paragraph" w:customStyle="1" w:styleId="Paratitle">
    <w:name w:val="Para title"/>
    <w:basedOn w:val="Normal"/>
    <w:uiPriority w:val="99"/>
    <w:rsid w:val="00EF1169"/>
    <w:pPr>
      <w:tabs>
        <w:tab w:val="center" w:pos="9270"/>
      </w:tabs>
      <w:spacing w:after="240"/>
    </w:pPr>
    <w:rPr>
      <w:spacing w:val="-2"/>
    </w:rPr>
  </w:style>
  <w:style w:type="paragraph" w:customStyle="1" w:styleId="Bullet">
    <w:name w:val="Bullet"/>
    <w:basedOn w:val="Normal"/>
    <w:uiPriority w:val="99"/>
    <w:rsid w:val="00EF1169"/>
    <w:pPr>
      <w:numPr>
        <w:numId w:val="1"/>
      </w:numPr>
      <w:tabs>
        <w:tab w:val="clear" w:pos="360"/>
        <w:tab w:val="left" w:pos="2160"/>
      </w:tabs>
      <w:spacing w:after="220"/>
      <w:ind w:left="2160" w:hanging="720"/>
    </w:pPr>
  </w:style>
  <w:style w:type="paragraph" w:customStyle="1" w:styleId="TableFormat">
    <w:name w:val="TableFormat"/>
    <w:basedOn w:val="Bullet"/>
    <w:uiPriority w:val="99"/>
    <w:rsid w:val="00EF1169"/>
    <w:pPr>
      <w:numPr>
        <w:numId w:val="0"/>
      </w:numPr>
      <w:tabs>
        <w:tab w:val="clear" w:pos="2160"/>
        <w:tab w:val="left" w:pos="5040"/>
      </w:tabs>
      <w:ind w:left="5040" w:hanging="3600"/>
    </w:pPr>
  </w:style>
  <w:style w:type="paragraph" w:customStyle="1" w:styleId="TOCTitle">
    <w:name w:val="TOC Title"/>
    <w:basedOn w:val="Normal"/>
    <w:uiPriority w:val="99"/>
    <w:rsid w:val="00EF1169"/>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character" w:styleId="Hyperlink">
    <w:name w:val="Hyperlink"/>
    <w:basedOn w:val="DefaultParagraphFont"/>
    <w:uiPriority w:val="99"/>
    <w:locked/>
    <w:rsid w:val="004A7FB1"/>
    <w:rPr>
      <w:rFonts w:cs="Times New Roman"/>
      <w:color w:val="0000FF"/>
      <w:u w:val="single"/>
    </w:rPr>
  </w:style>
  <w:style w:type="character" w:customStyle="1" w:styleId="FootnoteTextCharChar1">
    <w:name w:val="Footnote Text Char Char1"/>
    <w:aliases w:val="Footnote Text Char2 Char1,Footnote Text Char1 Char1 Char1,Footnote Text Char1 Char Char Char Char1,Footnote Text Char2 Char Char Char Char Char1,Footnote Text Char Char Char Char Char Char Char1,Footnote Text Char1 Char2"/>
    <w:basedOn w:val="DefaultParagraphFont"/>
    <w:uiPriority w:val="99"/>
    <w:semiHidden/>
    <w:rsid w:val="006B79CB"/>
    <w:rPr>
      <w:rFonts w:cs="Times New Roman"/>
      <w:lang w:val="en-US" w:eastAsia="en-US" w:bidi="ar-SA"/>
    </w:rPr>
  </w:style>
  <w:style w:type="character" w:customStyle="1" w:styleId="ParaNumChar">
    <w:name w:val="ParaNum Char"/>
    <w:basedOn w:val="DefaultParagraphFont"/>
    <w:link w:val="ParaNum"/>
    <w:uiPriority w:val="99"/>
    <w:locked/>
    <w:rsid w:val="006B79CB"/>
    <w:rPr>
      <w:rFonts w:cs="Times New Roman"/>
      <w:sz w:val="24"/>
      <w:szCs w:val="24"/>
      <w:lang w:val="en-US" w:eastAsia="en-US" w:bidi="ar-SA"/>
    </w:rPr>
  </w:style>
  <w:style w:type="paragraph" w:customStyle="1" w:styleId="Default">
    <w:name w:val="Default"/>
    <w:uiPriority w:val="99"/>
    <w:rsid w:val="00545777"/>
    <w:pPr>
      <w:autoSpaceDE w:val="0"/>
      <w:autoSpaceDN w:val="0"/>
      <w:adjustRightInd w:val="0"/>
    </w:pPr>
    <w:rPr>
      <w:color w:val="000000"/>
      <w:sz w:val="24"/>
      <w:szCs w:val="24"/>
    </w:rPr>
  </w:style>
  <w:style w:type="character" w:styleId="Emphasis">
    <w:name w:val="Emphasis"/>
    <w:basedOn w:val="DefaultParagraphFont"/>
    <w:uiPriority w:val="99"/>
    <w:qFormat/>
    <w:locked/>
    <w:rsid w:val="0044107F"/>
    <w:rPr>
      <w:rFonts w:cs="Times New Roman"/>
      <w:i/>
      <w:iCs/>
    </w:rPr>
  </w:style>
  <w:style w:type="character" w:styleId="CommentReference">
    <w:name w:val="annotation reference"/>
    <w:basedOn w:val="DefaultParagraphFont"/>
    <w:uiPriority w:val="99"/>
    <w:semiHidden/>
    <w:locked/>
    <w:rsid w:val="00852964"/>
    <w:rPr>
      <w:rFonts w:cs="Times New Roman"/>
      <w:sz w:val="16"/>
      <w:szCs w:val="16"/>
    </w:rPr>
  </w:style>
  <w:style w:type="paragraph" w:styleId="CommentText">
    <w:name w:val="annotation text"/>
    <w:basedOn w:val="Normal"/>
    <w:link w:val="CommentTextChar"/>
    <w:uiPriority w:val="99"/>
    <w:semiHidden/>
    <w:locked/>
    <w:rsid w:val="00852964"/>
    <w:rPr>
      <w:sz w:val="20"/>
      <w:szCs w:val="20"/>
    </w:rPr>
  </w:style>
  <w:style w:type="character" w:customStyle="1" w:styleId="CommentTextChar">
    <w:name w:val="Comment Text Char"/>
    <w:basedOn w:val="DefaultParagraphFont"/>
    <w:link w:val="CommentText"/>
    <w:uiPriority w:val="99"/>
    <w:semiHidden/>
    <w:locked/>
    <w:rsid w:val="00852964"/>
    <w:rPr>
      <w:rFonts w:cs="Times New Roman"/>
      <w:sz w:val="20"/>
      <w:szCs w:val="20"/>
    </w:rPr>
  </w:style>
  <w:style w:type="paragraph" w:styleId="CommentSubject">
    <w:name w:val="annotation subject"/>
    <w:basedOn w:val="CommentText"/>
    <w:next w:val="CommentText"/>
    <w:link w:val="CommentSubjectChar"/>
    <w:uiPriority w:val="99"/>
    <w:semiHidden/>
    <w:locked/>
    <w:rsid w:val="00852964"/>
    <w:rPr>
      <w:b/>
      <w:bCs/>
    </w:rPr>
  </w:style>
  <w:style w:type="character" w:customStyle="1" w:styleId="CommentSubjectChar">
    <w:name w:val="Comment Subject Char"/>
    <w:basedOn w:val="CommentTextChar"/>
    <w:link w:val="CommentSubject"/>
    <w:uiPriority w:val="99"/>
    <w:semiHidden/>
    <w:locked/>
    <w:rsid w:val="00852964"/>
    <w:rPr>
      <w:rFonts w:cs="Times New Roman"/>
      <w:b/>
      <w:bCs/>
      <w:sz w:val="20"/>
      <w:szCs w:val="20"/>
    </w:rPr>
  </w:style>
  <w:style w:type="paragraph" w:customStyle="1" w:styleId="StyleBoldCentered">
    <w:name w:val="Style Bold Centered"/>
    <w:basedOn w:val="Normal"/>
    <w:uiPriority w:val="99"/>
    <w:rsid w:val="00DC09E3"/>
    <w:pPr>
      <w:widowControl w:val="0"/>
      <w:jc w:val="center"/>
    </w:pPr>
    <w:rPr>
      <w:rFonts w:ascii="Times New Roman Bold" w:hAnsi="Times New Roman Bold"/>
      <w:b/>
      <w:bCs/>
      <w:caps/>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EF1169"/>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EF1169"/>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EF1169"/>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EF1169"/>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EF1169"/>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EF1169"/>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EF1169"/>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EF1169"/>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EF1169"/>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1E0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1E0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1E0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01E0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01E0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01E05"/>
    <w:rPr>
      <w:rFonts w:ascii="Calibri" w:hAnsi="Calibri" w:cs="Times New Roman"/>
      <w:b/>
      <w:bCs/>
    </w:rPr>
  </w:style>
  <w:style w:type="character" w:customStyle="1" w:styleId="Heading7Char">
    <w:name w:val="Heading 7 Char"/>
    <w:basedOn w:val="DefaultParagraphFont"/>
    <w:link w:val="Heading7"/>
    <w:uiPriority w:val="99"/>
    <w:semiHidden/>
    <w:locked/>
    <w:rsid w:val="00001E0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01E0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01E05"/>
    <w:rPr>
      <w:rFonts w:ascii="Cambria" w:hAnsi="Cambria" w:cs="Times New Roman"/>
    </w:rPr>
  </w:style>
  <w:style w:type="paragraph" w:customStyle="1" w:styleId="ParaNum">
    <w:name w:val="ParaNum"/>
    <w:basedOn w:val="Normal"/>
    <w:link w:val="ParaNumChar"/>
    <w:uiPriority w:val="99"/>
    <w:rsid w:val="00EF1169"/>
    <w:pPr>
      <w:numPr>
        <w:numId w:val="2"/>
      </w:numPr>
      <w:spacing w:after="220"/>
    </w:pPr>
  </w:style>
  <w:style w:type="paragraph" w:styleId="EndnoteText">
    <w:name w:val="endnote text"/>
    <w:basedOn w:val="Normal"/>
    <w:link w:val="EndnoteTextChar"/>
    <w:uiPriority w:val="99"/>
    <w:semiHidden/>
    <w:rsid w:val="00EF1169"/>
    <w:rPr>
      <w:sz w:val="20"/>
    </w:rPr>
  </w:style>
  <w:style w:type="character" w:customStyle="1" w:styleId="EndnoteTextChar">
    <w:name w:val="Endnote Text Char"/>
    <w:basedOn w:val="DefaultParagraphFont"/>
    <w:link w:val="EndnoteText"/>
    <w:uiPriority w:val="99"/>
    <w:semiHidden/>
    <w:locked/>
    <w:rsid w:val="00001E05"/>
    <w:rPr>
      <w:rFonts w:cs="Times New Roman"/>
      <w:sz w:val="20"/>
      <w:szCs w:val="20"/>
    </w:rPr>
  </w:style>
  <w:style w:type="character" w:styleId="EndnoteReference">
    <w:name w:val="endnote reference"/>
    <w:basedOn w:val="DefaultParagraphFont"/>
    <w:uiPriority w:val="99"/>
    <w:semiHidden/>
    <w:rsid w:val="00EF1169"/>
    <w:rPr>
      <w:rFonts w:cs="Times New Roman"/>
      <w:vertAlign w:val="superscript"/>
    </w:rPr>
  </w:style>
  <w:style w:type="paragraph" w:styleId="FootnoteText">
    <w:name w:val="footnote text"/>
    <w:aliases w:val="Footnote Text Char2,Footnote Text Char1 Char1,Footnote Text Char1 Char Char Char,Footnote Text Char2 Char Char Char Char,Footnote Text Char Char Char Char Char Char,Footnote Text Char1,Footnote Text Char Char,fn,f,fn Char1 Char"/>
    <w:basedOn w:val="Normal"/>
    <w:link w:val="FootnoteTextChar"/>
    <w:autoRedefine/>
    <w:uiPriority w:val="99"/>
    <w:semiHidden/>
    <w:rsid w:val="0078059C"/>
    <w:pPr>
      <w:tabs>
        <w:tab w:val="left" w:pos="720"/>
        <w:tab w:val="left" w:pos="1440"/>
      </w:tabs>
      <w:spacing w:after="120"/>
      <w:ind w:right="144"/>
    </w:pPr>
    <w:rPr>
      <w:sz w:val="20"/>
      <w:szCs w:val="20"/>
    </w:rPr>
  </w:style>
  <w:style w:type="character" w:customStyle="1" w:styleId="FootnoteTextChar">
    <w:name w:val="Footnote Text Char"/>
    <w:aliases w:val="Footnote Text Char2 Char,Footnote Text Char1 Char1 Char,Footnote Text Char1 Char Char Char Char,Footnote Text Char2 Char Char Char Char Char,Footnote Text Char Char Char Char Char Char Char,Footnote Text Char1 Char,fn Char,f Char"/>
    <w:basedOn w:val="DefaultParagraphFont"/>
    <w:link w:val="FootnoteText"/>
    <w:uiPriority w:val="99"/>
    <w:semiHidden/>
    <w:locked/>
    <w:rsid w:val="0078059C"/>
    <w:rPr>
      <w:sz w:val="20"/>
      <w:szCs w:val="20"/>
    </w:rPr>
  </w:style>
  <w:style w:type="character" w:styleId="FootnoteReference">
    <w:name w:val="footnote reference"/>
    <w:aliases w:val="Appel note de bas de p,Style 12,(NECG) Footnote Reference,o,fr,Style 3,Style 124,Style 13,FR"/>
    <w:basedOn w:val="DefaultParagraphFont"/>
    <w:uiPriority w:val="99"/>
    <w:semiHidden/>
    <w:rsid w:val="00EF1169"/>
    <w:rPr>
      <w:rFonts w:ascii="Times New Roman" w:hAnsi="Times New Roman" w:cs="Times New Roman"/>
      <w:color w:val="auto"/>
      <w:sz w:val="22"/>
      <w:vertAlign w:val="superscript"/>
    </w:rPr>
  </w:style>
  <w:style w:type="paragraph" w:styleId="TOC1">
    <w:name w:val="toc 1"/>
    <w:basedOn w:val="Normal"/>
    <w:next w:val="Normal"/>
    <w:uiPriority w:val="99"/>
    <w:semiHidden/>
    <w:rsid w:val="00EF1169"/>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F1169"/>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F116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F116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F116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EF1169"/>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EF1169"/>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EF1169"/>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F1169"/>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EF1169"/>
    <w:pPr>
      <w:tabs>
        <w:tab w:val="right" w:pos="9360"/>
      </w:tabs>
      <w:suppressAutoHyphens/>
    </w:pPr>
  </w:style>
  <w:style w:type="character" w:customStyle="1" w:styleId="EquationCaption">
    <w:name w:val="_Equation Caption"/>
    <w:uiPriority w:val="99"/>
    <w:rsid w:val="00EF1169"/>
  </w:style>
  <w:style w:type="paragraph" w:styleId="Header">
    <w:name w:val="header"/>
    <w:basedOn w:val="Normal"/>
    <w:link w:val="HeaderChar"/>
    <w:autoRedefine/>
    <w:uiPriority w:val="99"/>
    <w:rsid w:val="00EF1169"/>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001E05"/>
    <w:rPr>
      <w:rFonts w:cs="Times New Roman"/>
      <w:sz w:val="24"/>
      <w:szCs w:val="24"/>
    </w:rPr>
  </w:style>
  <w:style w:type="paragraph" w:styleId="Footer">
    <w:name w:val="footer"/>
    <w:basedOn w:val="Normal"/>
    <w:link w:val="FooterChar"/>
    <w:uiPriority w:val="99"/>
    <w:rsid w:val="00EF1169"/>
    <w:pPr>
      <w:tabs>
        <w:tab w:val="center" w:pos="4320"/>
        <w:tab w:val="right" w:pos="8640"/>
      </w:tabs>
    </w:pPr>
  </w:style>
  <w:style w:type="character" w:customStyle="1" w:styleId="FooterChar">
    <w:name w:val="Footer Char"/>
    <w:basedOn w:val="DefaultParagraphFont"/>
    <w:link w:val="Footer"/>
    <w:uiPriority w:val="99"/>
    <w:semiHidden/>
    <w:locked/>
    <w:rsid w:val="00001E05"/>
    <w:rPr>
      <w:rFonts w:cs="Times New Roman"/>
      <w:sz w:val="24"/>
      <w:szCs w:val="24"/>
    </w:rPr>
  </w:style>
  <w:style w:type="character" w:styleId="PageNumber">
    <w:name w:val="page number"/>
    <w:basedOn w:val="DefaultParagraphFont"/>
    <w:uiPriority w:val="99"/>
    <w:rsid w:val="00EF1169"/>
    <w:rPr>
      <w:rFonts w:cs="Times New Roman"/>
    </w:rPr>
  </w:style>
  <w:style w:type="paragraph" w:styleId="BlockText">
    <w:name w:val="Block Text"/>
    <w:basedOn w:val="Normal"/>
    <w:uiPriority w:val="99"/>
    <w:rsid w:val="00EF1169"/>
    <w:pPr>
      <w:spacing w:after="240"/>
      <w:ind w:left="1440" w:right="1440"/>
    </w:pPr>
  </w:style>
  <w:style w:type="paragraph" w:customStyle="1" w:styleId="Paratitle">
    <w:name w:val="Para title"/>
    <w:basedOn w:val="Normal"/>
    <w:uiPriority w:val="99"/>
    <w:rsid w:val="00EF1169"/>
    <w:pPr>
      <w:tabs>
        <w:tab w:val="center" w:pos="9270"/>
      </w:tabs>
      <w:spacing w:after="240"/>
    </w:pPr>
    <w:rPr>
      <w:spacing w:val="-2"/>
    </w:rPr>
  </w:style>
  <w:style w:type="paragraph" w:customStyle="1" w:styleId="Bullet">
    <w:name w:val="Bullet"/>
    <w:basedOn w:val="Normal"/>
    <w:uiPriority w:val="99"/>
    <w:rsid w:val="00EF1169"/>
    <w:pPr>
      <w:numPr>
        <w:numId w:val="1"/>
      </w:numPr>
      <w:tabs>
        <w:tab w:val="clear" w:pos="360"/>
        <w:tab w:val="left" w:pos="2160"/>
      </w:tabs>
      <w:spacing w:after="220"/>
      <w:ind w:left="2160" w:hanging="720"/>
    </w:pPr>
  </w:style>
  <w:style w:type="paragraph" w:customStyle="1" w:styleId="TableFormat">
    <w:name w:val="TableFormat"/>
    <w:basedOn w:val="Bullet"/>
    <w:uiPriority w:val="99"/>
    <w:rsid w:val="00EF1169"/>
    <w:pPr>
      <w:numPr>
        <w:numId w:val="0"/>
      </w:numPr>
      <w:tabs>
        <w:tab w:val="clear" w:pos="2160"/>
        <w:tab w:val="left" w:pos="5040"/>
      </w:tabs>
      <w:ind w:left="5040" w:hanging="3600"/>
    </w:pPr>
  </w:style>
  <w:style w:type="paragraph" w:customStyle="1" w:styleId="TOCTitle">
    <w:name w:val="TOC Title"/>
    <w:basedOn w:val="Normal"/>
    <w:uiPriority w:val="99"/>
    <w:rsid w:val="00EF1169"/>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character" w:styleId="Hyperlink">
    <w:name w:val="Hyperlink"/>
    <w:basedOn w:val="DefaultParagraphFont"/>
    <w:uiPriority w:val="99"/>
    <w:locked/>
    <w:rsid w:val="004A7FB1"/>
    <w:rPr>
      <w:rFonts w:cs="Times New Roman"/>
      <w:color w:val="0000FF"/>
      <w:u w:val="single"/>
    </w:rPr>
  </w:style>
  <w:style w:type="character" w:customStyle="1" w:styleId="FootnoteTextCharChar1">
    <w:name w:val="Footnote Text Char Char1"/>
    <w:aliases w:val="Footnote Text Char2 Char1,Footnote Text Char1 Char1 Char1,Footnote Text Char1 Char Char Char Char1,Footnote Text Char2 Char Char Char Char Char1,Footnote Text Char Char Char Char Char Char Char1,Footnote Text Char1 Char2"/>
    <w:basedOn w:val="DefaultParagraphFont"/>
    <w:uiPriority w:val="99"/>
    <w:semiHidden/>
    <w:rsid w:val="006B79CB"/>
    <w:rPr>
      <w:rFonts w:cs="Times New Roman"/>
      <w:lang w:val="en-US" w:eastAsia="en-US" w:bidi="ar-SA"/>
    </w:rPr>
  </w:style>
  <w:style w:type="character" w:customStyle="1" w:styleId="ParaNumChar">
    <w:name w:val="ParaNum Char"/>
    <w:basedOn w:val="DefaultParagraphFont"/>
    <w:link w:val="ParaNum"/>
    <w:uiPriority w:val="99"/>
    <w:locked/>
    <w:rsid w:val="006B79CB"/>
    <w:rPr>
      <w:rFonts w:cs="Times New Roman"/>
      <w:sz w:val="24"/>
      <w:szCs w:val="24"/>
      <w:lang w:val="en-US" w:eastAsia="en-US" w:bidi="ar-SA"/>
    </w:rPr>
  </w:style>
  <w:style w:type="paragraph" w:customStyle="1" w:styleId="Default">
    <w:name w:val="Default"/>
    <w:uiPriority w:val="99"/>
    <w:rsid w:val="00545777"/>
    <w:pPr>
      <w:autoSpaceDE w:val="0"/>
      <w:autoSpaceDN w:val="0"/>
      <w:adjustRightInd w:val="0"/>
    </w:pPr>
    <w:rPr>
      <w:color w:val="000000"/>
      <w:sz w:val="24"/>
      <w:szCs w:val="24"/>
    </w:rPr>
  </w:style>
  <w:style w:type="character" w:styleId="Emphasis">
    <w:name w:val="Emphasis"/>
    <w:basedOn w:val="DefaultParagraphFont"/>
    <w:uiPriority w:val="99"/>
    <w:qFormat/>
    <w:locked/>
    <w:rsid w:val="0044107F"/>
    <w:rPr>
      <w:rFonts w:cs="Times New Roman"/>
      <w:i/>
      <w:iCs/>
    </w:rPr>
  </w:style>
  <w:style w:type="character" w:styleId="CommentReference">
    <w:name w:val="annotation reference"/>
    <w:basedOn w:val="DefaultParagraphFont"/>
    <w:uiPriority w:val="99"/>
    <w:semiHidden/>
    <w:locked/>
    <w:rsid w:val="00852964"/>
    <w:rPr>
      <w:rFonts w:cs="Times New Roman"/>
      <w:sz w:val="16"/>
      <w:szCs w:val="16"/>
    </w:rPr>
  </w:style>
  <w:style w:type="paragraph" w:styleId="CommentText">
    <w:name w:val="annotation text"/>
    <w:basedOn w:val="Normal"/>
    <w:link w:val="CommentTextChar"/>
    <w:uiPriority w:val="99"/>
    <w:semiHidden/>
    <w:locked/>
    <w:rsid w:val="00852964"/>
    <w:rPr>
      <w:sz w:val="20"/>
      <w:szCs w:val="20"/>
    </w:rPr>
  </w:style>
  <w:style w:type="character" w:customStyle="1" w:styleId="CommentTextChar">
    <w:name w:val="Comment Text Char"/>
    <w:basedOn w:val="DefaultParagraphFont"/>
    <w:link w:val="CommentText"/>
    <w:uiPriority w:val="99"/>
    <w:semiHidden/>
    <w:locked/>
    <w:rsid w:val="00852964"/>
    <w:rPr>
      <w:rFonts w:cs="Times New Roman"/>
      <w:sz w:val="20"/>
      <w:szCs w:val="20"/>
    </w:rPr>
  </w:style>
  <w:style w:type="paragraph" w:styleId="CommentSubject">
    <w:name w:val="annotation subject"/>
    <w:basedOn w:val="CommentText"/>
    <w:next w:val="CommentText"/>
    <w:link w:val="CommentSubjectChar"/>
    <w:uiPriority w:val="99"/>
    <w:semiHidden/>
    <w:locked/>
    <w:rsid w:val="00852964"/>
    <w:rPr>
      <w:b/>
      <w:bCs/>
    </w:rPr>
  </w:style>
  <w:style w:type="character" w:customStyle="1" w:styleId="CommentSubjectChar">
    <w:name w:val="Comment Subject Char"/>
    <w:basedOn w:val="CommentTextChar"/>
    <w:link w:val="CommentSubject"/>
    <w:uiPriority w:val="99"/>
    <w:semiHidden/>
    <w:locked/>
    <w:rsid w:val="00852964"/>
    <w:rPr>
      <w:rFonts w:cs="Times New Roman"/>
      <w:b/>
      <w:bCs/>
      <w:sz w:val="20"/>
      <w:szCs w:val="20"/>
    </w:rPr>
  </w:style>
  <w:style w:type="paragraph" w:customStyle="1" w:styleId="StyleBoldCentered">
    <w:name w:val="Style Bold Centered"/>
    <w:basedOn w:val="Normal"/>
    <w:uiPriority w:val="99"/>
    <w:rsid w:val="00DC09E3"/>
    <w:pPr>
      <w:widowControl w:val="0"/>
      <w:jc w:val="center"/>
    </w:pPr>
    <w:rPr>
      <w:rFonts w:ascii="Times New Roman Bold" w:hAnsi="Times New Roman Bold"/>
      <w:b/>
      <w:bCs/>
      <w:caps/>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187">
      <w:bodyDiv w:val="1"/>
      <w:marLeft w:val="30"/>
      <w:marRight w:val="30"/>
      <w:marTop w:val="30"/>
      <w:marBottom w:val="30"/>
      <w:divBdr>
        <w:top w:val="none" w:sz="0" w:space="0" w:color="auto"/>
        <w:left w:val="none" w:sz="0" w:space="0" w:color="auto"/>
        <w:bottom w:val="none" w:sz="0" w:space="0" w:color="auto"/>
        <w:right w:val="none" w:sz="0" w:space="0" w:color="auto"/>
      </w:divBdr>
      <w:divsChild>
        <w:div w:id="629433558">
          <w:marLeft w:val="0"/>
          <w:marRight w:val="0"/>
          <w:marTop w:val="0"/>
          <w:marBottom w:val="0"/>
          <w:divBdr>
            <w:top w:val="none" w:sz="0" w:space="0" w:color="auto"/>
            <w:left w:val="none" w:sz="0" w:space="0" w:color="auto"/>
            <w:bottom w:val="none" w:sz="0" w:space="0" w:color="auto"/>
            <w:right w:val="none" w:sz="0" w:space="0" w:color="auto"/>
          </w:divBdr>
          <w:divsChild>
            <w:div w:id="834030558">
              <w:marLeft w:val="45"/>
              <w:marRight w:val="45"/>
              <w:marTop w:val="45"/>
              <w:marBottom w:val="45"/>
              <w:divBdr>
                <w:top w:val="none" w:sz="0" w:space="0" w:color="auto"/>
                <w:left w:val="none" w:sz="0" w:space="0" w:color="auto"/>
                <w:bottom w:val="none" w:sz="0" w:space="0" w:color="auto"/>
                <w:right w:val="none" w:sz="0" w:space="0" w:color="auto"/>
              </w:divBdr>
              <w:divsChild>
                <w:div w:id="674573550">
                  <w:marLeft w:val="0"/>
                  <w:marRight w:val="0"/>
                  <w:marTop w:val="0"/>
                  <w:marBottom w:val="0"/>
                  <w:divBdr>
                    <w:top w:val="none" w:sz="0" w:space="0" w:color="auto"/>
                    <w:left w:val="none" w:sz="0" w:space="0" w:color="auto"/>
                    <w:bottom w:val="none" w:sz="0" w:space="0" w:color="auto"/>
                    <w:right w:val="none" w:sz="0" w:space="0" w:color="auto"/>
                  </w:divBdr>
                  <w:divsChild>
                    <w:div w:id="18040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828">
      <w:marLeft w:val="0"/>
      <w:marRight w:val="0"/>
      <w:marTop w:val="0"/>
      <w:marBottom w:val="0"/>
      <w:divBdr>
        <w:top w:val="none" w:sz="0" w:space="0" w:color="auto"/>
        <w:left w:val="none" w:sz="0" w:space="0" w:color="auto"/>
        <w:bottom w:val="none" w:sz="0" w:space="0" w:color="auto"/>
        <w:right w:val="none" w:sz="0" w:space="0" w:color="auto"/>
      </w:divBdr>
      <w:divsChild>
        <w:div w:id="621182830">
          <w:marLeft w:val="0"/>
          <w:marRight w:val="0"/>
          <w:marTop w:val="0"/>
          <w:marBottom w:val="0"/>
          <w:divBdr>
            <w:top w:val="none" w:sz="0" w:space="0" w:color="auto"/>
            <w:left w:val="none" w:sz="0" w:space="0" w:color="auto"/>
            <w:bottom w:val="none" w:sz="0" w:space="0" w:color="auto"/>
            <w:right w:val="none" w:sz="0" w:space="0" w:color="auto"/>
          </w:divBdr>
        </w:div>
        <w:div w:id="621182834">
          <w:marLeft w:val="0"/>
          <w:marRight w:val="0"/>
          <w:marTop w:val="0"/>
          <w:marBottom w:val="0"/>
          <w:divBdr>
            <w:top w:val="none" w:sz="0" w:space="0" w:color="auto"/>
            <w:left w:val="none" w:sz="0" w:space="0" w:color="auto"/>
            <w:bottom w:val="none" w:sz="0" w:space="0" w:color="auto"/>
            <w:right w:val="none" w:sz="0" w:space="0" w:color="auto"/>
          </w:divBdr>
        </w:div>
        <w:div w:id="621182843">
          <w:marLeft w:val="0"/>
          <w:marRight w:val="0"/>
          <w:marTop w:val="0"/>
          <w:marBottom w:val="0"/>
          <w:divBdr>
            <w:top w:val="none" w:sz="0" w:space="0" w:color="auto"/>
            <w:left w:val="none" w:sz="0" w:space="0" w:color="auto"/>
            <w:bottom w:val="none" w:sz="0" w:space="0" w:color="auto"/>
            <w:right w:val="none" w:sz="0" w:space="0" w:color="auto"/>
          </w:divBdr>
        </w:div>
        <w:div w:id="621182866">
          <w:marLeft w:val="0"/>
          <w:marRight w:val="0"/>
          <w:marTop w:val="0"/>
          <w:marBottom w:val="0"/>
          <w:divBdr>
            <w:top w:val="none" w:sz="0" w:space="0" w:color="auto"/>
            <w:left w:val="none" w:sz="0" w:space="0" w:color="auto"/>
            <w:bottom w:val="none" w:sz="0" w:space="0" w:color="auto"/>
            <w:right w:val="none" w:sz="0" w:space="0" w:color="auto"/>
          </w:divBdr>
        </w:div>
        <w:div w:id="621182879">
          <w:marLeft w:val="0"/>
          <w:marRight w:val="0"/>
          <w:marTop w:val="0"/>
          <w:marBottom w:val="0"/>
          <w:divBdr>
            <w:top w:val="none" w:sz="0" w:space="0" w:color="auto"/>
            <w:left w:val="none" w:sz="0" w:space="0" w:color="auto"/>
            <w:bottom w:val="none" w:sz="0" w:space="0" w:color="auto"/>
            <w:right w:val="none" w:sz="0" w:space="0" w:color="auto"/>
          </w:divBdr>
        </w:div>
        <w:div w:id="621182885">
          <w:marLeft w:val="0"/>
          <w:marRight w:val="0"/>
          <w:marTop w:val="0"/>
          <w:marBottom w:val="0"/>
          <w:divBdr>
            <w:top w:val="none" w:sz="0" w:space="0" w:color="auto"/>
            <w:left w:val="none" w:sz="0" w:space="0" w:color="auto"/>
            <w:bottom w:val="none" w:sz="0" w:space="0" w:color="auto"/>
            <w:right w:val="none" w:sz="0" w:space="0" w:color="auto"/>
          </w:divBdr>
        </w:div>
        <w:div w:id="621182899">
          <w:marLeft w:val="0"/>
          <w:marRight w:val="0"/>
          <w:marTop w:val="0"/>
          <w:marBottom w:val="0"/>
          <w:divBdr>
            <w:top w:val="none" w:sz="0" w:space="0" w:color="auto"/>
            <w:left w:val="none" w:sz="0" w:space="0" w:color="auto"/>
            <w:bottom w:val="none" w:sz="0" w:space="0" w:color="auto"/>
            <w:right w:val="none" w:sz="0" w:space="0" w:color="auto"/>
          </w:divBdr>
        </w:div>
        <w:div w:id="621182913">
          <w:marLeft w:val="0"/>
          <w:marRight w:val="0"/>
          <w:marTop w:val="0"/>
          <w:marBottom w:val="0"/>
          <w:divBdr>
            <w:top w:val="none" w:sz="0" w:space="0" w:color="auto"/>
            <w:left w:val="none" w:sz="0" w:space="0" w:color="auto"/>
            <w:bottom w:val="none" w:sz="0" w:space="0" w:color="auto"/>
            <w:right w:val="none" w:sz="0" w:space="0" w:color="auto"/>
          </w:divBdr>
        </w:div>
        <w:div w:id="621182920">
          <w:marLeft w:val="0"/>
          <w:marRight w:val="0"/>
          <w:marTop w:val="0"/>
          <w:marBottom w:val="0"/>
          <w:divBdr>
            <w:top w:val="none" w:sz="0" w:space="0" w:color="auto"/>
            <w:left w:val="none" w:sz="0" w:space="0" w:color="auto"/>
            <w:bottom w:val="none" w:sz="0" w:space="0" w:color="auto"/>
            <w:right w:val="none" w:sz="0" w:space="0" w:color="auto"/>
          </w:divBdr>
        </w:div>
        <w:div w:id="621182929">
          <w:marLeft w:val="0"/>
          <w:marRight w:val="0"/>
          <w:marTop w:val="0"/>
          <w:marBottom w:val="0"/>
          <w:divBdr>
            <w:top w:val="none" w:sz="0" w:space="0" w:color="auto"/>
            <w:left w:val="none" w:sz="0" w:space="0" w:color="auto"/>
            <w:bottom w:val="none" w:sz="0" w:space="0" w:color="auto"/>
            <w:right w:val="none" w:sz="0" w:space="0" w:color="auto"/>
          </w:divBdr>
        </w:div>
        <w:div w:id="621182965">
          <w:marLeft w:val="0"/>
          <w:marRight w:val="0"/>
          <w:marTop w:val="0"/>
          <w:marBottom w:val="0"/>
          <w:divBdr>
            <w:top w:val="none" w:sz="0" w:space="0" w:color="auto"/>
            <w:left w:val="none" w:sz="0" w:space="0" w:color="auto"/>
            <w:bottom w:val="none" w:sz="0" w:space="0" w:color="auto"/>
            <w:right w:val="none" w:sz="0" w:space="0" w:color="auto"/>
          </w:divBdr>
        </w:div>
      </w:divsChild>
    </w:div>
    <w:div w:id="621182856">
      <w:marLeft w:val="0"/>
      <w:marRight w:val="0"/>
      <w:marTop w:val="0"/>
      <w:marBottom w:val="0"/>
      <w:divBdr>
        <w:top w:val="none" w:sz="0" w:space="0" w:color="auto"/>
        <w:left w:val="none" w:sz="0" w:space="0" w:color="auto"/>
        <w:bottom w:val="none" w:sz="0" w:space="0" w:color="auto"/>
        <w:right w:val="none" w:sz="0" w:space="0" w:color="auto"/>
      </w:divBdr>
      <w:divsChild>
        <w:div w:id="621182852">
          <w:marLeft w:val="0"/>
          <w:marRight w:val="0"/>
          <w:marTop w:val="0"/>
          <w:marBottom w:val="0"/>
          <w:divBdr>
            <w:top w:val="none" w:sz="0" w:space="0" w:color="auto"/>
            <w:left w:val="none" w:sz="0" w:space="0" w:color="auto"/>
            <w:bottom w:val="none" w:sz="0" w:space="0" w:color="auto"/>
            <w:right w:val="none" w:sz="0" w:space="0" w:color="auto"/>
          </w:divBdr>
        </w:div>
        <w:div w:id="621182864">
          <w:marLeft w:val="0"/>
          <w:marRight w:val="0"/>
          <w:marTop w:val="0"/>
          <w:marBottom w:val="0"/>
          <w:divBdr>
            <w:top w:val="none" w:sz="0" w:space="0" w:color="auto"/>
            <w:left w:val="none" w:sz="0" w:space="0" w:color="auto"/>
            <w:bottom w:val="none" w:sz="0" w:space="0" w:color="auto"/>
            <w:right w:val="none" w:sz="0" w:space="0" w:color="auto"/>
          </w:divBdr>
        </w:div>
        <w:div w:id="621182888">
          <w:marLeft w:val="0"/>
          <w:marRight w:val="0"/>
          <w:marTop w:val="0"/>
          <w:marBottom w:val="0"/>
          <w:divBdr>
            <w:top w:val="none" w:sz="0" w:space="0" w:color="auto"/>
            <w:left w:val="none" w:sz="0" w:space="0" w:color="auto"/>
            <w:bottom w:val="none" w:sz="0" w:space="0" w:color="auto"/>
            <w:right w:val="none" w:sz="0" w:space="0" w:color="auto"/>
          </w:divBdr>
        </w:div>
        <w:div w:id="621182898">
          <w:marLeft w:val="0"/>
          <w:marRight w:val="0"/>
          <w:marTop w:val="0"/>
          <w:marBottom w:val="0"/>
          <w:divBdr>
            <w:top w:val="none" w:sz="0" w:space="0" w:color="auto"/>
            <w:left w:val="none" w:sz="0" w:space="0" w:color="auto"/>
            <w:bottom w:val="none" w:sz="0" w:space="0" w:color="auto"/>
            <w:right w:val="none" w:sz="0" w:space="0" w:color="auto"/>
          </w:divBdr>
        </w:div>
        <w:div w:id="621182924">
          <w:marLeft w:val="0"/>
          <w:marRight w:val="0"/>
          <w:marTop w:val="0"/>
          <w:marBottom w:val="0"/>
          <w:divBdr>
            <w:top w:val="none" w:sz="0" w:space="0" w:color="auto"/>
            <w:left w:val="none" w:sz="0" w:space="0" w:color="auto"/>
            <w:bottom w:val="none" w:sz="0" w:space="0" w:color="auto"/>
            <w:right w:val="none" w:sz="0" w:space="0" w:color="auto"/>
          </w:divBdr>
        </w:div>
        <w:div w:id="621182928">
          <w:marLeft w:val="0"/>
          <w:marRight w:val="0"/>
          <w:marTop w:val="0"/>
          <w:marBottom w:val="0"/>
          <w:divBdr>
            <w:top w:val="none" w:sz="0" w:space="0" w:color="auto"/>
            <w:left w:val="none" w:sz="0" w:space="0" w:color="auto"/>
            <w:bottom w:val="none" w:sz="0" w:space="0" w:color="auto"/>
            <w:right w:val="none" w:sz="0" w:space="0" w:color="auto"/>
          </w:divBdr>
        </w:div>
        <w:div w:id="621182950">
          <w:marLeft w:val="0"/>
          <w:marRight w:val="0"/>
          <w:marTop w:val="0"/>
          <w:marBottom w:val="0"/>
          <w:divBdr>
            <w:top w:val="none" w:sz="0" w:space="0" w:color="auto"/>
            <w:left w:val="none" w:sz="0" w:space="0" w:color="auto"/>
            <w:bottom w:val="none" w:sz="0" w:space="0" w:color="auto"/>
            <w:right w:val="none" w:sz="0" w:space="0" w:color="auto"/>
          </w:divBdr>
        </w:div>
        <w:div w:id="621182955">
          <w:marLeft w:val="0"/>
          <w:marRight w:val="0"/>
          <w:marTop w:val="0"/>
          <w:marBottom w:val="0"/>
          <w:divBdr>
            <w:top w:val="none" w:sz="0" w:space="0" w:color="auto"/>
            <w:left w:val="none" w:sz="0" w:space="0" w:color="auto"/>
            <w:bottom w:val="none" w:sz="0" w:space="0" w:color="auto"/>
            <w:right w:val="none" w:sz="0" w:space="0" w:color="auto"/>
          </w:divBdr>
        </w:div>
        <w:div w:id="621182959">
          <w:marLeft w:val="0"/>
          <w:marRight w:val="0"/>
          <w:marTop w:val="0"/>
          <w:marBottom w:val="0"/>
          <w:divBdr>
            <w:top w:val="none" w:sz="0" w:space="0" w:color="auto"/>
            <w:left w:val="none" w:sz="0" w:space="0" w:color="auto"/>
            <w:bottom w:val="none" w:sz="0" w:space="0" w:color="auto"/>
            <w:right w:val="none" w:sz="0" w:space="0" w:color="auto"/>
          </w:divBdr>
        </w:div>
        <w:div w:id="621182960">
          <w:marLeft w:val="0"/>
          <w:marRight w:val="0"/>
          <w:marTop w:val="0"/>
          <w:marBottom w:val="0"/>
          <w:divBdr>
            <w:top w:val="none" w:sz="0" w:space="0" w:color="auto"/>
            <w:left w:val="none" w:sz="0" w:space="0" w:color="auto"/>
            <w:bottom w:val="none" w:sz="0" w:space="0" w:color="auto"/>
            <w:right w:val="none" w:sz="0" w:space="0" w:color="auto"/>
          </w:divBdr>
        </w:div>
      </w:divsChild>
    </w:div>
    <w:div w:id="621182861">
      <w:marLeft w:val="0"/>
      <w:marRight w:val="0"/>
      <w:marTop w:val="0"/>
      <w:marBottom w:val="0"/>
      <w:divBdr>
        <w:top w:val="none" w:sz="0" w:space="0" w:color="auto"/>
        <w:left w:val="none" w:sz="0" w:space="0" w:color="auto"/>
        <w:bottom w:val="none" w:sz="0" w:space="0" w:color="auto"/>
        <w:right w:val="none" w:sz="0" w:space="0" w:color="auto"/>
      </w:divBdr>
      <w:divsChild>
        <w:div w:id="621182832">
          <w:marLeft w:val="0"/>
          <w:marRight w:val="0"/>
          <w:marTop w:val="0"/>
          <w:marBottom w:val="0"/>
          <w:divBdr>
            <w:top w:val="none" w:sz="0" w:space="0" w:color="auto"/>
            <w:left w:val="none" w:sz="0" w:space="0" w:color="auto"/>
            <w:bottom w:val="none" w:sz="0" w:space="0" w:color="auto"/>
            <w:right w:val="none" w:sz="0" w:space="0" w:color="auto"/>
          </w:divBdr>
        </w:div>
        <w:div w:id="621182848">
          <w:marLeft w:val="0"/>
          <w:marRight w:val="0"/>
          <w:marTop w:val="0"/>
          <w:marBottom w:val="0"/>
          <w:divBdr>
            <w:top w:val="none" w:sz="0" w:space="0" w:color="auto"/>
            <w:left w:val="none" w:sz="0" w:space="0" w:color="auto"/>
            <w:bottom w:val="none" w:sz="0" w:space="0" w:color="auto"/>
            <w:right w:val="none" w:sz="0" w:space="0" w:color="auto"/>
          </w:divBdr>
        </w:div>
        <w:div w:id="621182863">
          <w:marLeft w:val="0"/>
          <w:marRight w:val="0"/>
          <w:marTop w:val="0"/>
          <w:marBottom w:val="0"/>
          <w:divBdr>
            <w:top w:val="none" w:sz="0" w:space="0" w:color="auto"/>
            <w:left w:val="none" w:sz="0" w:space="0" w:color="auto"/>
            <w:bottom w:val="none" w:sz="0" w:space="0" w:color="auto"/>
            <w:right w:val="none" w:sz="0" w:space="0" w:color="auto"/>
          </w:divBdr>
        </w:div>
        <w:div w:id="621182878">
          <w:marLeft w:val="0"/>
          <w:marRight w:val="0"/>
          <w:marTop w:val="0"/>
          <w:marBottom w:val="0"/>
          <w:divBdr>
            <w:top w:val="none" w:sz="0" w:space="0" w:color="auto"/>
            <w:left w:val="none" w:sz="0" w:space="0" w:color="auto"/>
            <w:bottom w:val="none" w:sz="0" w:space="0" w:color="auto"/>
            <w:right w:val="none" w:sz="0" w:space="0" w:color="auto"/>
          </w:divBdr>
        </w:div>
        <w:div w:id="621182894">
          <w:marLeft w:val="0"/>
          <w:marRight w:val="0"/>
          <w:marTop w:val="0"/>
          <w:marBottom w:val="0"/>
          <w:divBdr>
            <w:top w:val="none" w:sz="0" w:space="0" w:color="auto"/>
            <w:left w:val="none" w:sz="0" w:space="0" w:color="auto"/>
            <w:bottom w:val="none" w:sz="0" w:space="0" w:color="auto"/>
            <w:right w:val="none" w:sz="0" w:space="0" w:color="auto"/>
          </w:divBdr>
        </w:div>
        <w:div w:id="621182903">
          <w:marLeft w:val="0"/>
          <w:marRight w:val="0"/>
          <w:marTop w:val="0"/>
          <w:marBottom w:val="0"/>
          <w:divBdr>
            <w:top w:val="none" w:sz="0" w:space="0" w:color="auto"/>
            <w:left w:val="none" w:sz="0" w:space="0" w:color="auto"/>
            <w:bottom w:val="none" w:sz="0" w:space="0" w:color="auto"/>
            <w:right w:val="none" w:sz="0" w:space="0" w:color="auto"/>
          </w:divBdr>
        </w:div>
        <w:div w:id="621182905">
          <w:marLeft w:val="0"/>
          <w:marRight w:val="0"/>
          <w:marTop w:val="0"/>
          <w:marBottom w:val="0"/>
          <w:divBdr>
            <w:top w:val="none" w:sz="0" w:space="0" w:color="auto"/>
            <w:left w:val="none" w:sz="0" w:space="0" w:color="auto"/>
            <w:bottom w:val="none" w:sz="0" w:space="0" w:color="auto"/>
            <w:right w:val="none" w:sz="0" w:space="0" w:color="auto"/>
          </w:divBdr>
        </w:div>
        <w:div w:id="621182906">
          <w:marLeft w:val="0"/>
          <w:marRight w:val="0"/>
          <w:marTop w:val="0"/>
          <w:marBottom w:val="0"/>
          <w:divBdr>
            <w:top w:val="none" w:sz="0" w:space="0" w:color="auto"/>
            <w:left w:val="none" w:sz="0" w:space="0" w:color="auto"/>
            <w:bottom w:val="none" w:sz="0" w:space="0" w:color="auto"/>
            <w:right w:val="none" w:sz="0" w:space="0" w:color="auto"/>
          </w:divBdr>
        </w:div>
        <w:div w:id="621182926">
          <w:marLeft w:val="0"/>
          <w:marRight w:val="0"/>
          <w:marTop w:val="0"/>
          <w:marBottom w:val="0"/>
          <w:divBdr>
            <w:top w:val="none" w:sz="0" w:space="0" w:color="auto"/>
            <w:left w:val="none" w:sz="0" w:space="0" w:color="auto"/>
            <w:bottom w:val="none" w:sz="0" w:space="0" w:color="auto"/>
            <w:right w:val="none" w:sz="0" w:space="0" w:color="auto"/>
          </w:divBdr>
        </w:div>
        <w:div w:id="621182933">
          <w:marLeft w:val="0"/>
          <w:marRight w:val="0"/>
          <w:marTop w:val="0"/>
          <w:marBottom w:val="0"/>
          <w:divBdr>
            <w:top w:val="none" w:sz="0" w:space="0" w:color="auto"/>
            <w:left w:val="none" w:sz="0" w:space="0" w:color="auto"/>
            <w:bottom w:val="none" w:sz="0" w:space="0" w:color="auto"/>
            <w:right w:val="none" w:sz="0" w:space="0" w:color="auto"/>
          </w:divBdr>
        </w:div>
        <w:div w:id="621182951">
          <w:marLeft w:val="0"/>
          <w:marRight w:val="0"/>
          <w:marTop w:val="0"/>
          <w:marBottom w:val="0"/>
          <w:divBdr>
            <w:top w:val="none" w:sz="0" w:space="0" w:color="auto"/>
            <w:left w:val="none" w:sz="0" w:space="0" w:color="auto"/>
            <w:bottom w:val="none" w:sz="0" w:space="0" w:color="auto"/>
            <w:right w:val="none" w:sz="0" w:space="0" w:color="auto"/>
          </w:divBdr>
        </w:div>
        <w:div w:id="621182954">
          <w:marLeft w:val="0"/>
          <w:marRight w:val="0"/>
          <w:marTop w:val="0"/>
          <w:marBottom w:val="0"/>
          <w:divBdr>
            <w:top w:val="none" w:sz="0" w:space="0" w:color="auto"/>
            <w:left w:val="none" w:sz="0" w:space="0" w:color="auto"/>
            <w:bottom w:val="none" w:sz="0" w:space="0" w:color="auto"/>
            <w:right w:val="none" w:sz="0" w:space="0" w:color="auto"/>
          </w:divBdr>
        </w:div>
        <w:div w:id="621182962">
          <w:marLeft w:val="0"/>
          <w:marRight w:val="0"/>
          <w:marTop w:val="0"/>
          <w:marBottom w:val="0"/>
          <w:divBdr>
            <w:top w:val="none" w:sz="0" w:space="0" w:color="auto"/>
            <w:left w:val="none" w:sz="0" w:space="0" w:color="auto"/>
            <w:bottom w:val="none" w:sz="0" w:space="0" w:color="auto"/>
            <w:right w:val="none" w:sz="0" w:space="0" w:color="auto"/>
          </w:divBdr>
        </w:div>
        <w:div w:id="621182964">
          <w:marLeft w:val="0"/>
          <w:marRight w:val="0"/>
          <w:marTop w:val="0"/>
          <w:marBottom w:val="0"/>
          <w:divBdr>
            <w:top w:val="none" w:sz="0" w:space="0" w:color="auto"/>
            <w:left w:val="none" w:sz="0" w:space="0" w:color="auto"/>
            <w:bottom w:val="none" w:sz="0" w:space="0" w:color="auto"/>
            <w:right w:val="none" w:sz="0" w:space="0" w:color="auto"/>
          </w:divBdr>
        </w:div>
      </w:divsChild>
    </w:div>
    <w:div w:id="621182909">
      <w:marLeft w:val="0"/>
      <w:marRight w:val="0"/>
      <w:marTop w:val="0"/>
      <w:marBottom w:val="0"/>
      <w:divBdr>
        <w:top w:val="none" w:sz="0" w:space="0" w:color="auto"/>
        <w:left w:val="none" w:sz="0" w:space="0" w:color="auto"/>
        <w:bottom w:val="none" w:sz="0" w:space="0" w:color="auto"/>
        <w:right w:val="none" w:sz="0" w:space="0" w:color="auto"/>
      </w:divBdr>
      <w:divsChild>
        <w:div w:id="621182825">
          <w:marLeft w:val="0"/>
          <w:marRight w:val="0"/>
          <w:marTop w:val="0"/>
          <w:marBottom w:val="0"/>
          <w:divBdr>
            <w:top w:val="none" w:sz="0" w:space="0" w:color="auto"/>
            <w:left w:val="none" w:sz="0" w:space="0" w:color="auto"/>
            <w:bottom w:val="none" w:sz="0" w:space="0" w:color="auto"/>
            <w:right w:val="none" w:sz="0" w:space="0" w:color="auto"/>
          </w:divBdr>
        </w:div>
        <w:div w:id="621182829">
          <w:marLeft w:val="0"/>
          <w:marRight w:val="0"/>
          <w:marTop w:val="0"/>
          <w:marBottom w:val="0"/>
          <w:divBdr>
            <w:top w:val="none" w:sz="0" w:space="0" w:color="auto"/>
            <w:left w:val="none" w:sz="0" w:space="0" w:color="auto"/>
            <w:bottom w:val="none" w:sz="0" w:space="0" w:color="auto"/>
            <w:right w:val="none" w:sz="0" w:space="0" w:color="auto"/>
          </w:divBdr>
        </w:div>
        <w:div w:id="621182845">
          <w:marLeft w:val="0"/>
          <w:marRight w:val="0"/>
          <w:marTop w:val="0"/>
          <w:marBottom w:val="0"/>
          <w:divBdr>
            <w:top w:val="none" w:sz="0" w:space="0" w:color="auto"/>
            <w:left w:val="none" w:sz="0" w:space="0" w:color="auto"/>
            <w:bottom w:val="none" w:sz="0" w:space="0" w:color="auto"/>
            <w:right w:val="none" w:sz="0" w:space="0" w:color="auto"/>
          </w:divBdr>
        </w:div>
        <w:div w:id="621182851">
          <w:marLeft w:val="0"/>
          <w:marRight w:val="0"/>
          <w:marTop w:val="0"/>
          <w:marBottom w:val="0"/>
          <w:divBdr>
            <w:top w:val="none" w:sz="0" w:space="0" w:color="auto"/>
            <w:left w:val="none" w:sz="0" w:space="0" w:color="auto"/>
            <w:bottom w:val="none" w:sz="0" w:space="0" w:color="auto"/>
            <w:right w:val="none" w:sz="0" w:space="0" w:color="auto"/>
          </w:divBdr>
        </w:div>
        <w:div w:id="621182854">
          <w:marLeft w:val="0"/>
          <w:marRight w:val="0"/>
          <w:marTop w:val="0"/>
          <w:marBottom w:val="0"/>
          <w:divBdr>
            <w:top w:val="none" w:sz="0" w:space="0" w:color="auto"/>
            <w:left w:val="none" w:sz="0" w:space="0" w:color="auto"/>
            <w:bottom w:val="none" w:sz="0" w:space="0" w:color="auto"/>
            <w:right w:val="none" w:sz="0" w:space="0" w:color="auto"/>
          </w:divBdr>
        </w:div>
        <w:div w:id="621182855">
          <w:marLeft w:val="0"/>
          <w:marRight w:val="0"/>
          <w:marTop w:val="0"/>
          <w:marBottom w:val="0"/>
          <w:divBdr>
            <w:top w:val="none" w:sz="0" w:space="0" w:color="auto"/>
            <w:left w:val="none" w:sz="0" w:space="0" w:color="auto"/>
            <w:bottom w:val="none" w:sz="0" w:space="0" w:color="auto"/>
            <w:right w:val="none" w:sz="0" w:space="0" w:color="auto"/>
          </w:divBdr>
        </w:div>
        <w:div w:id="621182865">
          <w:marLeft w:val="0"/>
          <w:marRight w:val="0"/>
          <w:marTop w:val="0"/>
          <w:marBottom w:val="0"/>
          <w:divBdr>
            <w:top w:val="none" w:sz="0" w:space="0" w:color="auto"/>
            <w:left w:val="none" w:sz="0" w:space="0" w:color="auto"/>
            <w:bottom w:val="none" w:sz="0" w:space="0" w:color="auto"/>
            <w:right w:val="none" w:sz="0" w:space="0" w:color="auto"/>
          </w:divBdr>
        </w:div>
        <w:div w:id="621182870">
          <w:marLeft w:val="0"/>
          <w:marRight w:val="0"/>
          <w:marTop w:val="0"/>
          <w:marBottom w:val="0"/>
          <w:divBdr>
            <w:top w:val="none" w:sz="0" w:space="0" w:color="auto"/>
            <w:left w:val="none" w:sz="0" w:space="0" w:color="auto"/>
            <w:bottom w:val="none" w:sz="0" w:space="0" w:color="auto"/>
            <w:right w:val="none" w:sz="0" w:space="0" w:color="auto"/>
          </w:divBdr>
        </w:div>
        <w:div w:id="621182872">
          <w:marLeft w:val="0"/>
          <w:marRight w:val="0"/>
          <w:marTop w:val="0"/>
          <w:marBottom w:val="0"/>
          <w:divBdr>
            <w:top w:val="none" w:sz="0" w:space="0" w:color="auto"/>
            <w:left w:val="none" w:sz="0" w:space="0" w:color="auto"/>
            <w:bottom w:val="none" w:sz="0" w:space="0" w:color="auto"/>
            <w:right w:val="none" w:sz="0" w:space="0" w:color="auto"/>
          </w:divBdr>
        </w:div>
        <w:div w:id="621182873">
          <w:marLeft w:val="0"/>
          <w:marRight w:val="0"/>
          <w:marTop w:val="0"/>
          <w:marBottom w:val="0"/>
          <w:divBdr>
            <w:top w:val="none" w:sz="0" w:space="0" w:color="auto"/>
            <w:left w:val="none" w:sz="0" w:space="0" w:color="auto"/>
            <w:bottom w:val="none" w:sz="0" w:space="0" w:color="auto"/>
            <w:right w:val="none" w:sz="0" w:space="0" w:color="auto"/>
          </w:divBdr>
        </w:div>
        <w:div w:id="621182876">
          <w:marLeft w:val="0"/>
          <w:marRight w:val="0"/>
          <w:marTop w:val="0"/>
          <w:marBottom w:val="0"/>
          <w:divBdr>
            <w:top w:val="none" w:sz="0" w:space="0" w:color="auto"/>
            <w:left w:val="none" w:sz="0" w:space="0" w:color="auto"/>
            <w:bottom w:val="none" w:sz="0" w:space="0" w:color="auto"/>
            <w:right w:val="none" w:sz="0" w:space="0" w:color="auto"/>
          </w:divBdr>
        </w:div>
        <w:div w:id="621182886">
          <w:marLeft w:val="0"/>
          <w:marRight w:val="0"/>
          <w:marTop w:val="0"/>
          <w:marBottom w:val="0"/>
          <w:divBdr>
            <w:top w:val="none" w:sz="0" w:space="0" w:color="auto"/>
            <w:left w:val="none" w:sz="0" w:space="0" w:color="auto"/>
            <w:bottom w:val="none" w:sz="0" w:space="0" w:color="auto"/>
            <w:right w:val="none" w:sz="0" w:space="0" w:color="auto"/>
          </w:divBdr>
        </w:div>
        <w:div w:id="621182911">
          <w:marLeft w:val="0"/>
          <w:marRight w:val="0"/>
          <w:marTop w:val="0"/>
          <w:marBottom w:val="0"/>
          <w:divBdr>
            <w:top w:val="none" w:sz="0" w:space="0" w:color="auto"/>
            <w:left w:val="none" w:sz="0" w:space="0" w:color="auto"/>
            <w:bottom w:val="none" w:sz="0" w:space="0" w:color="auto"/>
            <w:right w:val="none" w:sz="0" w:space="0" w:color="auto"/>
          </w:divBdr>
        </w:div>
        <w:div w:id="621182915">
          <w:marLeft w:val="0"/>
          <w:marRight w:val="0"/>
          <w:marTop w:val="0"/>
          <w:marBottom w:val="0"/>
          <w:divBdr>
            <w:top w:val="none" w:sz="0" w:space="0" w:color="auto"/>
            <w:left w:val="none" w:sz="0" w:space="0" w:color="auto"/>
            <w:bottom w:val="none" w:sz="0" w:space="0" w:color="auto"/>
            <w:right w:val="none" w:sz="0" w:space="0" w:color="auto"/>
          </w:divBdr>
        </w:div>
        <w:div w:id="621182930">
          <w:marLeft w:val="0"/>
          <w:marRight w:val="0"/>
          <w:marTop w:val="0"/>
          <w:marBottom w:val="0"/>
          <w:divBdr>
            <w:top w:val="none" w:sz="0" w:space="0" w:color="auto"/>
            <w:left w:val="none" w:sz="0" w:space="0" w:color="auto"/>
            <w:bottom w:val="none" w:sz="0" w:space="0" w:color="auto"/>
            <w:right w:val="none" w:sz="0" w:space="0" w:color="auto"/>
          </w:divBdr>
        </w:div>
        <w:div w:id="621182937">
          <w:marLeft w:val="0"/>
          <w:marRight w:val="0"/>
          <w:marTop w:val="0"/>
          <w:marBottom w:val="0"/>
          <w:divBdr>
            <w:top w:val="none" w:sz="0" w:space="0" w:color="auto"/>
            <w:left w:val="none" w:sz="0" w:space="0" w:color="auto"/>
            <w:bottom w:val="none" w:sz="0" w:space="0" w:color="auto"/>
            <w:right w:val="none" w:sz="0" w:space="0" w:color="auto"/>
          </w:divBdr>
        </w:div>
        <w:div w:id="621182939">
          <w:marLeft w:val="0"/>
          <w:marRight w:val="0"/>
          <w:marTop w:val="0"/>
          <w:marBottom w:val="0"/>
          <w:divBdr>
            <w:top w:val="none" w:sz="0" w:space="0" w:color="auto"/>
            <w:left w:val="none" w:sz="0" w:space="0" w:color="auto"/>
            <w:bottom w:val="none" w:sz="0" w:space="0" w:color="auto"/>
            <w:right w:val="none" w:sz="0" w:space="0" w:color="auto"/>
          </w:divBdr>
        </w:div>
        <w:div w:id="621182940">
          <w:marLeft w:val="0"/>
          <w:marRight w:val="0"/>
          <w:marTop w:val="0"/>
          <w:marBottom w:val="0"/>
          <w:divBdr>
            <w:top w:val="none" w:sz="0" w:space="0" w:color="auto"/>
            <w:left w:val="none" w:sz="0" w:space="0" w:color="auto"/>
            <w:bottom w:val="none" w:sz="0" w:space="0" w:color="auto"/>
            <w:right w:val="none" w:sz="0" w:space="0" w:color="auto"/>
          </w:divBdr>
        </w:div>
        <w:div w:id="621182946">
          <w:marLeft w:val="0"/>
          <w:marRight w:val="0"/>
          <w:marTop w:val="0"/>
          <w:marBottom w:val="0"/>
          <w:divBdr>
            <w:top w:val="none" w:sz="0" w:space="0" w:color="auto"/>
            <w:left w:val="none" w:sz="0" w:space="0" w:color="auto"/>
            <w:bottom w:val="none" w:sz="0" w:space="0" w:color="auto"/>
            <w:right w:val="none" w:sz="0" w:space="0" w:color="auto"/>
          </w:divBdr>
        </w:div>
        <w:div w:id="621182953">
          <w:marLeft w:val="0"/>
          <w:marRight w:val="0"/>
          <w:marTop w:val="0"/>
          <w:marBottom w:val="0"/>
          <w:divBdr>
            <w:top w:val="none" w:sz="0" w:space="0" w:color="auto"/>
            <w:left w:val="none" w:sz="0" w:space="0" w:color="auto"/>
            <w:bottom w:val="none" w:sz="0" w:space="0" w:color="auto"/>
            <w:right w:val="none" w:sz="0" w:space="0" w:color="auto"/>
          </w:divBdr>
        </w:div>
        <w:div w:id="621182958">
          <w:marLeft w:val="0"/>
          <w:marRight w:val="0"/>
          <w:marTop w:val="0"/>
          <w:marBottom w:val="0"/>
          <w:divBdr>
            <w:top w:val="none" w:sz="0" w:space="0" w:color="auto"/>
            <w:left w:val="none" w:sz="0" w:space="0" w:color="auto"/>
            <w:bottom w:val="none" w:sz="0" w:space="0" w:color="auto"/>
            <w:right w:val="none" w:sz="0" w:space="0" w:color="auto"/>
          </w:divBdr>
        </w:div>
      </w:divsChild>
    </w:div>
    <w:div w:id="621182914">
      <w:marLeft w:val="0"/>
      <w:marRight w:val="0"/>
      <w:marTop w:val="0"/>
      <w:marBottom w:val="0"/>
      <w:divBdr>
        <w:top w:val="none" w:sz="0" w:space="0" w:color="auto"/>
        <w:left w:val="none" w:sz="0" w:space="0" w:color="auto"/>
        <w:bottom w:val="none" w:sz="0" w:space="0" w:color="auto"/>
        <w:right w:val="none" w:sz="0" w:space="0" w:color="auto"/>
      </w:divBdr>
      <w:divsChild>
        <w:div w:id="621182880">
          <w:marLeft w:val="0"/>
          <w:marRight w:val="0"/>
          <w:marTop w:val="0"/>
          <w:marBottom w:val="0"/>
          <w:divBdr>
            <w:top w:val="none" w:sz="0" w:space="0" w:color="auto"/>
            <w:left w:val="none" w:sz="0" w:space="0" w:color="auto"/>
            <w:bottom w:val="none" w:sz="0" w:space="0" w:color="auto"/>
            <w:right w:val="none" w:sz="0" w:space="0" w:color="auto"/>
          </w:divBdr>
        </w:div>
        <w:div w:id="621182884">
          <w:marLeft w:val="0"/>
          <w:marRight w:val="0"/>
          <w:marTop w:val="0"/>
          <w:marBottom w:val="0"/>
          <w:divBdr>
            <w:top w:val="none" w:sz="0" w:space="0" w:color="auto"/>
            <w:left w:val="none" w:sz="0" w:space="0" w:color="auto"/>
            <w:bottom w:val="none" w:sz="0" w:space="0" w:color="auto"/>
            <w:right w:val="none" w:sz="0" w:space="0" w:color="auto"/>
          </w:divBdr>
        </w:div>
        <w:div w:id="621182887">
          <w:marLeft w:val="0"/>
          <w:marRight w:val="0"/>
          <w:marTop w:val="0"/>
          <w:marBottom w:val="0"/>
          <w:divBdr>
            <w:top w:val="none" w:sz="0" w:space="0" w:color="auto"/>
            <w:left w:val="none" w:sz="0" w:space="0" w:color="auto"/>
            <w:bottom w:val="none" w:sz="0" w:space="0" w:color="auto"/>
            <w:right w:val="none" w:sz="0" w:space="0" w:color="auto"/>
          </w:divBdr>
        </w:div>
        <w:div w:id="621182892">
          <w:marLeft w:val="0"/>
          <w:marRight w:val="0"/>
          <w:marTop w:val="0"/>
          <w:marBottom w:val="0"/>
          <w:divBdr>
            <w:top w:val="none" w:sz="0" w:space="0" w:color="auto"/>
            <w:left w:val="none" w:sz="0" w:space="0" w:color="auto"/>
            <w:bottom w:val="none" w:sz="0" w:space="0" w:color="auto"/>
            <w:right w:val="none" w:sz="0" w:space="0" w:color="auto"/>
          </w:divBdr>
        </w:div>
        <w:div w:id="621182900">
          <w:marLeft w:val="0"/>
          <w:marRight w:val="0"/>
          <w:marTop w:val="0"/>
          <w:marBottom w:val="0"/>
          <w:divBdr>
            <w:top w:val="none" w:sz="0" w:space="0" w:color="auto"/>
            <w:left w:val="none" w:sz="0" w:space="0" w:color="auto"/>
            <w:bottom w:val="none" w:sz="0" w:space="0" w:color="auto"/>
            <w:right w:val="none" w:sz="0" w:space="0" w:color="auto"/>
          </w:divBdr>
        </w:div>
        <w:div w:id="621182917">
          <w:marLeft w:val="0"/>
          <w:marRight w:val="0"/>
          <w:marTop w:val="0"/>
          <w:marBottom w:val="0"/>
          <w:divBdr>
            <w:top w:val="none" w:sz="0" w:space="0" w:color="auto"/>
            <w:left w:val="none" w:sz="0" w:space="0" w:color="auto"/>
            <w:bottom w:val="none" w:sz="0" w:space="0" w:color="auto"/>
            <w:right w:val="none" w:sz="0" w:space="0" w:color="auto"/>
          </w:divBdr>
        </w:div>
        <w:div w:id="621182918">
          <w:marLeft w:val="0"/>
          <w:marRight w:val="0"/>
          <w:marTop w:val="0"/>
          <w:marBottom w:val="0"/>
          <w:divBdr>
            <w:top w:val="none" w:sz="0" w:space="0" w:color="auto"/>
            <w:left w:val="none" w:sz="0" w:space="0" w:color="auto"/>
            <w:bottom w:val="none" w:sz="0" w:space="0" w:color="auto"/>
            <w:right w:val="none" w:sz="0" w:space="0" w:color="auto"/>
          </w:divBdr>
        </w:div>
        <w:div w:id="621182927">
          <w:marLeft w:val="0"/>
          <w:marRight w:val="0"/>
          <w:marTop w:val="0"/>
          <w:marBottom w:val="0"/>
          <w:divBdr>
            <w:top w:val="none" w:sz="0" w:space="0" w:color="auto"/>
            <w:left w:val="none" w:sz="0" w:space="0" w:color="auto"/>
            <w:bottom w:val="none" w:sz="0" w:space="0" w:color="auto"/>
            <w:right w:val="none" w:sz="0" w:space="0" w:color="auto"/>
          </w:divBdr>
        </w:div>
        <w:div w:id="621182935">
          <w:marLeft w:val="0"/>
          <w:marRight w:val="0"/>
          <w:marTop w:val="0"/>
          <w:marBottom w:val="0"/>
          <w:divBdr>
            <w:top w:val="none" w:sz="0" w:space="0" w:color="auto"/>
            <w:left w:val="none" w:sz="0" w:space="0" w:color="auto"/>
            <w:bottom w:val="none" w:sz="0" w:space="0" w:color="auto"/>
            <w:right w:val="none" w:sz="0" w:space="0" w:color="auto"/>
          </w:divBdr>
        </w:div>
        <w:div w:id="621182938">
          <w:marLeft w:val="0"/>
          <w:marRight w:val="0"/>
          <w:marTop w:val="0"/>
          <w:marBottom w:val="0"/>
          <w:divBdr>
            <w:top w:val="none" w:sz="0" w:space="0" w:color="auto"/>
            <w:left w:val="none" w:sz="0" w:space="0" w:color="auto"/>
            <w:bottom w:val="none" w:sz="0" w:space="0" w:color="auto"/>
            <w:right w:val="none" w:sz="0" w:space="0" w:color="auto"/>
          </w:divBdr>
        </w:div>
        <w:div w:id="621182941">
          <w:marLeft w:val="0"/>
          <w:marRight w:val="0"/>
          <w:marTop w:val="0"/>
          <w:marBottom w:val="0"/>
          <w:divBdr>
            <w:top w:val="none" w:sz="0" w:space="0" w:color="auto"/>
            <w:left w:val="none" w:sz="0" w:space="0" w:color="auto"/>
            <w:bottom w:val="none" w:sz="0" w:space="0" w:color="auto"/>
            <w:right w:val="none" w:sz="0" w:space="0" w:color="auto"/>
          </w:divBdr>
        </w:div>
      </w:divsChild>
    </w:div>
    <w:div w:id="621182916">
      <w:marLeft w:val="0"/>
      <w:marRight w:val="0"/>
      <w:marTop w:val="0"/>
      <w:marBottom w:val="0"/>
      <w:divBdr>
        <w:top w:val="none" w:sz="0" w:space="0" w:color="auto"/>
        <w:left w:val="none" w:sz="0" w:space="0" w:color="auto"/>
        <w:bottom w:val="none" w:sz="0" w:space="0" w:color="auto"/>
        <w:right w:val="none" w:sz="0" w:space="0" w:color="auto"/>
      </w:divBdr>
      <w:divsChild>
        <w:div w:id="621182826">
          <w:marLeft w:val="0"/>
          <w:marRight w:val="0"/>
          <w:marTop w:val="0"/>
          <w:marBottom w:val="0"/>
          <w:divBdr>
            <w:top w:val="none" w:sz="0" w:space="0" w:color="auto"/>
            <w:left w:val="none" w:sz="0" w:space="0" w:color="auto"/>
            <w:bottom w:val="none" w:sz="0" w:space="0" w:color="auto"/>
            <w:right w:val="none" w:sz="0" w:space="0" w:color="auto"/>
          </w:divBdr>
        </w:div>
        <w:div w:id="621182838">
          <w:marLeft w:val="0"/>
          <w:marRight w:val="0"/>
          <w:marTop w:val="0"/>
          <w:marBottom w:val="0"/>
          <w:divBdr>
            <w:top w:val="none" w:sz="0" w:space="0" w:color="auto"/>
            <w:left w:val="none" w:sz="0" w:space="0" w:color="auto"/>
            <w:bottom w:val="none" w:sz="0" w:space="0" w:color="auto"/>
            <w:right w:val="none" w:sz="0" w:space="0" w:color="auto"/>
          </w:divBdr>
        </w:div>
        <w:div w:id="621182842">
          <w:marLeft w:val="0"/>
          <w:marRight w:val="0"/>
          <w:marTop w:val="0"/>
          <w:marBottom w:val="0"/>
          <w:divBdr>
            <w:top w:val="none" w:sz="0" w:space="0" w:color="auto"/>
            <w:left w:val="none" w:sz="0" w:space="0" w:color="auto"/>
            <w:bottom w:val="none" w:sz="0" w:space="0" w:color="auto"/>
            <w:right w:val="none" w:sz="0" w:space="0" w:color="auto"/>
          </w:divBdr>
        </w:div>
        <w:div w:id="621182847">
          <w:marLeft w:val="0"/>
          <w:marRight w:val="0"/>
          <w:marTop w:val="0"/>
          <w:marBottom w:val="0"/>
          <w:divBdr>
            <w:top w:val="none" w:sz="0" w:space="0" w:color="auto"/>
            <w:left w:val="none" w:sz="0" w:space="0" w:color="auto"/>
            <w:bottom w:val="none" w:sz="0" w:space="0" w:color="auto"/>
            <w:right w:val="none" w:sz="0" w:space="0" w:color="auto"/>
          </w:divBdr>
        </w:div>
        <w:div w:id="621182857">
          <w:marLeft w:val="0"/>
          <w:marRight w:val="0"/>
          <w:marTop w:val="0"/>
          <w:marBottom w:val="0"/>
          <w:divBdr>
            <w:top w:val="none" w:sz="0" w:space="0" w:color="auto"/>
            <w:left w:val="none" w:sz="0" w:space="0" w:color="auto"/>
            <w:bottom w:val="none" w:sz="0" w:space="0" w:color="auto"/>
            <w:right w:val="none" w:sz="0" w:space="0" w:color="auto"/>
          </w:divBdr>
        </w:div>
        <w:div w:id="621182860">
          <w:marLeft w:val="0"/>
          <w:marRight w:val="0"/>
          <w:marTop w:val="0"/>
          <w:marBottom w:val="0"/>
          <w:divBdr>
            <w:top w:val="none" w:sz="0" w:space="0" w:color="auto"/>
            <w:left w:val="none" w:sz="0" w:space="0" w:color="auto"/>
            <w:bottom w:val="none" w:sz="0" w:space="0" w:color="auto"/>
            <w:right w:val="none" w:sz="0" w:space="0" w:color="auto"/>
          </w:divBdr>
        </w:div>
        <w:div w:id="621182877">
          <w:marLeft w:val="0"/>
          <w:marRight w:val="0"/>
          <w:marTop w:val="0"/>
          <w:marBottom w:val="0"/>
          <w:divBdr>
            <w:top w:val="none" w:sz="0" w:space="0" w:color="auto"/>
            <w:left w:val="none" w:sz="0" w:space="0" w:color="auto"/>
            <w:bottom w:val="none" w:sz="0" w:space="0" w:color="auto"/>
            <w:right w:val="none" w:sz="0" w:space="0" w:color="auto"/>
          </w:divBdr>
        </w:div>
        <w:div w:id="621182881">
          <w:marLeft w:val="0"/>
          <w:marRight w:val="0"/>
          <w:marTop w:val="0"/>
          <w:marBottom w:val="0"/>
          <w:divBdr>
            <w:top w:val="none" w:sz="0" w:space="0" w:color="auto"/>
            <w:left w:val="none" w:sz="0" w:space="0" w:color="auto"/>
            <w:bottom w:val="none" w:sz="0" w:space="0" w:color="auto"/>
            <w:right w:val="none" w:sz="0" w:space="0" w:color="auto"/>
          </w:divBdr>
        </w:div>
        <w:div w:id="621182910">
          <w:marLeft w:val="0"/>
          <w:marRight w:val="0"/>
          <w:marTop w:val="0"/>
          <w:marBottom w:val="0"/>
          <w:divBdr>
            <w:top w:val="none" w:sz="0" w:space="0" w:color="auto"/>
            <w:left w:val="none" w:sz="0" w:space="0" w:color="auto"/>
            <w:bottom w:val="none" w:sz="0" w:space="0" w:color="auto"/>
            <w:right w:val="none" w:sz="0" w:space="0" w:color="auto"/>
          </w:divBdr>
        </w:div>
      </w:divsChild>
    </w:div>
    <w:div w:id="621182921">
      <w:marLeft w:val="0"/>
      <w:marRight w:val="0"/>
      <w:marTop w:val="0"/>
      <w:marBottom w:val="0"/>
      <w:divBdr>
        <w:top w:val="none" w:sz="0" w:space="0" w:color="auto"/>
        <w:left w:val="none" w:sz="0" w:space="0" w:color="auto"/>
        <w:bottom w:val="none" w:sz="0" w:space="0" w:color="auto"/>
        <w:right w:val="none" w:sz="0" w:space="0" w:color="auto"/>
      </w:divBdr>
      <w:divsChild>
        <w:div w:id="621182837">
          <w:marLeft w:val="0"/>
          <w:marRight w:val="0"/>
          <w:marTop w:val="0"/>
          <w:marBottom w:val="0"/>
          <w:divBdr>
            <w:top w:val="none" w:sz="0" w:space="0" w:color="auto"/>
            <w:left w:val="none" w:sz="0" w:space="0" w:color="auto"/>
            <w:bottom w:val="none" w:sz="0" w:space="0" w:color="auto"/>
            <w:right w:val="none" w:sz="0" w:space="0" w:color="auto"/>
          </w:divBdr>
        </w:div>
        <w:div w:id="621182846">
          <w:marLeft w:val="0"/>
          <w:marRight w:val="0"/>
          <w:marTop w:val="0"/>
          <w:marBottom w:val="0"/>
          <w:divBdr>
            <w:top w:val="none" w:sz="0" w:space="0" w:color="auto"/>
            <w:left w:val="none" w:sz="0" w:space="0" w:color="auto"/>
            <w:bottom w:val="none" w:sz="0" w:space="0" w:color="auto"/>
            <w:right w:val="none" w:sz="0" w:space="0" w:color="auto"/>
          </w:divBdr>
        </w:div>
        <w:div w:id="621182853">
          <w:marLeft w:val="0"/>
          <w:marRight w:val="0"/>
          <w:marTop w:val="0"/>
          <w:marBottom w:val="0"/>
          <w:divBdr>
            <w:top w:val="none" w:sz="0" w:space="0" w:color="auto"/>
            <w:left w:val="none" w:sz="0" w:space="0" w:color="auto"/>
            <w:bottom w:val="none" w:sz="0" w:space="0" w:color="auto"/>
            <w:right w:val="none" w:sz="0" w:space="0" w:color="auto"/>
          </w:divBdr>
        </w:div>
        <w:div w:id="621182868">
          <w:marLeft w:val="0"/>
          <w:marRight w:val="0"/>
          <w:marTop w:val="0"/>
          <w:marBottom w:val="0"/>
          <w:divBdr>
            <w:top w:val="none" w:sz="0" w:space="0" w:color="auto"/>
            <w:left w:val="none" w:sz="0" w:space="0" w:color="auto"/>
            <w:bottom w:val="none" w:sz="0" w:space="0" w:color="auto"/>
            <w:right w:val="none" w:sz="0" w:space="0" w:color="auto"/>
          </w:divBdr>
        </w:div>
        <w:div w:id="621182869">
          <w:marLeft w:val="0"/>
          <w:marRight w:val="0"/>
          <w:marTop w:val="0"/>
          <w:marBottom w:val="0"/>
          <w:divBdr>
            <w:top w:val="none" w:sz="0" w:space="0" w:color="auto"/>
            <w:left w:val="none" w:sz="0" w:space="0" w:color="auto"/>
            <w:bottom w:val="none" w:sz="0" w:space="0" w:color="auto"/>
            <w:right w:val="none" w:sz="0" w:space="0" w:color="auto"/>
          </w:divBdr>
        </w:div>
        <w:div w:id="621182893">
          <w:marLeft w:val="0"/>
          <w:marRight w:val="0"/>
          <w:marTop w:val="0"/>
          <w:marBottom w:val="0"/>
          <w:divBdr>
            <w:top w:val="none" w:sz="0" w:space="0" w:color="auto"/>
            <w:left w:val="none" w:sz="0" w:space="0" w:color="auto"/>
            <w:bottom w:val="none" w:sz="0" w:space="0" w:color="auto"/>
            <w:right w:val="none" w:sz="0" w:space="0" w:color="auto"/>
          </w:divBdr>
        </w:div>
        <w:div w:id="621182897">
          <w:marLeft w:val="0"/>
          <w:marRight w:val="0"/>
          <w:marTop w:val="0"/>
          <w:marBottom w:val="0"/>
          <w:divBdr>
            <w:top w:val="none" w:sz="0" w:space="0" w:color="auto"/>
            <w:left w:val="none" w:sz="0" w:space="0" w:color="auto"/>
            <w:bottom w:val="none" w:sz="0" w:space="0" w:color="auto"/>
            <w:right w:val="none" w:sz="0" w:space="0" w:color="auto"/>
          </w:divBdr>
        </w:div>
        <w:div w:id="621182922">
          <w:marLeft w:val="0"/>
          <w:marRight w:val="0"/>
          <w:marTop w:val="0"/>
          <w:marBottom w:val="0"/>
          <w:divBdr>
            <w:top w:val="none" w:sz="0" w:space="0" w:color="auto"/>
            <w:left w:val="none" w:sz="0" w:space="0" w:color="auto"/>
            <w:bottom w:val="none" w:sz="0" w:space="0" w:color="auto"/>
            <w:right w:val="none" w:sz="0" w:space="0" w:color="auto"/>
          </w:divBdr>
        </w:div>
        <w:div w:id="621182934">
          <w:marLeft w:val="0"/>
          <w:marRight w:val="0"/>
          <w:marTop w:val="0"/>
          <w:marBottom w:val="0"/>
          <w:divBdr>
            <w:top w:val="none" w:sz="0" w:space="0" w:color="auto"/>
            <w:left w:val="none" w:sz="0" w:space="0" w:color="auto"/>
            <w:bottom w:val="none" w:sz="0" w:space="0" w:color="auto"/>
            <w:right w:val="none" w:sz="0" w:space="0" w:color="auto"/>
          </w:divBdr>
        </w:div>
        <w:div w:id="621182957">
          <w:marLeft w:val="0"/>
          <w:marRight w:val="0"/>
          <w:marTop w:val="0"/>
          <w:marBottom w:val="0"/>
          <w:divBdr>
            <w:top w:val="none" w:sz="0" w:space="0" w:color="auto"/>
            <w:left w:val="none" w:sz="0" w:space="0" w:color="auto"/>
            <w:bottom w:val="none" w:sz="0" w:space="0" w:color="auto"/>
            <w:right w:val="none" w:sz="0" w:space="0" w:color="auto"/>
          </w:divBdr>
        </w:div>
      </w:divsChild>
    </w:div>
    <w:div w:id="621182925">
      <w:marLeft w:val="0"/>
      <w:marRight w:val="0"/>
      <w:marTop w:val="0"/>
      <w:marBottom w:val="0"/>
      <w:divBdr>
        <w:top w:val="none" w:sz="0" w:space="0" w:color="auto"/>
        <w:left w:val="none" w:sz="0" w:space="0" w:color="auto"/>
        <w:bottom w:val="none" w:sz="0" w:space="0" w:color="auto"/>
        <w:right w:val="none" w:sz="0" w:space="0" w:color="auto"/>
      </w:divBdr>
      <w:divsChild>
        <w:div w:id="621182833">
          <w:marLeft w:val="0"/>
          <w:marRight w:val="0"/>
          <w:marTop w:val="0"/>
          <w:marBottom w:val="0"/>
          <w:divBdr>
            <w:top w:val="none" w:sz="0" w:space="0" w:color="auto"/>
            <w:left w:val="none" w:sz="0" w:space="0" w:color="auto"/>
            <w:bottom w:val="none" w:sz="0" w:space="0" w:color="auto"/>
            <w:right w:val="none" w:sz="0" w:space="0" w:color="auto"/>
          </w:divBdr>
        </w:div>
        <w:div w:id="621182871">
          <w:marLeft w:val="0"/>
          <w:marRight w:val="0"/>
          <w:marTop w:val="0"/>
          <w:marBottom w:val="0"/>
          <w:divBdr>
            <w:top w:val="none" w:sz="0" w:space="0" w:color="auto"/>
            <w:left w:val="none" w:sz="0" w:space="0" w:color="auto"/>
            <w:bottom w:val="none" w:sz="0" w:space="0" w:color="auto"/>
            <w:right w:val="none" w:sz="0" w:space="0" w:color="auto"/>
          </w:divBdr>
        </w:div>
        <w:div w:id="621182896">
          <w:marLeft w:val="0"/>
          <w:marRight w:val="0"/>
          <w:marTop w:val="0"/>
          <w:marBottom w:val="0"/>
          <w:divBdr>
            <w:top w:val="none" w:sz="0" w:space="0" w:color="auto"/>
            <w:left w:val="none" w:sz="0" w:space="0" w:color="auto"/>
            <w:bottom w:val="none" w:sz="0" w:space="0" w:color="auto"/>
            <w:right w:val="none" w:sz="0" w:space="0" w:color="auto"/>
          </w:divBdr>
        </w:div>
        <w:div w:id="621182907">
          <w:marLeft w:val="0"/>
          <w:marRight w:val="0"/>
          <w:marTop w:val="0"/>
          <w:marBottom w:val="0"/>
          <w:divBdr>
            <w:top w:val="none" w:sz="0" w:space="0" w:color="auto"/>
            <w:left w:val="none" w:sz="0" w:space="0" w:color="auto"/>
            <w:bottom w:val="none" w:sz="0" w:space="0" w:color="auto"/>
            <w:right w:val="none" w:sz="0" w:space="0" w:color="auto"/>
          </w:divBdr>
        </w:div>
      </w:divsChild>
    </w:div>
    <w:div w:id="621182931">
      <w:marLeft w:val="0"/>
      <w:marRight w:val="0"/>
      <w:marTop w:val="0"/>
      <w:marBottom w:val="0"/>
      <w:divBdr>
        <w:top w:val="none" w:sz="0" w:space="0" w:color="auto"/>
        <w:left w:val="none" w:sz="0" w:space="0" w:color="auto"/>
        <w:bottom w:val="none" w:sz="0" w:space="0" w:color="auto"/>
        <w:right w:val="none" w:sz="0" w:space="0" w:color="auto"/>
      </w:divBdr>
      <w:divsChild>
        <w:div w:id="621182835">
          <w:marLeft w:val="0"/>
          <w:marRight w:val="0"/>
          <w:marTop w:val="0"/>
          <w:marBottom w:val="0"/>
          <w:divBdr>
            <w:top w:val="none" w:sz="0" w:space="0" w:color="auto"/>
            <w:left w:val="none" w:sz="0" w:space="0" w:color="auto"/>
            <w:bottom w:val="none" w:sz="0" w:space="0" w:color="auto"/>
            <w:right w:val="none" w:sz="0" w:space="0" w:color="auto"/>
          </w:divBdr>
        </w:div>
        <w:div w:id="621182883">
          <w:marLeft w:val="0"/>
          <w:marRight w:val="0"/>
          <w:marTop w:val="0"/>
          <w:marBottom w:val="0"/>
          <w:divBdr>
            <w:top w:val="none" w:sz="0" w:space="0" w:color="auto"/>
            <w:left w:val="none" w:sz="0" w:space="0" w:color="auto"/>
            <w:bottom w:val="none" w:sz="0" w:space="0" w:color="auto"/>
            <w:right w:val="none" w:sz="0" w:space="0" w:color="auto"/>
          </w:divBdr>
        </w:div>
        <w:div w:id="621182902">
          <w:marLeft w:val="0"/>
          <w:marRight w:val="0"/>
          <w:marTop w:val="0"/>
          <w:marBottom w:val="0"/>
          <w:divBdr>
            <w:top w:val="none" w:sz="0" w:space="0" w:color="auto"/>
            <w:left w:val="none" w:sz="0" w:space="0" w:color="auto"/>
            <w:bottom w:val="none" w:sz="0" w:space="0" w:color="auto"/>
            <w:right w:val="none" w:sz="0" w:space="0" w:color="auto"/>
          </w:divBdr>
        </w:div>
        <w:div w:id="621182904">
          <w:marLeft w:val="0"/>
          <w:marRight w:val="0"/>
          <w:marTop w:val="0"/>
          <w:marBottom w:val="0"/>
          <w:divBdr>
            <w:top w:val="none" w:sz="0" w:space="0" w:color="auto"/>
            <w:left w:val="none" w:sz="0" w:space="0" w:color="auto"/>
            <w:bottom w:val="none" w:sz="0" w:space="0" w:color="auto"/>
            <w:right w:val="none" w:sz="0" w:space="0" w:color="auto"/>
          </w:divBdr>
        </w:div>
        <w:div w:id="621182923">
          <w:marLeft w:val="0"/>
          <w:marRight w:val="0"/>
          <w:marTop w:val="0"/>
          <w:marBottom w:val="0"/>
          <w:divBdr>
            <w:top w:val="none" w:sz="0" w:space="0" w:color="auto"/>
            <w:left w:val="none" w:sz="0" w:space="0" w:color="auto"/>
            <w:bottom w:val="none" w:sz="0" w:space="0" w:color="auto"/>
            <w:right w:val="none" w:sz="0" w:space="0" w:color="auto"/>
          </w:divBdr>
        </w:div>
        <w:div w:id="621182945">
          <w:marLeft w:val="0"/>
          <w:marRight w:val="0"/>
          <w:marTop w:val="0"/>
          <w:marBottom w:val="0"/>
          <w:divBdr>
            <w:top w:val="none" w:sz="0" w:space="0" w:color="auto"/>
            <w:left w:val="none" w:sz="0" w:space="0" w:color="auto"/>
            <w:bottom w:val="none" w:sz="0" w:space="0" w:color="auto"/>
            <w:right w:val="none" w:sz="0" w:space="0" w:color="auto"/>
          </w:divBdr>
        </w:div>
        <w:div w:id="621182948">
          <w:marLeft w:val="0"/>
          <w:marRight w:val="0"/>
          <w:marTop w:val="0"/>
          <w:marBottom w:val="0"/>
          <w:divBdr>
            <w:top w:val="none" w:sz="0" w:space="0" w:color="auto"/>
            <w:left w:val="none" w:sz="0" w:space="0" w:color="auto"/>
            <w:bottom w:val="none" w:sz="0" w:space="0" w:color="auto"/>
            <w:right w:val="none" w:sz="0" w:space="0" w:color="auto"/>
          </w:divBdr>
        </w:div>
        <w:div w:id="621182956">
          <w:marLeft w:val="0"/>
          <w:marRight w:val="0"/>
          <w:marTop w:val="0"/>
          <w:marBottom w:val="0"/>
          <w:divBdr>
            <w:top w:val="none" w:sz="0" w:space="0" w:color="auto"/>
            <w:left w:val="none" w:sz="0" w:space="0" w:color="auto"/>
            <w:bottom w:val="none" w:sz="0" w:space="0" w:color="auto"/>
            <w:right w:val="none" w:sz="0" w:space="0" w:color="auto"/>
          </w:divBdr>
        </w:div>
        <w:div w:id="621182963">
          <w:marLeft w:val="0"/>
          <w:marRight w:val="0"/>
          <w:marTop w:val="0"/>
          <w:marBottom w:val="0"/>
          <w:divBdr>
            <w:top w:val="none" w:sz="0" w:space="0" w:color="auto"/>
            <w:left w:val="none" w:sz="0" w:space="0" w:color="auto"/>
            <w:bottom w:val="none" w:sz="0" w:space="0" w:color="auto"/>
            <w:right w:val="none" w:sz="0" w:space="0" w:color="auto"/>
          </w:divBdr>
        </w:div>
      </w:divsChild>
    </w:div>
    <w:div w:id="621182942">
      <w:marLeft w:val="0"/>
      <w:marRight w:val="0"/>
      <w:marTop w:val="0"/>
      <w:marBottom w:val="0"/>
      <w:divBdr>
        <w:top w:val="none" w:sz="0" w:space="0" w:color="auto"/>
        <w:left w:val="none" w:sz="0" w:space="0" w:color="auto"/>
        <w:bottom w:val="none" w:sz="0" w:space="0" w:color="auto"/>
        <w:right w:val="none" w:sz="0" w:space="0" w:color="auto"/>
      </w:divBdr>
      <w:divsChild>
        <w:div w:id="621182827">
          <w:marLeft w:val="0"/>
          <w:marRight w:val="0"/>
          <w:marTop w:val="0"/>
          <w:marBottom w:val="0"/>
          <w:divBdr>
            <w:top w:val="none" w:sz="0" w:space="0" w:color="auto"/>
            <w:left w:val="none" w:sz="0" w:space="0" w:color="auto"/>
            <w:bottom w:val="none" w:sz="0" w:space="0" w:color="auto"/>
            <w:right w:val="none" w:sz="0" w:space="0" w:color="auto"/>
          </w:divBdr>
        </w:div>
        <w:div w:id="621182840">
          <w:marLeft w:val="0"/>
          <w:marRight w:val="0"/>
          <w:marTop w:val="0"/>
          <w:marBottom w:val="0"/>
          <w:divBdr>
            <w:top w:val="none" w:sz="0" w:space="0" w:color="auto"/>
            <w:left w:val="none" w:sz="0" w:space="0" w:color="auto"/>
            <w:bottom w:val="none" w:sz="0" w:space="0" w:color="auto"/>
            <w:right w:val="none" w:sz="0" w:space="0" w:color="auto"/>
          </w:divBdr>
        </w:div>
        <w:div w:id="621182841">
          <w:marLeft w:val="0"/>
          <w:marRight w:val="0"/>
          <w:marTop w:val="0"/>
          <w:marBottom w:val="0"/>
          <w:divBdr>
            <w:top w:val="none" w:sz="0" w:space="0" w:color="auto"/>
            <w:left w:val="none" w:sz="0" w:space="0" w:color="auto"/>
            <w:bottom w:val="none" w:sz="0" w:space="0" w:color="auto"/>
            <w:right w:val="none" w:sz="0" w:space="0" w:color="auto"/>
          </w:divBdr>
        </w:div>
        <w:div w:id="621182850">
          <w:marLeft w:val="0"/>
          <w:marRight w:val="0"/>
          <w:marTop w:val="0"/>
          <w:marBottom w:val="0"/>
          <w:divBdr>
            <w:top w:val="none" w:sz="0" w:space="0" w:color="auto"/>
            <w:left w:val="none" w:sz="0" w:space="0" w:color="auto"/>
            <w:bottom w:val="none" w:sz="0" w:space="0" w:color="auto"/>
            <w:right w:val="none" w:sz="0" w:space="0" w:color="auto"/>
          </w:divBdr>
        </w:div>
        <w:div w:id="621182858">
          <w:marLeft w:val="0"/>
          <w:marRight w:val="0"/>
          <w:marTop w:val="0"/>
          <w:marBottom w:val="0"/>
          <w:divBdr>
            <w:top w:val="none" w:sz="0" w:space="0" w:color="auto"/>
            <w:left w:val="none" w:sz="0" w:space="0" w:color="auto"/>
            <w:bottom w:val="none" w:sz="0" w:space="0" w:color="auto"/>
            <w:right w:val="none" w:sz="0" w:space="0" w:color="auto"/>
          </w:divBdr>
        </w:div>
        <w:div w:id="621182859">
          <w:marLeft w:val="0"/>
          <w:marRight w:val="0"/>
          <w:marTop w:val="0"/>
          <w:marBottom w:val="0"/>
          <w:divBdr>
            <w:top w:val="none" w:sz="0" w:space="0" w:color="auto"/>
            <w:left w:val="none" w:sz="0" w:space="0" w:color="auto"/>
            <w:bottom w:val="none" w:sz="0" w:space="0" w:color="auto"/>
            <w:right w:val="none" w:sz="0" w:space="0" w:color="auto"/>
          </w:divBdr>
        </w:div>
        <w:div w:id="621182867">
          <w:marLeft w:val="0"/>
          <w:marRight w:val="0"/>
          <w:marTop w:val="0"/>
          <w:marBottom w:val="0"/>
          <w:divBdr>
            <w:top w:val="none" w:sz="0" w:space="0" w:color="auto"/>
            <w:left w:val="none" w:sz="0" w:space="0" w:color="auto"/>
            <w:bottom w:val="none" w:sz="0" w:space="0" w:color="auto"/>
            <w:right w:val="none" w:sz="0" w:space="0" w:color="auto"/>
          </w:divBdr>
        </w:div>
        <w:div w:id="621182882">
          <w:marLeft w:val="0"/>
          <w:marRight w:val="0"/>
          <w:marTop w:val="0"/>
          <w:marBottom w:val="0"/>
          <w:divBdr>
            <w:top w:val="none" w:sz="0" w:space="0" w:color="auto"/>
            <w:left w:val="none" w:sz="0" w:space="0" w:color="auto"/>
            <w:bottom w:val="none" w:sz="0" w:space="0" w:color="auto"/>
            <w:right w:val="none" w:sz="0" w:space="0" w:color="auto"/>
          </w:divBdr>
        </w:div>
        <w:div w:id="621182889">
          <w:marLeft w:val="0"/>
          <w:marRight w:val="0"/>
          <w:marTop w:val="0"/>
          <w:marBottom w:val="0"/>
          <w:divBdr>
            <w:top w:val="none" w:sz="0" w:space="0" w:color="auto"/>
            <w:left w:val="none" w:sz="0" w:space="0" w:color="auto"/>
            <w:bottom w:val="none" w:sz="0" w:space="0" w:color="auto"/>
            <w:right w:val="none" w:sz="0" w:space="0" w:color="auto"/>
          </w:divBdr>
        </w:div>
        <w:div w:id="621182891">
          <w:marLeft w:val="0"/>
          <w:marRight w:val="0"/>
          <w:marTop w:val="0"/>
          <w:marBottom w:val="0"/>
          <w:divBdr>
            <w:top w:val="none" w:sz="0" w:space="0" w:color="auto"/>
            <w:left w:val="none" w:sz="0" w:space="0" w:color="auto"/>
            <w:bottom w:val="none" w:sz="0" w:space="0" w:color="auto"/>
            <w:right w:val="none" w:sz="0" w:space="0" w:color="auto"/>
          </w:divBdr>
        </w:div>
        <w:div w:id="621182895">
          <w:marLeft w:val="0"/>
          <w:marRight w:val="0"/>
          <w:marTop w:val="0"/>
          <w:marBottom w:val="0"/>
          <w:divBdr>
            <w:top w:val="none" w:sz="0" w:space="0" w:color="auto"/>
            <w:left w:val="none" w:sz="0" w:space="0" w:color="auto"/>
            <w:bottom w:val="none" w:sz="0" w:space="0" w:color="auto"/>
            <w:right w:val="none" w:sz="0" w:space="0" w:color="auto"/>
          </w:divBdr>
        </w:div>
        <w:div w:id="621182901">
          <w:marLeft w:val="0"/>
          <w:marRight w:val="0"/>
          <w:marTop w:val="0"/>
          <w:marBottom w:val="0"/>
          <w:divBdr>
            <w:top w:val="none" w:sz="0" w:space="0" w:color="auto"/>
            <w:left w:val="none" w:sz="0" w:space="0" w:color="auto"/>
            <w:bottom w:val="none" w:sz="0" w:space="0" w:color="auto"/>
            <w:right w:val="none" w:sz="0" w:space="0" w:color="auto"/>
          </w:divBdr>
        </w:div>
        <w:div w:id="621182919">
          <w:marLeft w:val="0"/>
          <w:marRight w:val="0"/>
          <w:marTop w:val="0"/>
          <w:marBottom w:val="0"/>
          <w:divBdr>
            <w:top w:val="none" w:sz="0" w:space="0" w:color="auto"/>
            <w:left w:val="none" w:sz="0" w:space="0" w:color="auto"/>
            <w:bottom w:val="none" w:sz="0" w:space="0" w:color="auto"/>
            <w:right w:val="none" w:sz="0" w:space="0" w:color="auto"/>
          </w:divBdr>
        </w:div>
        <w:div w:id="621182932">
          <w:marLeft w:val="0"/>
          <w:marRight w:val="0"/>
          <w:marTop w:val="0"/>
          <w:marBottom w:val="0"/>
          <w:divBdr>
            <w:top w:val="none" w:sz="0" w:space="0" w:color="auto"/>
            <w:left w:val="none" w:sz="0" w:space="0" w:color="auto"/>
            <w:bottom w:val="none" w:sz="0" w:space="0" w:color="auto"/>
            <w:right w:val="none" w:sz="0" w:space="0" w:color="auto"/>
          </w:divBdr>
        </w:div>
        <w:div w:id="621182936">
          <w:marLeft w:val="0"/>
          <w:marRight w:val="0"/>
          <w:marTop w:val="0"/>
          <w:marBottom w:val="0"/>
          <w:divBdr>
            <w:top w:val="none" w:sz="0" w:space="0" w:color="auto"/>
            <w:left w:val="none" w:sz="0" w:space="0" w:color="auto"/>
            <w:bottom w:val="none" w:sz="0" w:space="0" w:color="auto"/>
            <w:right w:val="none" w:sz="0" w:space="0" w:color="auto"/>
          </w:divBdr>
        </w:div>
        <w:div w:id="621182952">
          <w:marLeft w:val="0"/>
          <w:marRight w:val="0"/>
          <w:marTop w:val="0"/>
          <w:marBottom w:val="0"/>
          <w:divBdr>
            <w:top w:val="none" w:sz="0" w:space="0" w:color="auto"/>
            <w:left w:val="none" w:sz="0" w:space="0" w:color="auto"/>
            <w:bottom w:val="none" w:sz="0" w:space="0" w:color="auto"/>
            <w:right w:val="none" w:sz="0" w:space="0" w:color="auto"/>
          </w:divBdr>
        </w:div>
      </w:divsChild>
    </w:div>
    <w:div w:id="621182943">
      <w:marLeft w:val="0"/>
      <w:marRight w:val="0"/>
      <w:marTop w:val="0"/>
      <w:marBottom w:val="0"/>
      <w:divBdr>
        <w:top w:val="none" w:sz="0" w:space="0" w:color="auto"/>
        <w:left w:val="none" w:sz="0" w:space="0" w:color="auto"/>
        <w:bottom w:val="none" w:sz="0" w:space="0" w:color="auto"/>
        <w:right w:val="none" w:sz="0" w:space="0" w:color="auto"/>
      </w:divBdr>
      <w:divsChild>
        <w:div w:id="621182831">
          <w:marLeft w:val="0"/>
          <w:marRight w:val="0"/>
          <w:marTop w:val="0"/>
          <w:marBottom w:val="0"/>
          <w:divBdr>
            <w:top w:val="none" w:sz="0" w:space="0" w:color="auto"/>
            <w:left w:val="none" w:sz="0" w:space="0" w:color="auto"/>
            <w:bottom w:val="none" w:sz="0" w:space="0" w:color="auto"/>
            <w:right w:val="none" w:sz="0" w:space="0" w:color="auto"/>
          </w:divBdr>
        </w:div>
        <w:div w:id="621182836">
          <w:marLeft w:val="0"/>
          <w:marRight w:val="0"/>
          <w:marTop w:val="0"/>
          <w:marBottom w:val="0"/>
          <w:divBdr>
            <w:top w:val="none" w:sz="0" w:space="0" w:color="auto"/>
            <w:left w:val="none" w:sz="0" w:space="0" w:color="auto"/>
            <w:bottom w:val="none" w:sz="0" w:space="0" w:color="auto"/>
            <w:right w:val="none" w:sz="0" w:space="0" w:color="auto"/>
          </w:divBdr>
        </w:div>
        <w:div w:id="621182839">
          <w:marLeft w:val="0"/>
          <w:marRight w:val="0"/>
          <w:marTop w:val="0"/>
          <w:marBottom w:val="0"/>
          <w:divBdr>
            <w:top w:val="none" w:sz="0" w:space="0" w:color="auto"/>
            <w:left w:val="none" w:sz="0" w:space="0" w:color="auto"/>
            <w:bottom w:val="none" w:sz="0" w:space="0" w:color="auto"/>
            <w:right w:val="none" w:sz="0" w:space="0" w:color="auto"/>
          </w:divBdr>
        </w:div>
        <w:div w:id="621182844">
          <w:marLeft w:val="0"/>
          <w:marRight w:val="0"/>
          <w:marTop w:val="0"/>
          <w:marBottom w:val="0"/>
          <w:divBdr>
            <w:top w:val="none" w:sz="0" w:space="0" w:color="auto"/>
            <w:left w:val="none" w:sz="0" w:space="0" w:color="auto"/>
            <w:bottom w:val="none" w:sz="0" w:space="0" w:color="auto"/>
            <w:right w:val="none" w:sz="0" w:space="0" w:color="auto"/>
          </w:divBdr>
        </w:div>
        <w:div w:id="621182862">
          <w:marLeft w:val="0"/>
          <w:marRight w:val="0"/>
          <w:marTop w:val="0"/>
          <w:marBottom w:val="0"/>
          <w:divBdr>
            <w:top w:val="none" w:sz="0" w:space="0" w:color="auto"/>
            <w:left w:val="none" w:sz="0" w:space="0" w:color="auto"/>
            <w:bottom w:val="none" w:sz="0" w:space="0" w:color="auto"/>
            <w:right w:val="none" w:sz="0" w:space="0" w:color="auto"/>
          </w:divBdr>
        </w:div>
        <w:div w:id="621182912">
          <w:marLeft w:val="0"/>
          <w:marRight w:val="0"/>
          <w:marTop w:val="0"/>
          <w:marBottom w:val="0"/>
          <w:divBdr>
            <w:top w:val="none" w:sz="0" w:space="0" w:color="auto"/>
            <w:left w:val="none" w:sz="0" w:space="0" w:color="auto"/>
            <w:bottom w:val="none" w:sz="0" w:space="0" w:color="auto"/>
            <w:right w:val="none" w:sz="0" w:space="0" w:color="auto"/>
          </w:divBdr>
        </w:div>
        <w:div w:id="621182949">
          <w:marLeft w:val="0"/>
          <w:marRight w:val="0"/>
          <w:marTop w:val="0"/>
          <w:marBottom w:val="0"/>
          <w:divBdr>
            <w:top w:val="none" w:sz="0" w:space="0" w:color="auto"/>
            <w:left w:val="none" w:sz="0" w:space="0" w:color="auto"/>
            <w:bottom w:val="none" w:sz="0" w:space="0" w:color="auto"/>
            <w:right w:val="none" w:sz="0" w:space="0" w:color="auto"/>
          </w:divBdr>
        </w:div>
      </w:divsChild>
    </w:div>
    <w:div w:id="621182947">
      <w:marLeft w:val="0"/>
      <w:marRight w:val="0"/>
      <w:marTop w:val="0"/>
      <w:marBottom w:val="0"/>
      <w:divBdr>
        <w:top w:val="none" w:sz="0" w:space="0" w:color="auto"/>
        <w:left w:val="none" w:sz="0" w:space="0" w:color="auto"/>
        <w:bottom w:val="none" w:sz="0" w:space="0" w:color="auto"/>
        <w:right w:val="none" w:sz="0" w:space="0" w:color="auto"/>
      </w:divBdr>
      <w:divsChild>
        <w:div w:id="621182824">
          <w:marLeft w:val="0"/>
          <w:marRight w:val="0"/>
          <w:marTop w:val="0"/>
          <w:marBottom w:val="0"/>
          <w:divBdr>
            <w:top w:val="none" w:sz="0" w:space="0" w:color="auto"/>
            <w:left w:val="none" w:sz="0" w:space="0" w:color="auto"/>
            <w:bottom w:val="none" w:sz="0" w:space="0" w:color="auto"/>
            <w:right w:val="none" w:sz="0" w:space="0" w:color="auto"/>
          </w:divBdr>
        </w:div>
        <w:div w:id="621182849">
          <w:marLeft w:val="0"/>
          <w:marRight w:val="0"/>
          <w:marTop w:val="0"/>
          <w:marBottom w:val="0"/>
          <w:divBdr>
            <w:top w:val="none" w:sz="0" w:space="0" w:color="auto"/>
            <w:left w:val="none" w:sz="0" w:space="0" w:color="auto"/>
            <w:bottom w:val="none" w:sz="0" w:space="0" w:color="auto"/>
            <w:right w:val="none" w:sz="0" w:space="0" w:color="auto"/>
          </w:divBdr>
        </w:div>
        <w:div w:id="621182874">
          <w:marLeft w:val="0"/>
          <w:marRight w:val="0"/>
          <w:marTop w:val="0"/>
          <w:marBottom w:val="0"/>
          <w:divBdr>
            <w:top w:val="none" w:sz="0" w:space="0" w:color="auto"/>
            <w:left w:val="none" w:sz="0" w:space="0" w:color="auto"/>
            <w:bottom w:val="none" w:sz="0" w:space="0" w:color="auto"/>
            <w:right w:val="none" w:sz="0" w:space="0" w:color="auto"/>
          </w:divBdr>
        </w:div>
        <w:div w:id="621182875">
          <w:marLeft w:val="0"/>
          <w:marRight w:val="0"/>
          <w:marTop w:val="0"/>
          <w:marBottom w:val="0"/>
          <w:divBdr>
            <w:top w:val="none" w:sz="0" w:space="0" w:color="auto"/>
            <w:left w:val="none" w:sz="0" w:space="0" w:color="auto"/>
            <w:bottom w:val="none" w:sz="0" w:space="0" w:color="auto"/>
            <w:right w:val="none" w:sz="0" w:space="0" w:color="auto"/>
          </w:divBdr>
        </w:div>
        <w:div w:id="621182890">
          <w:marLeft w:val="0"/>
          <w:marRight w:val="0"/>
          <w:marTop w:val="0"/>
          <w:marBottom w:val="0"/>
          <w:divBdr>
            <w:top w:val="none" w:sz="0" w:space="0" w:color="auto"/>
            <w:left w:val="none" w:sz="0" w:space="0" w:color="auto"/>
            <w:bottom w:val="none" w:sz="0" w:space="0" w:color="auto"/>
            <w:right w:val="none" w:sz="0" w:space="0" w:color="auto"/>
          </w:divBdr>
        </w:div>
        <w:div w:id="621182908">
          <w:marLeft w:val="0"/>
          <w:marRight w:val="0"/>
          <w:marTop w:val="0"/>
          <w:marBottom w:val="0"/>
          <w:divBdr>
            <w:top w:val="none" w:sz="0" w:space="0" w:color="auto"/>
            <w:left w:val="none" w:sz="0" w:space="0" w:color="auto"/>
            <w:bottom w:val="none" w:sz="0" w:space="0" w:color="auto"/>
            <w:right w:val="none" w:sz="0" w:space="0" w:color="auto"/>
          </w:divBdr>
        </w:div>
        <w:div w:id="621182944">
          <w:marLeft w:val="0"/>
          <w:marRight w:val="0"/>
          <w:marTop w:val="0"/>
          <w:marBottom w:val="0"/>
          <w:divBdr>
            <w:top w:val="none" w:sz="0" w:space="0" w:color="auto"/>
            <w:left w:val="none" w:sz="0" w:space="0" w:color="auto"/>
            <w:bottom w:val="none" w:sz="0" w:space="0" w:color="auto"/>
            <w:right w:val="none" w:sz="0" w:space="0" w:color="auto"/>
          </w:divBdr>
        </w:div>
        <w:div w:id="621182961">
          <w:marLeft w:val="0"/>
          <w:marRight w:val="0"/>
          <w:marTop w:val="0"/>
          <w:marBottom w:val="0"/>
          <w:divBdr>
            <w:top w:val="none" w:sz="0" w:space="0" w:color="auto"/>
            <w:left w:val="none" w:sz="0" w:space="0" w:color="auto"/>
            <w:bottom w:val="none" w:sz="0" w:space="0" w:color="auto"/>
            <w:right w:val="none" w:sz="0" w:space="0" w:color="auto"/>
          </w:divBdr>
        </w:div>
      </w:divsChild>
    </w:div>
    <w:div w:id="621182966">
      <w:marLeft w:val="0"/>
      <w:marRight w:val="0"/>
      <w:marTop w:val="0"/>
      <w:marBottom w:val="0"/>
      <w:divBdr>
        <w:top w:val="none" w:sz="0" w:space="0" w:color="auto"/>
        <w:left w:val="none" w:sz="0" w:space="0" w:color="auto"/>
        <w:bottom w:val="none" w:sz="0" w:space="0" w:color="auto"/>
        <w:right w:val="none" w:sz="0" w:space="0" w:color="auto"/>
      </w:divBdr>
    </w:div>
    <w:div w:id="1325427833">
      <w:bodyDiv w:val="1"/>
      <w:marLeft w:val="30"/>
      <w:marRight w:val="30"/>
      <w:marTop w:val="30"/>
      <w:marBottom w:val="30"/>
      <w:divBdr>
        <w:top w:val="none" w:sz="0" w:space="0" w:color="auto"/>
        <w:left w:val="none" w:sz="0" w:space="0" w:color="auto"/>
        <w:bottom w:val="none" w:sz="0" w:space="0" w:color="auto"/>
        <w:right w:val="none" w:sz="0" w:space="0" w:color="auto"/>
      </w:divBdr>
      <w:divsChild>
        <w:div w:id="260383862">
          <w:marLeft w:val="0"/>
          <w:marRight w:val="0"/>
          <w:marTop w:val="0"/>
          <w:marBottom w:val="0"/>
          <w:divBdr>
            <w:top w:val="none" w:sz="0" w:space="0" w:color="auto"/>
            <w:left w:val="none" w:sz="0" w:space="0" w:color="auto"/>
            <w:bottom w:val="none" w:sz="0" w:space="0" w:color="auto"/>
            <w:right w:val="none" w:sz="0" w:space="0" w:color="auto"/>
          </w:divBdr>
          <w:divsChild>
            <w:div w:id="80688152">
              <w:marLeft w:val="45"/>
              <w:marRight w:val="45"/>
              <w:marTop w:val="45"/>
              <w:marBottom w:val="45"/>
              <w:divBdr>
                <w:top w:val="none" w:sz="0" w:space="0" w:color="auto"/>
                <w:left w:val="none" w:sz="0" w:space="0" w:color="auto"/>
                <w:bottom w:val="none" w:sz="0" w:space="0" w:color="auto"/>
                <w:right w:val="none" w:sz="0" w:space="0" w:color="auto"/>
              </w:divBdr>
              <w:divsChild>
                <w:div w:id="532160538">
                  <w:marLeft w:val="0"/>
                  <w:marRight w:val="0"/>
                  <w:marTop w:val="0"/>
                  <w:marBottom w:val="0"/>
                  <w:divBdr>
                    <w:top w:val="none" w:sz="0" w:space="0" w:color="auto"/>
                    <w:left w:val="none" w:sz="0" w:space="0" w:color="auto"/>
                    <w:bottom w:val="none" w:sz="0" w:space="0" w:color="auto"/>
                    <w:right w:val="none" w:sz="0" w:space="0" w:color="auto"/>
                  </w:divBdr>
                  <w:divsChild>
                    <w:div w:id="18421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1934</Words>
  <Characters>10453</Characters>
  <Application>Microsoft Office Word</Application>
  <DocSecurity>0</DocSecurity>
  <Lines>159</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2014-02-18T18:05:00Z</cp:lastPrinted>
  <dcterms:created xsi:type="dcterms:W3CDTF">2015-02-26T15:03:00Z</dcterms:created>
  <dcterms:modified xsi:type="dcterms:W3CDTF">2015-02-26T15:03:00Z</dcterms:modified>
  <cp:category> </cp:category>
  <cp:contentStatus> </cp:contentStatus>
</cp:coreProperties>
</file>