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D97570" w:rsidRPr="001E68FC" w:rsidRDefault="00D97570" w:rsidP="00D97570">
      <w:pPr>
        <w:jc w:val="right"/>
        <w:rPr>
          <w:b/>
          <w:sz w:val="24"/>
        </w:rPr>
      </w:pPr>
      <w:r w:rsidRPr="001E68FC">
        <w:rPr>
          <w:b/>
          <w:sz w:val="24"/>
        </w:rPr>
        <w:lastRenderedPageBreak/>
        <w:t>DA</w:t>
      </w:r>
      <w:r>
        <w:rPr>
          <w:b/>
          <w:sz w:val="24"/>
        </w:rPr>
        <w:t xml:space="preserve"> 15-264</w:t>
      </w:r>
    </w:p>
    <w:p w:rsidR="00D97570" w:rsidRPr="001E68FC" w:rsidRDefault="00D97570" w:rsidP="00D97570">
      <w:pPr>
        <w:spacing w:before="60"/>
        <w:jc w:val="right"/>
        <w:rPr>
          <w:b/>
          <w:sz w:val="24"/>
        </w:rPr>
      </w:pPr>
      <w:r>
        <w:rPr>
          <w:b/>
          <w:sz w:val="24"/>
        </w:rPr>
        <w:t>February 27</w:t>
      </w:r>
      <w:r w:rsidRPr="001E68FC">
        <w:rPr>
          <w:b/>
          <w:sz w:val="24"/>
        </w:rPr>
        <w:t>, 201</w:t>
      </w:r>
      <w:r>
        <w:rPr>
          <w:b/>
          <w:sz w:val="24"/>
        </w:rPr>
        <w:t>5</w:t>
      </w:r>
    </w:p>
    <w:p w:rsidR="00D97570" w:rsidRDefault="00D97570" w:rsidP="00D97570">
      <w:pPr>
        <w:jc w:val="right"/>
        <w:rPr>
          <w:sz w:val="24"/>
        </w:rPr>
      </w:pPr>
    </w:p>
    <w:p w:rsidR="00D97570" w:rsidRPr="00553887" w:rsidRDefault="00D97570" w:rsidP="00D9757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D97570" w:rsidRDefault="00D97570" w:rsidP="00D97570">
      <w:pPr>
        <w:jc w:val="center"/>
        <w:rPr>
          <w:b/>
          <w:szCs w:val="22"/>
        </w:rPr>
      </w:pPr>
    </w:p>
    <w:p w:rsidR="00D97570" w:rsidRDefault="00D97570" w:rsidP="00D97570">
      <w:pPr>
        <w:jc w:val="center"/>
        <w:rPr>
          <w:b/>
          <w:szCs w:val="22"/>
        </w:rPr>
      </w:pPr>
      <w:r>
        <w:rPr>
          <w:b/>
          <w:szCs w:val="22"/>
        </w:rPr>
        <w:t>CG</w:t>
      </w:r>
      <w:r w:rsidRPr="009007BF">
        <w:rPr>
          <w:b/>
          <w:szCs w:val="22"/>
        </w:rPr>
        <w:t xml:space="preserve"> Docket No. </w:t>
      </w:r>
      <w:r>
        <w:rPr>
          <w:b/>
          <w:szCs w:val="22"/>
        </w:rPr>
        <w:t>02-278</w:t>
      </w:r>
    </w:p>
    <w:p w:rsidR="00D97570" w:rsidRPr="001E68FC" w:rsidRDefault="00D97570" w:rsidP="00D97570">
      <w:pPr>
        <w:spacing w:after="240"/>
        <w:jc w:val="center"/>
        <w:rPr>
          <w:b/>
          <w:sz w:val="24"/>
        </w:rPr>
      </w:pPr>
      <w:r>
        <w:rPr>
          <w:b/>
          <w:szCs w:val="22"/>
        </w:rPr>
        <w:t>CG</w:t>
      </w:r>
      <w:r w:rsidRPr="009007BF">
        <w:rPr>
          <w:b/>
          <w:szCs w:val="22"/>
        </w:rPr>
        <w:t xml:space="preserve"> Docket No. </w:t>
      </w:r>
      <w:r>
        <w:rPr>
          <w:b/>
          <w:szCs w:val="22"/>
        </w:rPr>
        <w:t>05-338</w:t>
      </w:r>
    </w:p>
    <w:p w:rsidR="00D97570" w:rsidRDefault="00D97570" w:rsidP="00D97570">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March 13, 2015</w:t>
      </w:r>
    </w:p>
    <w:p w:rsidR="00D97570" w:rsidRDefault="00D97570" w:rsidP="00D97570">
      <w:pPr>
        <w:rPr>
          <w:b/>
        </w:rPr>
      </w:pPr>
      <w:r>
        <w:rPr>
          <w:b/>
        </w:rPr>
        <w:t>Reply Comment Date</w:t>
      </w:r>
      <w:r>
        <w:t xml:space="preserve">:  </w:t>
      </w:r>
      <w:r>
        <w:rPr>
          <w:b/>
        </w:rPr>
        <w:t>March 20</w:t>
      </w:r>
      <w:r>
        <w:t xml:space="preserve">, </w:t>
      </w:r>
      <w:r>
        <w:rPr>
          <w:b/>
        </w:rPr>
        <w:t>2015</w:t>
      </w:r>
    </w:p>
    <w:p w:rsidR="00D97570" w:rsidRPr="00997FAC" w:rsidRDefault="00D97570" w:rsidP="00D97570">
      <w:pPr>
        <w:rPr>
          <w:b/>
        </w:rPr>
      </w:pPr>
    </w:p>
    <w:p w:rsidR="00D97570" w:rsidRDefault="00D97570" w:rsidP="00D97570">
      <w:pPr>
        <w:spacing w:before="120" w:after="240"/>
        <w:rPr>
          <w:szCs w:val="22"/>
        </w:rPr>
      </w:pPr>
      <w:r>
        <w:rPr>
          <w:sz w:val="24"/>
        </w:rPr>
        <w:tab/>
        <w:t xml:space="preserve"> Three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D97570" w:rsidRDefault="00D97570" w:rsidP="00D97570">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granted retroactive waivers from this requirement by the Commission in the recent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lastRenderedPageBreak/>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requirement applied to “solicited” faxes.</w:t>
      </w:r>
      <w:r>
        <w:rPr>
          <w:rStyle w:val="FootnoteReference"/>
          <w:szCs w:val="22"/>
        </w:rPr>
        <w:footnoteReference w:id="5"/>
      </w:r>
    </w:p>
    <w:p w:rsidR="00D97570" w:rsidRPr="008D3C08" w:rsidRDefault="00D97570" w:rsidP="00D97570">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D97570" w:rsidRPr="001E68FC" w:rsidRDefault="00D97570" w:rsidP="00D97570">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D97570" w:rsidRPr="001E68FC" w:rsidRDefault="00D97570" w:rsidP="00D97570">
      <w:pPr>
        <w:autoSpaceDE w:val="0"/>
        <w:autoSpaceDN w:val="0"/>
        <w:adjustRightInd w:val="0"/>
        <w:ind w:firstLine="720"/>
        <w:rPr>
          <w:szCs w:val="22"/>
        </w:rPr>
      </w:pPr>
    </w:p>
    <w:p w:rsidR="00D97570" w:rsidRPr="001E68FC" w:rsidRDefault="00D97570" w:rsidP="00D97570">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D97570" w:rsidRPr="001E68FC" w:rsidRDefault="00D97570" w:rsidP="00D97570">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D97570" w:rsidRPr="001E68FC" w:rsidRDefault="00D97570" w:rsidP="00D97570">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97570" w:rsidRPr="001E68FC" w:rsidRDefault="00D97570" w:rsidP="00D97570">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D97570" w:rsidRPr="001E68FC" w:rsidRDefault="00D97570" w:rsidP="00D97570">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D97570" w:rsidRPr="001E68FC" w:rsidRDefault="00D97570" w:rsidP="00D97570">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D97570" w:rsidRPr="001E68FC" w:rsidRDefault="00D97570" w:rsidP="00D97570">
      <w:pPr>
        <w:autoSpaceDE w:val="0"/>
        <w:autoSpaceDN w:val="0"/>
        <w:adjustRightInd w:val="0"/>
        <w:rPr>
          <w:szCs w:val="22"/>
        </w:rPr>
      </w:pPr>
    </w:p>
    <w:p w:rsidR="00D97570" w:rsidRPr="001E68FC" w:rsidRDefault="00D97570" w:rsidP="00D97570">
      <w:pPr>
        <w:ind w:firstLine="720"/>
      </w:pPr>
      <w:r w:rsidRPr="001E68FC">
        <w:t xml:space="preserve">People with Disabilities:  To request materials in accessible formats for people with disabilities (braille, large print, electronic files, audio format), send an e-mail to </w:t>
      </w:r>
      <w:hyperlink r:id="rId15" w:history="1">
        <w:r w:rsidRPr="001E68FC">
          <w:rPr>
            <w:color w:val="0000FF"/>
            <w:u w:val="single"/>
          </w:rPr>
          <w:t>fcc504@fcc.gov</w:t>
        </w:r>
      </w:hyperlink>
      <w:r w:rsidRPr="001E68FC">
        <w:t xml:space="preserve"> or call the Consumer and Governmental Affairs Bureau at 202-418-0530 (voice), 202-418-0432 (tty).</w:t>
      </w:r>
    </w:p>
    <w:p w:rsidR="00D97570" w:rsidRPr="001E68FC" w:rsidRDefault="00D97570" w:rsidP="00D97570">
      <w:pPr>
        <w:autoSpaceDE w:val="0"/>
        <w:autoSpaceDN w:val="0"/>
        <w:adjustRightInd w:val="0"/>
        <w:ind w:firstLine="720"/>
        <w:rPr>
          <w:szCs w:val="22"/>
        </w:rPr>
      </w:pPr>
    </w:p>
    <w:p w:rsidR="00D97570" w:rsidRPr="001E68FC" w:rsidRDefault="00D97570" w:rsidP="00D97570">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w:t>
      </w:r>
      <w:r w:rsidRPr="001E68FC">
        <w:lastRenderedPageBreak/>
        <w:t xml:space="preserve">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D97570" w:rsidRPr="001E68FC" w:rsidRDefault="00D97570" w:rsidP="00D97570">
      <w:pPr>
        <w:autoSpaceDE w:val="0"/>
        <w:autoSpaceDN w:val="0"/>
        <w:adjustRightInd w:val="0"/>
        <w:rPr>
          <w:szCs w:val="22"/>
        </w:rPr>
      </w:pPr>
    </w:p>
    <w:p w:rsidR="00D97570" w:rsidRDefault="00D97570" w:rsidP="00D97570">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6" w:history="1">
        <w:r w:rsidRPr="004C4699">
          <w:rPr>
            <w:rStyle w:val="Hyperlink"/>
            <w:szCs w:val="22"/>
          </w:rPr>
          <w:t>Rebecca.Hirselj@fcc.gov</w:t>
        </w:r>
      </w:hyperlink>
      <w:r w:rsidRPr="001E68FC">
        <w:rPr>
          <w:szCs w:val="22"/>
        </w:rPr>
        <w:t>.</w:t>
      </w:r>
    </w:p>
    <w:p w:rsidR="00D97570" w:rsidRPr="001E68FC" w:rsidRDefault="00D97570" w:rsidP="00D97570">
      <w:pPr>
        <w:rPr>
          <w:szCs w:val="22"/>
        </w:rPr>
      </w:pPr>
    </w:p>
    <w:p w:rsidR="00D97570" w:rsidRPr="00801FF6" w:rsidRDefault="00D97570" w:rsidP="00D97570">
      <w:pPr>
        <w:jc w:val="center"/>
        <w:rPr>
          <w:b/>
          <w:sz w:val="24"/>
          <w:szCs w:val="24"/>
        </w:rPr>
      </w:pPr>
      <w:r w:rsidRPr="001E68FC">
        <w:rPr>
          <w:b/>
          <w:sz w:val="24"/>
          <w:szCs w:val="24"/>
        </w:rPr>
        <w:t>-FCC-</w:t>
      </w:r>
    </w:p>
    <w:p w:rsidR="00602577" w:rsidRDefault="00602577" w:rsidP="00D97570">
      <w:pPr>
        <w:tabs>
          <w:tab w:val="left" w:pos="5335"/>
          <w:tab w:val="right" w:pos="9360"/>
        </w:tabs>
        <w:rPr>
          <w:sz w:val="24"/>
        </w:rPr>
      </w:pPr>
    </w:p>
    <w:p w:rsidR="00602577" w:rsidRDefault="00602577">
      <w:pPr>
        <w:spacing w:before="120" w:after="240"/>
        <w:rPr>
          <w:sz w:val="24"/>
        </w:rPr>
      </w:pPr>
    </w:p>
    <w:sectPr w:rsidR="00602577">
      <w:headerReference w:type="first" r:id="rId17"/>
      <w:footerReference w:type="first" r:id="rId18"/>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E8" w:rsidRDefault="008342E8">
      <w:r>
        <w:separator/>
      </w:r>
    </w:p>
  </w:endnote>
  <w:endnote w:type="continuationSeparator" w:id="0">
    <w:p w:rsidR="008342E8" w:rsidRDefault="0083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4" w:rsidRDefault="00E5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4" w:rsidRDefault="00E51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4" w:rsidRDefault="00E51A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70" w:rsidRDefault="00D97570">
    <w:pPr>
      <w:pStyle w:val="Footer"/>
      <w:jc w:val="center"/>
    </w:pPr>
  </w:p>
  <w:p w:rsidR="00D97570" w:rsidRDefault="00D9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E8" w:rsidRDefault="008342E8">
      <w:r>
        <w:separator/>
      </w:r>
    </w:p>
  </w:footnote>
  <w:footnote w:type="continuationSeparator" w:id="0">
    <w:p w:rsidR="008342E8" w:rsidRDefault="008342E8">
      <w:r>
        <w:continuationSeparator/>
      </w:r>
    </w:p>
  </w:footnote>
  <w:footnote w:id="1">
    <w:p w:rsidR="00D97570" w:rsidRPr="007512B4" w:rsidRDefault="00D97570" w:rsidP="00D97570">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47 C.F.R. § 64.1200 (a)(4)</w:t>
      </w:r>
      <w:r>
        <w:rPr>
          <w:sz w:val="20"/>
        </w:rPr>
        <w:t>(iii)-</w:t>
      </w:r>
      <w:r w:rsidRPr="007512B4">
        <w:rPr>
          <w:sz w:val="20"/>
        </w:rPr>
        <w:t>(iv).</w:t>
      </w:r>
    </w:p>
  </w:footnote>
  <w:footnote w:id="2">
    <w:p w:rsidR="00D97570" w:rsidRPr="007512B4" w:rsidRDefault="00D97570" w:rsidP="00D97570">
      <w:pPr>
        <w:rPr>
          <w:sz w:val="20"/>
        </w:rPr>
      </w:pPr>
      <w:r w:rsidRPr="007512B4">
        <w:rPr>
          <w:rStyle w:val="FootnoteReference"/>
          <w:sz w:val="20"/>
        </w:rPr>
        <w:footnoteRef/>
      </w:r>
      <w:r w:rsidRPr="007512B4">
        <w:rPr>
          <w:sz w:val="20"/>
        </w:rPr>
        <w:t xml:space="preserve"> </w:t>
      </w:r>
      <w:r w:rsidRPr="007512B4">
        <w:rPr>
          <w:i/>
          <w:sz w:val="20"/>
        </w:rPr>
        <w:t xml:space="preserve">See Petition of </w:t>
      </w:r>
      <w:r>
        <w:rPr>
          <w:i/>
          <w:sz w:val="20"/>
        </w:rPr>
        <w:t xml:space="preserve">Creditsmarts Corp </w:t>
      </w:r>
      <w:r w:rsidRPr="007512B4">
        <w:rPr>
          <w:i/>
          <w:sz w:val="20"/>
        </w:rPr>
        <w:t>for Waiver</w:t>
      </w:r>
      <w:r>
        <w:rPr>
          <w:i/>
          <w:sz w:val="20"/>
        </w:rPr>
        <w:t xml:space="preserve"> of 64.1200(a)(4)(iv) of the Commission’s Rules</w:t>
      </w:r>
      <w:r w:rsidRPr="007512B4">
        <w:rPr>
          <w:sz w:val="20"/>
        </w:rPr>
        <w:t xml:space="preserve">, CG Docket </w:t>
      </w:r>
      <w:r>
        <w:rPr>
          <w:sz w:val="20"/>
        </w:rPr>
        <w:t>Nos. 02-278, 05-338 (filed Jan. 29, 2015</w:t>
      </w:r>
      <w:r w:rsidRPr="007512B4">
        <w:rPr>
          <w:sz w:val="20"/>
        </w:rPr>
        <w:t>) (</w:t>
      </w:r>
      <w:r>
        <w:rPr>
          <w:sz w:val="20"/>
        </w:rPr>
        <w:t>Creditsmarts</w:t>
      </w:r>
      <w:r w:rsidRPr="007512B4">
        <w:rPr>
          <w:sz w:val="20"/>
        </w:rPr>
        <w:t xml:space="preserve"> Petition);</w:t>
      </w:r>
      <w:r>
        <w:rPr>
          <w:sz w:val="20"/>
        </w:rPr>
        <w:t xml:space="preserve"> </w:t>
      </w:r>
      <w:r w:rsidRPr="00BD3440">
        <w:rPr>
          <w:i/>
          <w:sz w:val="20"/>
        </w:rPr>
        <w:t xml:space="preserve">Petition of </w:t>
      </w:r>
      <w:r>
        <w:rPr>
          <w:i/>
          <w:sz w:val="20"/>
        </w:rPr>
        <w:t>Water Cannon, Inc</w:t>
      </w:r>
      <w:r w:rsidRPr="00BD3440">
        <w:rPr>
          <w:i/>
          <w:sz w:val="20"/>
        </w:rPr>
        <w:t>. for Waiver of Section 64.1200(a)(4)(iv) of the Commission’s Rules</w:t>
      </w:r>
      <w:r>
        <w:rPr>
          <w:sz w:val="20"/>
        </w:rPr>
        <w:t xml:space="preserve">, CG Docket Nos. 02-278, 05-338 (filed Feb. 9, 2015) (Water Cannon Petition); </w:t>
      </w:r>
      <w:r w:rsidRPr="0024763E">
        <w:rPr>
          <w:i/>
          <w:sz w:val="20"/>
        </w:rPr>
        <w:t>National Pen Co. LLC</w:t>
      </w:r>
      <w:r>
        <w:rPr>
          <w:i/>
          <w:sz w:val="20"/>
        </w:rPr>
        <w:t xml:space="preserve"> and National Pen Holdings, LLC’</w:t>
      </w:r>
      <w:r w:rsidRPr="0024763E">
        <w:rPr>
          <w:i/>
          <w:sz w:val="20"/>
        </w:rPr>
        <w:t>s Petition for Retroactive Waiver</w:t>
      </w:r>
      <w:r>
        <w:rPr>
          <w:sz w:val="20"/>
        </w:rPr>
        <w:t>, CG Docket Nos. 02-278, 05-338 (filed Feb. 13, 2015) (National Pen Petition)</w:t>
      </w:r>
      <w:r>
        <w:rPr>
          <w:i/>
          <w:sz w:val="20"/>
        </w:rPr>
        <w:t xml:space="preserve"> </w:t>
      </w:r>
      <w:r w:rsidRPr="007512B4">
        <w:rPr>
          <w:sz w:val="20"/>
        </w:rPr>
        <w:t>(collectively Petitioners).</w:t>
      </w:r>
    </w:p>
    <w:p w:rsidR="00D97570" w:rsidRPr="007512B4" w:rsidRDefault="00D97570" w:rsidP="00D97570">
      <w:pPr>
        <w:rPr>
          <w:sz w:val="20"/>
        </w:rPr>
      </w:pPr>
    </w:p>
  </w:footnote>
  <w:footnote w:id="3">
    <w:p w:rsidR="00D97570" w:rsidRPr="00E92F55" w:rsidRDefault="00D97570" w:rsidP="00D97570">
      <w:pPr>
        <w:pStyle w:val="FootnoteText"/>
        <w:rPr>
          <w:sz w:val="20"/>
        </w:rPr>
      </w:pPr>
      <w:r w:rsidRPr="007512B4">
        <w:rPr>
          <w:rStyle w:val="FootnoteReference"/>
          <w:sz w:val="20"/>
        </w:rPr>
        <w:footnoteRef/>
      </w:r>
      <w:r w:rsidRPr="007512B4">
        <w:rPr>
          <w:sz w:val="20"/>
        </w:rPr>
        <w:t xml:space="preserve"> </w:t>
      </w:r>
      <w:r w:rsidRPr="00F62FFB">
        <w:rPr>
          <w:i/>
          <w:sz w:val="20"/>
        </w:rPr>
        <w:t xml:space="preserve">See </w:t>
      </w:r>
      <w:r>
        <w:rPr>
          <w:sz w:val="20"/>
        </w:rPr>
        <w:t>Creditsmarts</w:t>
      </w:r>
      <w:r w:rsidRPr="00F62FFB">
        <w:rPr>
          <w:sz w:val="20"/>
        </w:rPr>
        <w:t xml:space="preserve"> Petition at </w:t>
      </w:r>
      <w:r>
        <w:rPr>
          <w:sz w:val="20"/>
        </w:rPr>
        <w:t>6</w:t>
      </w:r>
      <w:r w:rsidRPr="00F62FFB">
        <w:rPr>
          <w:sz w:val="20"/>
        </w:rPr>
        <w:t xml:space="preserve">; </w:t>
      </w:r>
      <w:r>
        <w:rPr>
          <w:sz w:val="20"/>
        </w:rPr>
        <w:t>Water Cannon</w:t>
      </w:r>
      <w:r w:rsidRPr="00F62FFB">
        <w:rPr>
          <w:sz w:val="20"/>
        </w:rPr>
        <w:t xml:space="preserve"> Petition at </w:t>
      </w:r>
      <w:r>
        <w:rPr>
          <w:sz w:val="20"/>
        </w:rPr>
        <w:t>6; National Pen Petition at 1-2.</w:t>
      </w:r>
    </w:p>
  </w:footnote>
  <w:footnote w:id="4">
    <w:p w:rsidR="00D97570" w:rsidRPr="007512B4" w:rsidRDefault="00D97570" w:rsidP="00D97570">
      <w:pPr>
        <w:pStyle w:val="FootnoteText"/>
        <w:rPr>
          <w:sz w:val="20"/>
        </w:rPr>
      </w:pPr>
      <w:r w:rsidRPr="007512B4">
        <w:rPr>
          <w:rStyle w:val="FootnoteReference"/>
          <w:sz w:val="20"/>
        </w:rPr>
        <w:footnoteRef/>
      </w:r>
      <w:r w:rsidRPr="007512B4">
        <w:rPr>
          <w:sz w:val="20"/>
        </w:rPr>
        <w:t xml:space="preserve"> </w:t>
      </w:r>
      <w:r w:rsidRPr="007512B4">
        <w:rPr>
          <w:i/>
          <w:sz w:val="20"/>
        </w:rPr>
        <w:t>See, e.g.</w:t>
      </w:r>
      <w:r>
        <w:rPr>
          <w:i/>
          <w:sz w:val="20"/>
        </w:rPr>
        <w:t xml:space="preserve"> </w:t>
      </w:r>
      <w:r>
        <w:rPr>
          <w:sz w:val="20"/>
        </w:rPr>
        <w:t xml:space="preserve">Creditsmarts Petition at 7, 8; Water Cannon Petition at 7; National Pen Petition at 1-2, 6-7; </w:t>
      </w:r>
      <w:r>
        <w:rPr>
          <w:i/>
          <w:sz w:val="20"/>
        </w:rPr>
        <w:t>Petition for Declaratory Ruling, Waiver, and/or Rulemaking Regarding the Commission’s Opt-Out Requirement for Faxes Sent with the Recipient’s Prior Express Permission</w:t>
      </w:r>
      <w:r>
        <w:rPr>
          <w:sz w:val="20"/>
        </w:rPr>
        <w:t>, CG Docket Nos. 02-278, 05-338, Order, FCC 14-164 (rel. Oct. 30, 2014) (</w:t>
      </w:r>
      <w:r>
        <w:rPr>
          <w:i/>
          <w:sz w:val="20"/>
        </w:rPr>
        <w:t>Anda Order</w:t>
      </w:r>
      <w:r>
        <w:rPr>
          <w:sz w:val="20"/>
        </w:rPr>
        <w:t>)</w:t>
      </w:r>
      <w:r>
        <w:rPr>
          <w:i/>
          <w:sz w:val="20"/>
        </w:rPr>
        <w:t>,</w:t>
      </w:r>
      <w:r w:rsidRPr="007512B4">
        <w:rPr>
          <w:sz w:val="20"/>
        </w:rPr>
        <w:t xml:space="preserve"> paras. 2</w:t>
      </w:r>
      <w:r>
        <w:rPr>
          <w:sz w:val="20"/>
        </w:rPr>
        <w:t>2-31</w:t>
      </w:r>
      <w:r w:rsidRPr="007512B4">
        <w:rPr>
          <w:sz w:val="20"/>
        </w:rPr>
        <w:t>.</w:t>
      </w:r>
    </w:p>
  </w:footnote>
  <w:footnote w:id="5">
    <w:p w:rsidR="00D97570" w:rsidRPr="00EF45EA" w:rsidRDefault="00D97570" w:rsidP="00D97570">
      <w:pPr>
        <w:pStyle w:val="FootnoteText"/>
        <w:rPr>
          <w:sz w:val="20"/>
        </w:rPr>
      </w:pPr>
      <w:r w:rsidRPr="007512B4">
        <w:rPr>
          <w:rStyle w:val="FootnoteReference"/>
          <w:sz w:val="20"/>
        </w:rPr>
        <w:footnoteRef/>
      </w:r>
      <w:r w:rsidRPr="007512B4">
        <w:rPr>
          <w:sz w:val="20"/>
        </w:rPr>
        <w:t xml:space="preserve"> </w:t>
      </w:r>
      <w:r>
        <w:rPr>
          <w:i/>
          <w:sz w:val="20"/>
        </w:rPr>
        <w:t>Anda Order</w:t>
      </w:r>
      <w:r>
        <w:rPr>
          <w:sz w:val="20"/>
        </w:rPr>
        <w:t xml:space="preserve"> at paras. 22-30.</w:t>
      </w:r>
    </w:p>
  </w:footnote>
  <w:footnote w:id="6">
    <w:p w:rsidR="00D97570" w:rsidRPr="007512B4" w:rsidRDefault="00D97570" w:rsidP="00D97570">
      <w:pPr>
        <w:pStyle w:val="FootnoteText"/>
        <w:rPr>
          <w:sz w:val="20"/>
        </w:rPr>
      </w:pPr>
      <w:r w:rsidRPr="007512B4">
        <w:rPr>
          <w:rStyle w:val="FootnoteReference"/>
          <w:sz w:val="20"/>
        </w:rPr>
        <w:footnoteRef/>
      </w:r>
      <w:r w:rsidRPr="007512B4">
        <w:rPr>
          <w:sz w:val="20"/>
        </w:rPr>
        <w:t xml:space="preserve"> </w:t>
      </w:r>
      <w:r>
        <w:rPr>
          <w:i/>
          <w:sz w:val="20"/>
        </w:rPr>
        <w:t xml:space="preserve">Id. </w:t>
      </w:r>
      <w:r>
        <w:rPr>
          <w:sz w:val="20"/>
        </w:rPr>
        <w:t>at para. 22</w:t>
      </w:r>
      <w:r w:rsidRPr="007512B4">
        <w:rPr>
          <w:sz w:val="20"/>
        </w:rPr>
        <w:t>.</w:t>
      </w:r>
    </w:p>
  </w:footnote>
  <w:footnote w:id="7">
    <w:p w:rsidR="00D97570" w:rsidRPr="007512B4" w:rsidRDefault="00D97570" w:rsidP="00D97570">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p w:rsidR="00D97570" w:rsidRPr="007512B4" w:rsidRDefault="00D97570" w:rsidP="00D97570">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4" w:rsidRDefault="00E51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A4" w:rsidRDefault="00E51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9757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9757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7A896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ZVFg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PAdGVRYCAAAs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516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Fh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AOTs3w2&#10;UvTHJNP4/S7JTnhoSCm6Gi9OTqQKxL5WDNImlSdCjvPk5/BjlaEGx3+sSpRBYH7UgB/WA6AEbaw1&#10;24MgrAa+gFp4RWDSavsVox46ssbuy5ZYjpF8q0BUZVYUoYXjophd5LCw55b1uYUoClA19hiN01s/&#10;tv3WWLFp4aZRxkpfgxAbETXyFNVBvtB1MZnDCxHa+nwdvZ7eseUP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HvqcWG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ha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A12yha&#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70" w:rsidRPr="00950B9D" w:rsidRDefault="00D97570" w:rsidP="00273352">
    <w:pPr>
      <w:pStyle w:val="Header"/>
      <w:tabs>
        <w:tab w:val="left" w:pos="1080"/>
      </w:tabs>
      <w:rPr>
        <w:rFonts w:ascii="Arial" w:hAnsi="Arial"/>
        <w:b/>
        <w:sz w:val="24"/>
      </w:rPr>
    </w:pPr>
    <w:r w:rsidRPr="00950B9D">
      <w:rPr>
        <w:rFonts w:ascii="Arial" w:hAnsi="Arial"/>
        <w:b/>
        <w:noProof/>
        <w:sz w:val="24"/>
      </w:rPr>
      <w:drawing>
        <wp:anchor distT="0" distB="0" distL="114300" distR="114300" simplePos="0" relativeHeight="251661312" behindDoc="0" locked="0" layoutInCell="0" allowOverlap="1" wp14:anchorId="498FDF96" wp14:editId="2F81481F">
          <wp:simplePos x="0" y="0"/>
          <wp:positionH relativeFrom="column">
            <wp:posOffset>168266</wp:posOffset>
          </wp:positionH>
          <wp:positionV relativeFrom="paragraph">
            <wp:posOffset>120476</wp:posOffset>
          </wp:positionV>
          <wp:extent cx="530225" cy="530225"/>
          <wp:effectExtent l="0" t="0" r="3175" b="3175"/>
          <wp:wrapTopAndBottom/>
          <wp:docPr id="7" name="Picture 7"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68D">
      <w:rPr>
        <w:b/>
        <w:kern w:val="28"/>
        <w:sz w:val="96"/>
      </w:rPr>
      <w:t xml:space="preserve">PUBLIC NOTICE </w:t>
    </w:r>
  </w:p>
  <w:p w:rsidR="00D97570" w:rsidRPr="00950B9D" w:rsidRDefault="00D97570" w:rsidP="00950B9D">
    <w:pPr>
      <w:pStyle w:val="Header"/>
      <w:rPr>
        <w:rFonts w:ascii="Arial" w:hAnsi="Arial"/>
        <w:b/>
        <w:sz w:val="24"/>
      </w:rPr>
    </w:pPr>
    <w:r w:rsidRPr="00950B9D">
      <w:rPr>
        <w:rFonts w:ascii="Arial" w:hAnsi="Arial"/>
        <w:b/>
        <w:noProof/>
        <w:sz w:val="24"/>
      </w:rPr>
      <mc:AlternateContent>
        <mc:Choice Requires="wps">
          <w:drawing>
            <wp:anchor distT="0" distB="0" distL="114300" distR="114300" simplePos="0" relativeHeight="251660288" behindDoc="0" locked="0" layoutInCell="0" allowOverlap="1" wp14:anchorId="0DB8A3CF" wp14:editId="7F70E7CE">
              <wp:simplePos x="0" y="0"/>
              <wp:positionH relativeFrom="margin">
                <wp:align>right</wp:align>
              </wp:positionH>
              <wp:positionV relativeFrom="paragraph">
                <wp:posOffset>17441</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570" w:rsidRDefault="00D97570" w:rsidP="00950B9D">
                          <w:pPr>
                            <w:spacing w:before="40"/>
                            <w:jc w:val="right"/>
                            <w:rPr>
                              <w:rFonts w:ascii="Arial" w:hAnsi="Arial"/>
                              <w:b/>
                              <w:sz w:val="16"/>
                            </w:rPr>
                          </w:pPr>
                          <w:r>
                            <w:rPr>
                              <w:rFonts w:ascii="Arial" w:hAnsi="Arial"/>
                              <w:b/>
                              <w:sz w:val="16"/>
                            </w:rPr>
                            <w:t>News Media Information 202 / 418-0500</w:t>
                          </w:r>
                        </w:p>
                        <w:p w:rsidR="00D97570" w:rsidRDefault="00D97570" w:rsidP="00950B9D">
                          <w:pPr>
                            <w:jc w:val="right"/>
                            <w:rPr>
                              <w:rFonts w:ascii="Arial" w:hAnsi="Arial"/>
                              <w:b/>
                              <w:sz w:val="16"/>
                            </w:rPr>
                          </w:pPr>
                          <w:r>
                            <w:rPr>
                              <w:rFonts w:ascii="Arial" w:hAnsi="Arial"/>
                              <w:b/>
                              <w:sz w:val="16"/>
                            </w:rPr>
                            <w:tab/>
                            <w:t>Internet: http://www.fcc.gov</w:t>
                          </w:r>
                        </w:p>
                        <w:p w:rsidR="00D97570" w:rsidRDefault="00D97570" w:rsidP="00950B9D">
                          <w:pPr>
                            <w:jc w:val="right"/>
                            <w:rPr>
                              <w:rFonts w:ascii="Arial" w:hAnsi="Arial"/>
                              <w:b/>
                              <w:sz w:val="16"/>
                            </w:rPr>
                          </w:pPr>
                          <w:r>
                            <w:rPr>
                              <w:rFonts w:ascii="Arial" w:hAnsi="Arial"/>
                              <w:b/>
                              <w:sz w:val="16"/>
                            </w:rPr>
                            <w:t>TTY: 1-888-835-5322</w:t>
                          </w:r>
                        </w:p>
                        <w:p w:rsidR="00D97570" w:rsidRDefault="00D97570" w:rsidP="00950B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B8A3CF" id="_x0000_t202" coordsize="21600,21600" o:spt="202" path="m,l,21600r21600,l21600,xe">
              <v:stroke joinstyle="miter"/>
              <v:path gradientshapeok="t" o:connecttype="rect"/>
            </v:shapetype>
            <v:shape id="_x0000_s1028" type="#_x0000_t202" style="position:absolute;margin-left:156.75pt;margin-top:1.35pt;width:207.95pt;height:4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9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" o:allowincell="f" stroked="f">
              <v:textbox inset=",0,,0">
                <w:txbxContent>
                  <w:p w:rsidR="00D97570" w:rsidRDefault="00D97570" w:rsidP="00950B9D">
                    <w:pPr>
                      <w:spacing w:before="40"/>
                      <w:jc w:val="right"/>
                      <w:rPr>
                        <w:rFonts w:ascii="Arial" w:hAnsi="Arial"/>
                        <w:b/>
                        <w:sz w:val="16"/>
                      </w:rPr>
                    </w:pPr>
                    <w:r>
                      <w:rPr>
                        <w:rFonts w:ascii="Arial" w:hAnsi="Arial"/>
                        <w:b/>
                        <w:sz w:val="16"/>
                      </w:rPr>
                      <w:t>News Media Information 202 / 418-0500</w:t>
                    </w:r>
                  </w:p>
                  <w:p w:rsidR="00D97570" w:rsidRDefault="00D97570" w:rsidP="00950B9D">
                    <w:pPr>
                      <w:jc w:val="right"/>
                      <w:rPr>
                        <w:rFonts w:ascii="Arial" w:hAnsi="Arial"/>
                        <w:b/>
                        <w:sz w:val="16"/>
                      </w:rPr>
                    </w:pPr>
                    <w:r>
                      <w:rPr>
                        <w:rFonts w:ascii="Arial" w:hAnsi="Arial"/>
                        <w:b/>
                        <w:sz w:val="16"/>
                      </w:rPr>
                      <w:tab/>
                      <w:t>Internet: http://www.fcc.gov</w:t>
                    </w:r>
                  </w:p>
                  <w:p w:rsidR="00D97570" w:rsidRDefault="00D97570" w:rsidP="00950B9D">
                    <w:pPr>
                      <w:jc w:val="right"/>
                      <w:rPr>
                        <w:rFonts w:ascii="Arial" w:hAnsi="Arial"/>
                        <w:b/>
                        <w:sz w:val="16"/>
                      </w:rPr>
                    </w:pPr>
                    <w:r>
                      <w:rPr>
                        <w:rFonts w:ascii="Arial" w:hAnsi="Arial"/>
                        <w:b/>
                        <w:sz w:val="16"/>
                      </w:rPr>
                      <w:t>TTY: 1-888-835-5322</w:t>
                    </w:r>
                  </w:p>
                  <w:p w:rsidR="00D97570" w:rsidRDefault="00D97570" w:rsidP="00950B9D">
                    <w:pPr>
                      <w:jc w:val="right"/>
                    </w:pPr>
                  </w:p>
                </w:txbxContent>
              </v:textbox>
              <w10:wrap anchorx="margin"/>
            </v:shape>
          </w:pict>
        </mc:Fallback>
      </mc:AlternateContent>
    </w:r>
    <w:r w:rsidRPr="00950B9D">
      <w:rPr>
        <w:rFonts w:ascii="Arial" w:hAnsi="Arial"/>
        <w:b/>
        <w:noProof/>
        <w:sz w:val="24"/>
      </w:rPr>
      <mc:AlternateContent>
        <mc:Choice Requires="wps">
          <w:drawing>
            <wp:anchor distT="0" distB="0" distL="114300" distR="114300" simplePos="0" relativeHeight="251654144" behindDoc="0" locked="0" layoutInCell="0" allowOverlap="1" wp14:anchorId="2979BF1A" wp14:editId="3EA50643">
              <wp:simplePos x="0" y="0"/>
              <wp:positionH relativeFrom="column">
                <wp:posOffset>356540</wp:posOffset>
              </wp:positionH>
              <wp:positionV relativeFrom="paragraph">
                <wp:posOffset>16649</wp:posOffset>
              </wp:positionV>
              <wp:extent cx="3108960" cy="552398"/>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52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570" w:rsidRDefault="00D97570" w:rsidP="00950B9D">
                          <w:pPr>
                            <w:rPr>
                              <w:rFonts w:ascii="Arial" w:hAnsi="Arial"/>
                              <w:b/>
                            </w:rPr>
                          </w:pPr>
                          <w:r>
                            <w:rPr>
                              <w:rFonts w:ascii="Arial" w:hAnsi="Arial"/>
                              <w:b/>
                            </w:rPr>
                            <w:t>Federal Communications Commission</w:t>
                          </w:r>
                        </w:p>
                        <w:p w:rsidR="00D97570" w:rsidRDefault="00D97570" w:rsidP="00950B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97570" w:rsidRDefault="00D97570" w:rsidP="00950B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9BF1A" id="_x0000_s1029" type="#_x0000_t202" style="position:absolute;margin-left:28.05pt;margin-top:1.3pt;width:244.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hVhAIAABY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" o:allowincell="f" stroked="f">
              <v:textbox>
                <w:txbxContent>
                  <w:p w:rsidR="00D97570" w:rsidRDefault="00D97570" w:rsidP="00950B9D">
                    <w:pPr>
                      <w:rPr>
                        <w:rFonts w:ascii="Arial" w:hAnsi="Arial"/>
                        <w:b/>
                      </w:rPr>
                    </w:pPr>
                    <w:r>
                      <w:rPr>
                        <w:rFonts w:ascii="Arial" w:hAnsi="Arial"/>
                        <w:b/>
                      </w:rPr>
                      <w:t>Federal Communications Commission</w:t>
                    </w:r>
                  </w:p>
                  <w:p w:rsidR="00D97570" w:rsidRDefault="00D97570" w:rsidP="00950B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97570" w:rsidRDefault="00D97570" w:rsidP="00950B9D">
                    <w:pPr>
                      <w:rPr>
                        <w:rFonts w:ascii="Arial" w:hAnsi="Arial"/>
                        <w:sz w:val="24"/>
                      </w:rPr>
                    </w:pPr>
                    <w:r>
                      <w:rPr>
                        <w:rFonts w:ascii="Arial" w:hAnsi="Arial"/>
                        <w:b/>
                      </w:rPr>
                      <w:t>Washington, D.C. 20554</w:t>
                    </w:r>
                  </w:p>
                </w:txbxContent>
              </v:textbox>
            </v:shape>
          </w:pict>
        </mc:Fallback>
      </mc:AlternateContent>
    </w:r>
    <w:r w:rsidRPr="00950B9D">
      <w:rPr>
        <w:rFonts w:ascii="Arial" w:hAnsi="Arial"/>
        <w:b/>
        <w:noProof/>
        <w:sz w:val="24"/>
      </w:rPr>
      <mc:AlternateContent>
        <mc:Choice Requires="wps">
          <w:drawing>
            <wp:anchor distT="0" distB="0" distL="114300" distR="114300" simplePos="0" relativeHeight="251657216" behindDoc="0" locked="0" layoutInCell="0" allowOverlap="1" wp14:anchorId="5BEE0C8F" wp14:editId="5664AA15">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9D5E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D97570" w:rsidRDefault="00D97570">
    <w:pPr>
      <w:pStyle w:val="Header"/>
      <w:tabs>
        <w:tab w:val="clear" w:pos="4320"/>
        <w:tab w:val="clear" w:pos="8640"/>
        <w:tab w:val="left" w:pos="1080"/>
      </w:tabs>
      <w:ind w:left="720"/>
      <w:rPr>
        <w:rFonts w:ascii="Arial" w:hAnsi="Arial"/>
        <w:b/>
        <w:sz w:val="24"/>
      </w:rPr>
    </w:pPr>
  </w:p>
  <w:p w:rsidR="00D97570" w:rsidRDefault="00D97570">
    <w:pPr>
      <w:pStyle w:val="Header"/>
      <w:tabs>
        <w:tab w:val="clear" w:pos="4320"/>
        <w:tab w:val="clear" w:pos="8640"/>
        <w:tab w:val="left" w:pos="1080"/>
      </w:tabs>
      <w:ind w:left="720"/>
      <w:rPr>
        <w:rFonts w:ascii="Arial" w:hAnsi="Arial"/>
        <w:b/>
        <w:sz w:val="24"/>
      </w:rPr>
    </w:pPr>
  </w:p>
  <w:p w:rsidR="00D97570" w:rsidRDefault="00D97570">
    <w:pPr>
      <w:pStyle w:val="Header"/>
      <w:tabs>
        <w:tab w:val="clear" w:pos="4320"/>
        <w:tab w:val="clear" w:pos="8640"/>
        <w:tab w:val="left" w:pos="1080"/>
      </w:tabs>
      <w:ind w:left="720"/>
      <w:rPr>
        <w:rFonts w:ascii="Arial" w:hAnsi="Arial"/>
        <w:b/>
        <w:sz w:val="24"/>
      </w:rPr>
    </w:pPr>
  </w:p>
  <w:p w:rsidR="00D97570" w:rsidRDefault="00D97570">
    <w:pPr>
      <w:pStyle w:val="Header"/>
      <w:tabs>
        <w:tab w:val="clear" w:pos="4320"/>
        <w:tab w:val="clear" w:pos="8640"/>
        <w:tab w:val="left" w:pos="1080"/>
      </w:tabs>
      <w:ind w:left="720"/>
      <w:rPr>
        <w:rFonts w:ascii="Arial" w:hAnsi="Arial"/>
        <w:b/>
        <w:sz w:val="24"/>
      </w:rPr>
    </w:pPr>
  </w:p>
  <w:p w:rsidR="00D97570" w:rsidRDefault="00D9757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E01E7"/>
    <w:rsid w:val="005D2391"/>
    <w:rsid w:val="00602577"/>
    <w:rsid w:val="008342E8"/>
    <w:rsid w:val="009F5274"/>
    <w:rsid w:val="00D17DC0"/>
    <w:rsid w:val="00D60EFF"/>
    <w:rsid w:val="00D97570"/>
    <w:rsid w:val="00E5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D97570"/>
    <w:rPr>
      <w:sz w:val="22"/>
    </w:rPr>
  </w:style>
  <w:style w:type="character" w:customStyle="1" w:styleId="FooterChar">
    <w:name w:val="Footer Char"/>
    <w:link w:val="Footer"/>
    <w:uiPriority w:val="99"/>
    <w:rsid w:val="00D9757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D97570"/>
    <w:rPr>
      <w:sz w:val="22"/>
    </w:rPr>
  </w:style>
  <w:style w:type="character" w:customStyle="1" w:styleId="FooterChar">
    <w:name w:val="Footer Char"/>
    <w:link w:val="Footer"/>
    <w:uiPriority w:val="99"/>
    <w:rsid w:val="00D975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becca.Hirselj@fcc.gov"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504@fcc.gov"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5400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2015-07-07T16:11:00Z</dcterms:created>
  <dcterms:modified xsi:type="dcterms:W3CDTF">2015-07-07T16:11:00Z</dcterms:modified>
  <cp:category> </cp:category>
  <cp:contentStatus> </cp:contentStatus>
</cp:coreProperties>
</file>