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Default="0046747F">
      <w:pPr>
        <w:pStyle w:val="Header"/>
        <w:tabs>
          <w:tab w:val="clear" w:pos="4320"/>
          <w:tab w:val="clear" w:pos="8640"/>
        </w:tabs>
        <w:sectPr w:rsidR="0046747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t xml:space="preserve"> </w:t>
      </w:r>
    </w:p>
    <w:p w:rsidR="0046747F" w:rsidRDefault="0046747F">
      <w:pPr>
        <w:suppressAutoHyphens/>
        <w:ind w:left="7920"/>
        <w:jc w:val="right"/>
        <w:rPr>
          <w:b/>
          <w:szCs w:val="22"/>
        </w:rPr>
      </w:pPr>
      <w:r>
        <w:rPr>
          <w:b/>
          <w:szCs w:val="22"/>
        </w:rPr>
        <w:lastRenderedPageBreak/>
        <w:t>DA 15-</w:t>
      </w:r>
      <w:r w:rsidR="008405FF">
        <w:rPr>
          <w:b/>
          <w:szCs w:val="22"/>
        </w:rPr>
        <w:t>459</w:t>
      </w:r>
    </w:p>
    <w:p w:rsidR="00E812F7" w:rsidRPr="00E812F7" w:rsidRDefault="00A10A09" w:rsidP="00E812F7">
      <w:pPr>
        <w:suppressAutoHyphens/>
        <w:spacing w:after="240"/>
        <w:ind w:left="720"/>
        <w:jc w:val="right"/>
        <w:rPr>
          <w:b/>
          <w:szCs w:val="22"/>
        </w:rPr>
      </w:pPr>
      <w:r>
        <w:rPr>
          <w:b/>
          <w:szCs w:val="22"/>
        </w:rPr>
        <w:t>Released:  April</w:t>
      </w:r>
      <w:r w:rsidR="003A6650">
        <w:rPr>
          <w:b/>
          <w:szCs w:val="22"/>
        </w:rPr>
        <w:t xml:space="preserve"> 14</w:t>
      </w:r>
      <w:r w:rsidR="0046747F">
        <w:rPr>
          <w:b/>
          <w:szCs w:val="22"/>
        </w:rPr>
        <w:t>, 2015</w:t>
      </w:r>
    </w:p>
    <w:p w:rsidR="00E812F7" w:rsidRPr="00E812F7" w:rsidRDefault="00E812F7" w:rsidP="00E812F7">
      <w:pPr>
        <w:spacing w:after="240"/>
        <w:jc w:val="center"/>
        <w:rPr>
          <w:b/>
          <w:szCs w:val="22"/>
        </w:rPr>
      </w:pPr>
      <w:r w:rsidRPr="00E812F7">
        <w:rPr>
          <w:b/>
          <w:szCs w:val="22"/>
        </w:rPr>
        <w:t xml:space="preserve">DOMESTIC SECTION 214 APPLICATION FILED FOR THE </w:t>
      </w:r>
      <w:r>
        <w:rPr>
          <w:b/>
          <w:szCs w:val="22"/>
        </w:rPr>
        <w:t>TRANSFER OF CONTROL OF GRASSHOPPER GROUP, LLC TO CITRIX SYSTEMS, INC.</w:t>
      </w:r>
      <w:r w:rsidRPr="00E812F7">
        <w:rPr>
          <w:b/>
          <w:szCs w:val="22"/>
        </w:rPr>
        <w:t xml:space="preserve"> </w:t>
      </w:r>
    </w:p>
    <w:p w:rsidR="0046747F" w:rsidRDefault="0046747F">
      <w:pPr>
        <w:suppressAutoHyphens/>
        <w:spacing w:after="240"/>
        <w:jc w:val="center"/>
        <w:rPr>
          <w:b/>
          <w:caps/>
          <w:szCs w:val="22"/>
        </w:rPr>
      </w:pPr>
      <w:r>
        <w:rPr>
          <w:b/>
          <w:caps/>
          <w:szCs w:val="22"/>
        </w:rPr>
        <w:t>Pleading Cycle Established</w:t>
      </w:r>
    </w:p>
    <w:p w:rsidR="0046747F" w:rsidRDefault="005E1029">
      <w:pPr>
        <w:suppressAutoHyphens/>
        <w:spacing w:after="240"/>
        <w:jc w:val="center"/>
        <w:rPr>
          <w:b/>
          <w:szCs w:val="22"/>
        </w:rPr>
      </w:pPr>
      <w:r>
        <w:rPr>
          <w:b/>
          <w:szCs w:val="22"/>
        </w:rPr>
        <w:t>WC Docket No. 15-29</w:t>
      </w:r>
    </w:p>
    <w:p w:rsidR="0046747F" w:rsidRDefault="0046747F">
      <w:pPr>
        <w:suppressAutoHyphens/>
        <w:rPr>
          <w:b/>
          <w:szCs w:val="22"/>
        </w:rPr>
      </w:pPr>
      <w:r>
        <w:rPr>
          <w:b/>
          <w:szCs w:val="22"/>
        </w:rPr>
        <w:t>Comments</w:t>
      </w:r>
      <w:r w:rsidR="00E812F7">
        <w:rPr>
          <w:b/>
          <w:szCs w:val="22"/>
        </w:rPr>
        <w:t xml:space="preserve"> Due</w:t>
      </w:r>
      <w:r w:rsidR="003A6650">
        <w:rPr>
          <w:b/>
          <w:szCs w:val="22"/>
        </w:rPr>
        <w:t>: April 28</w:t>
      </w:r>
      <w:r>
        <w:rPr>
          <w:b/>
          <w:szCs w:val="22"/>
        </w:rPr>
        <w:t xml:space="preserve">, 2015 </w:t>
      </w:r>
    </w:p>
    <w:p w:rsidR="0046747F" w:rsidRDefault="0046747F">
      <w:pPr>
        <w:suppressAutoHyphens/>
        <w:rPr>
          <w:b/>
          <w:szCs w:val="22"/>
        </w:rPr>
      </w:pPr>
      <w:r>
        <w:rPr>
          <w:b/>
          <w:szCs w:val="22"/>
        </w:rPr>
        <w:t>Reply Comments</w:t>
      </w:r>
      <w:r w:rsidR="00E812F7">
        <w:rPr>
          <w:b/>
          <w:szCs w:val="22"/>
        </w:rPr>
        <w:t xml:space="preserve"> Due</w:t>
      </w:r>
      <w:r>
        <w:rPr>
          <w:b/>
          <w:szCs w:val="22"/>
        </w:rPr>
        <w:t>:  Ma</w:t>
      </w:r>
      <w:r w:rsidR="00477867">
        <w:rPr>
          <w:b/>
          <w:szCs w:val="22"/>
        </w:rPr>
        <w:t>y 5</w:t>
      </w:r>
      <w:r>
        <w:rPr>
          <w:b/>
          <w:szCs w:val="22"/>
        </w:rPr>
        <w:t xml:space="preserve">, 2015 </w:t>
      </w:r>
    </w:p>
    <w:p w:rsidR="0046747F" w:rsidRDefault="0046747F">
      <w:pPr>
        <w:autoSpaceDE w:val="0"/>
        <w:autoSpaceDN w:val="0"/>
        <w:adjustRightInd w:val="0"/>
        <w:rPr>
          <w:rFonts w:ascii="Arial" w:hAnsi="Arial" w:cs="Arial"/>
          <w:szCs w:val="22"/>
        </w:rPr>
      </w:pPr>
    </w:p>
    <w:p w:rsidR="0046747F" w:rsidRDefault="0046747F">
      <w:pPr>
        <w:spacing w:after="240"/>
        <w:ind w:firstLine="720"/>
      </w:pPr>
      <w:r>
        <w:t>Grasshopper Group, LLC (Grasshopper) and Citrix Systems, Inc. (Citrix) (together, Applicants) filed a</w:t>
      </w:r>
      <w:r w:rsidR="005E1029">
        <w:t>n</w:t>
      </w:r>
      <w:r>
        <w:t xml:space="preserve"> application</w:t>
      </w:r>
      <w:r>
        <w:rPr>
          <w:rStyle w:val="FootnoteReference"/>
          <w:sz w:val="20"/>
        </w:rPr>
        <w:footnoteReference w:id="1"/>
      </w:r>
      <w:r>
        <w:t xml:space="preserve"> pursuant to section 214 of the Communications Act of 1934, as amended (Act), seeking approval </w:t>
      </w:r>
      <w:r w:rsidR="00E5001F">
        <w:t>for the transfer of control of</w:t>
      </w:r>
      <w:r>
        <w:t xml:space="preserve"> Grasshopper Group, LLC to Citrix Systems.  </w:t>
      </w:r>
    </w:p>
    <w:p w:rsidR="0046747F" w:rsidRDefault="0046747F">
      <w:pPr>
        <w:ind w:firstLine="720"/>
        <w:rPr>
          <w:szCs w:val="22"/>
        </w:rPr>
      </w:pPr>
      <w:r>
        <w:rPr>
          <w:szCs w:val="22"/>
        </w:rPr>
        <w:t>Grasshopper</w:t>
      </w:r>
      <w:r w:rsidR="005E1029">
        <w:rPr>
          <w:szCs w:val="22"/>
        </w:rPr>
        <w:t>,</w:t>
      </w:r>
      <w:r>
        <w:rPr>
          <w:szCs w:val="22"/>
        </w:rPr>
        <w:t xml:space="preserve"> a limited liability </w:t>
      </w:r>
      <w:r w:rsidR="005E1029">
        <w:rPr>
          <w:szCs w:val="22"/>
        </w:rPr>
        <w:t xml:space="preserve">Massachusetts </w:t>
      </w:r>
      <w:r>
        <w:rPr>
          <w:szCs w:val="22"/>
        </w:rPr>
        <w:t>company</w:t>
      </w:r>
      <w:r w:rsidR="005E1029">
        <w:rPr>
          <w:szCs w:val="22"/>
        </w:rPr>
        <w:t>,</w:t>
      </w:r>
      <w:r>
        <w:rPr>
          <w:szCs w:val="22"/>
        </w:rPr>
        <w:t xml:space="preserve"> offers integrated phone service solutions, voice</w:t>
      </w:r>
      <w:r w:rsidR="00E812F7">
        <w:rPr>
          <w:szCs w:val="22"/>
        </w:rPr>
        <w:t>mail processing</w:t>
      </w:r>
      <w:r>
        <w:rPr>
          <w:szCs w:val="22"/>
        </w:rPr>
        <w:t xml:space="preserve">, and other enhanced services to business end-users.  </w:t>
      </w:r>
      <w:r w:rsidR="003C3C08">
        <w:rPr>
          <w:szCs w:val="22"/>
        </w:rPr>
        <w:t>Grasshopper states</w:t>
      </w:r>
      <w:r w:rsidR="00E5001F">
        <w:rPr>
          <w:szCs w:val="22"/>
        </w:rPr>
        <w:t xml:space="preserve"> that</w:t>
      </w:r>
      <w:r w:rsidR="003C3C08">
        <w:rPr>
          <w:szCs w:val="22"/>
        </w:rPr>
        <w:t xml:space="preserve"> they are authorized to provide competitive resold interexchange long distance telecommunications services in the </w:t>
      </w:r>
      <w:r w:rsidR="005E1029">
        <w:rPr>
          <w:szCs w:val="22"/>
        </w:rPr>
        <w:t>following states:</w:t>
      </w:r>
      <w:r w:rsidR="003C3C08">
        <w:rPr>
          <w:szCs w:val="22"/>
        </w:rPr>
        <w:t xml:space="preserve"> </w:t>
      </w:r>
      <w:r w:rsidR="005E1029">
        <w:rPr>
          <w:szCs w:val="22"/>
        </w:rPr>
        <w:t xml:space="preserve"> </w:t>
      </w:r>
      <w:r w:rsidR="003C3C08">
        <w:rPr>
          <w:szCs w:val="22"/>
        </w:rPr>
        <w:t xml:space="preserve">Arizona, Arkansas, California, Colorado, Connecticut, Delaware, Florida, Georgia, Hawaii, Illinois, Indiana, Iowa, Kentucky, Louisiana, Maine, Maryland, Massachusetts, Michigan, Minnesota, Mississippi, Missouri, Montana, Nebraska, Nevada, New Hampshire, New Jersey, New York, North Carolina, Ohio, Pennsylvania, South Carolina, Texas, Utah, Virginia, and Washington. </w:t>
      </w:r>
    </w:p>
    <w:p w:rsidR="0046747F" w:rsidRDefault="0046747F" w:rsidP="00CB19AC">
      <w:pPr>
        <w:rPr>
          <w:szCs w:val="22"/>
        </w:rPr>
      </w:pPr>
      <w:bookmarkStart w:id="2" w:name="SearchTerm"/>
    </w:p>
    <w:p w:rsidR="00C76EFA" w:rsidRDefault="0081552C">
      <w:pPr>
        <w:ind w:firstLine="720"/>
        <w:rPr>
          <w:szCs w:val="22"/>
        </w:rPr>
      </w:pPr>
      <w:r>
        <w:rPr>
          <w:szCs w:val="22"/>
        </w:rPr>
        <w:t>Citrix</w:t>
      </w:r>
      <w:r w:rsidR="005E1029">
        <w:rPr>
          <w:szCs w:val="22"/>
        </w:rPr>
        <w:t>,</w:t>
      </w:r>
      <w:r>
        <w:rPr>
          <w:szCs w:val="22"/>
        </w:rPr>
        <w:t xml:space="preserve"> a Delaware corporation</w:t>
      </w:r>
      <w:r w:rsidR="005E1029">
        <w:rPr>
          <w:szCs w:val="22"/>
        </w:rPr>
        <w:t xml:space="preserve">, </w:t>
      </w:r>
      <w:r>
        <w:rPr>
          <w:szCs w:val="22"/>
        </w:rPr>
        <w:t>has two wholly-owned direct subsidiaries offering telecommunications services, Citrix Communications LLC (Citrix Communications) and Citrix Online Audio LLC (Citrix Online Audio)</w:t>
      </w:r>
      <w:r w:rsidR="00805979">
        <w:rPr>
          <w:szCs w:val="22"/>
        </w:rPr>
        <w:t xml:space="preserve"> </w:t>
      </w:r>
      <w:r>
        <w:rPr>
          <w:szCs w:val="22"/>
        </w:rPr>
        <w:t>and one wholly-owned indirect subsidiary, Citrix Communications Virginia LLC</w:t>
      </w:r>
      <w:r w:rsidR="00015AC9">
        <w:rPr>
          <w:szCs w:val="22"/>
        </w:rPr>
        <w:t xml:space="preserve"> (Citrix Virginia)</w:t>
      </w:r>
      <w:r>
        <w:rPr>
          <w:szCs w:val="22"/>
        </w:rPr>
        <w:t>.</w:t>
      </w:r>
      <w:r w:rsidR="00015AC9">
        <w:rPr>
          <w:szCs w:val="22"/>
        </w:rPr>
        <w:t xml:space="preserve"> </w:t>
      </w:r>
      <w:r>
        <w:rPr>
          <w:szCs w:val="22"/>
        </w:rPr>
        <w:t xml:space="preserve"> </w:t>
      </w:r>
      <w:r w:rsidR="00C76EFA">
        <w:rPr>
          <w:szCs w:val="22"/>
        </w:rPr>
        <w:t>Citrix Communications</w:t>
      </w:r>
      <w:r w:rsidR="003A6650">
        <w:rPr>
          <w:szCs w:val="22"/>
        </w:rPr>
        <w:t>,</w:t>
      </w:r>
      <w:r w:rsidR="00C76EFA">
        <w:rPr>
          <w:szCs w:val="22"/>
        </w:rPr>
        <w:t xml:space="preserve"> a Delaware </w:t>
      </w:r>
      <w:r w:rsidR="009305A4">
        <w:rPr>
          <w:szCs w:val="22"/>
        </w:rPr>
        <w:t>limited liability company</w:t>
      </w:r>
      <w:r w:rsidR="003A6650">
        <w:rPr>
          <w:szCs w:val="22"/>
        </w:rPr>
        <w:t>,</w:t>
      </w:r>
      <w:r w:rsidR="009305A4">
        <w:rPr>
          <w:szCs w:val="22"/>
        </w:rPr>
        <w:t xml:space="preserve"> </w:t>
      </w:r>
      <w:r w:rsidR="00C76EFA">
        <w:rPr>
          <w:szCs w:val="22"/>
        </w:rPr>
        <w:t xml:space="preserve">is a competitive local exchange and interexchange carrier authorized to provide intrastate local, intrastate interexchange, and switched access services in the states of California, Florida, Georgia, Illinois, Maryland, Massachusetts, New York, and Texas.  </w:t>
      </w:r>
      <w:r w:rsidR="00E5001F">
        <w:rPr>
          <w:szCs w:val="22"/>
        </w:rPr>
        <w:t xml:space="preserve">Citrix Communications also provides interstate interexchange and switched access service.  Citrix Online Audio, a Delaware limited liability company, provides audio conferencing services throughout the United States.  Citrix Virginia, a Virginia limited liability company, is authorized to provide facilities-based and resold local exchange, interexchange, and access telecommunications services throughout the Commonwealth of Virginia.  </w:t>
      </w:r>
    </w:p>
    <w:p w:rsidR="00805979" w:rsidRDefault="00805979">
      <w:pPr>
        <w:ind w:firstLine="720"/>
        <w:rPr>
          <w:szCs w:val="22"/>
        </w:rPr>
      </w:pPr>
    </w:p>
    <w:p w:rsidR="0081552C" w:rsidRDefault="004754AC" w:rsidP="00894F4D">
      <w:pPr>
        <w:ind w:firstLine="720"/>
        <w:rPr>
          <w:szCs w:val="22"/>
        </w:rPr>
      </w:pPr>
      <w:r>
        <w:rPr>
          <w:szCs w:val="22"/>
        </w:rPr>
        <w:lastRenderedPageBreak/>
        <w:t>Pursuant to a Membership Interest Agreement, Citrix has agreed to acquire al</w:t>
      </w:r>
      <w:r w:rsidR="00E5001F">
        <w:rPr>
          <w:szCs w:val="22"/>
        </w:rPr>
        <w:t>l of the membership units of Grasshopper</w:t>
      </w:r>
      <w:r>
        <w:rPr>
          <w:szCs w:val="22"/>
        </w:rPr>
        <w:t xml:space="preserve">.  </w:t>
      </w:r>
      <w:r w:rsidR="00E5001F">
        <w:rPr>
          <w:szCs w:val="22"/>
        </w:rPr>
        <w:t xml:space="preserve">As a result, </w:t>
      </w:r>
      <w:r>
        <w:rPr>
          <w:szCs w:val="22"/>
        </w:rPr>
        <w:t>Grasshopper will become a wholly-owned subsidiary of Citrix.  Citrix plans to retain most of Grasshopper’s current management responsible for the day-to-d</w:t>
      </w:r>
      <w:r w:rsidR="00E5001F">
        <w:rPr>
          <w:szCs w:val="22"/>
        </w:rPr>
        <w:t xml:space="preserve">ay operations of the business. </w:t>
      </w:r>
    </w:p>
    <w:p w:rsidR="0081552C" w:rsidRDefault="0081552C">
      <w:pPr>
        <w:ind w:firstLine="720"/>
        <w:rPr>
          <w:szCs w:val="22"/>
        </w:rPr>
      </w:pPr>
    </w:p>
    <w:p w:rsidR="00792794" w:rsidRPr="00950762" w:rsidRDefault="00792794" w:rsidP="00792794">
      <w:pPr>
        <w:autoSpaceDE w:val="0"/>
        <w:autoSpaceDN w:val="0"/>
        <w:adjustRightInd w:val="0"/>
        <w:ind w:firstLine="720"/>
        <w:rPr>
          <w:szCs w:val="22"/>
        </w:rPr>
      </w:pPr>
      <w:r w:rsidRPr="00950762">
        <w:rPr>
          <w:szCs w:val="22"/>
        </w:rPr>
        <w:t>Applicants assert that the proposed transaction is entitled to presumptive streamlined treatm</w:t>
      </w:r>
      <w:r w:rsidR="00894F4D">
        <w:rPr>
          <w:szCs w:val="22"/>
        </w:rPr>
        <w:t>ent under section 63.03(b)(2)(</w:t>
      </w:r>
      <w:r w:rsidRPr="00950762">
        <w:rPr>
          <w:szCs w:val="22"/>
        </w:rPr>
        <w:t>i) of the Commission’s rules and that a grant of the application will serve the public interest, convenience, and necessity.</w:t>
      </w:r>
      <w:r w:rsidRPr="00950762">
        <w:rPr>
          <w:rStyle w:val="FootnoteReference"/>
          <w:szCs w:val="22"/>
        </w:rPr>
        <w:footnoteReference w:id="2"/>
      </w:r>
      <w:r w:rsidRPr="00950762">
        <w:rPr>
          <w:szCs w:val="22"/>
        </w:rPr>
        <w:t xml:space="preserve">  </w:t>
      </w:r>
    </w:p>
    <w:p w:rsidR="00792794" w:rsidRPr="005008B4" w:rsidRDefault="00792794" w:rsidP="00792794">
      <w:pPr>
        <w:autoSpaceDE w:val="0"/>
        <w:autoSpaceDN w:val="0"/>
        <w:adjustRightInd w:val="0"/>
        <w:rPr>
          <w:szCs w:val="22"/>
        </w:rPr>
      </w:pPr>
    </w:p>
    <w:p w:rsidR="00792794" w:rsidRPr="005008B4" w:rsidRDefault="00792794" w:rsidP="00D44068">
      <w:pPr>
        <w:autoSpaceDE w:val="0"/>
        <w:autoSpaceDN w:val="0"/>
        <w:adjustRightInd w:val="0"/>
        <w:ind w:left="720"/>
        <w:rPr>
          <w:szCs w:val="22"/>
        </w:rPr>
      </w:pPr>
      <w:r w:rsidRPr="005008B4">
        <w:rPr>
          <w:szCs w:val="22"/>
        </w:rPr>
        <w:t>Domestic Sec</w:t>
      </w:r>
      <w:r w:rsidR="003A6650">
        <w:rPr>
          <w:szCs w:val="22"/>
        </w:rPr>
        <w:t>tion 214 Application Filed For the Transfer of Control o</w:t>
      </w:r>
      <w:r w:rsidRPr="005008B4">
        <w:rPr>
          <w:szCs w:val="22"/>
        </w:rPr>
        <w:t xml:space="preserve">f </w:t>
      </w:r>
      <w:r>
        <w:rPr>
          <w:szCs w:val="22"/>
        </w:rPr>
        <w:t>Grasshopper Group, LLC to Citrix Sy</w:t>
      </w:r>
      <w:r w:rsidR="00015AC9">
        <w:rPr>
          <w:szCs w:val="22"/>
        </w:rPr>
        <w:t>stems, Inc., WC Docket No. 15-29</w:t>
      </w:r>
      <w:r w:rsidRPr="005008B4">
        <w:rPr>
          <w:szCs w:val="22"/>
        </w:rPr>
        <w:t xml:space="preserve"> (filed </w:t>
      </w:r>
      <w:r>
        <w:rPr>
          <w:szCs w:val="22"/>
        </w:rPr>
        <w:t>April 8</w:t>
      </w:r>
      <w:r w:rsidRPr="005008B4">
        <w:rPr>
          <w:szCs w:val="22"/>
        </w:rPr>
        <w:t xml:space="preserve">, 2015). </w:t>
      </w:r>
      <w:r>
        <w:rPr>
          <w:szCs w:val="22"/>
        </w:rPr>
        <w:t xml:space="preserve"> </w:t>
      </w:r>
    </w:p>
    <w:p w:rsidR="0046747F" w:rsidRDefault="0046747F">
      <w:pPr>
        <w:ind w:firstLine="720"/>
        <w:rPr>
          <w:szCs w:val="22"/>
        </w:rPr>
      </w:pPr>
    </w:p>
    <w:bookmarkEnd w:id="2"/>
    <w:p w:rsidR="0046747F" w:rsidRDefault="0046747F">
      <w:pPr>
        <w:rPr>
          <w:color w:val="000000"/>
          <w:szCs w:val="19"/>
        </w:rPr>
      </w:pP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r>
        <w:rPr>
          <w:color w:val="000000"/>
          <w:szCs w:val="19"/>
        </w:rPr>
        <w:tab/>
      </w:r>
    </w:p>
    <w:p w:rsidR="0046747F" w:rsidRDefault="0046747F">
      <w:pPr>
        <w:ind w:right="720"/>
        <w:rPr>
          <w:b/>
          <w:szCs w:val="22"/>
          <w:u w:val="single"/>
        </w:rPr>
      </w:pPr>
      <w:r>
        <w:rPr>
          <w:b/>
          <w:szCs w:val="22"/>
          <w:u w:val="single"/>
        </w:rPr>
        <w:t>GENERAL INFORMATION</w:t>
      </w:r>
    </w:p>
    <w:p w:rsidR="00A56D3D" w:rsidRDefault="00A56D3D">
      <w:pPr>
        <w:ind w:right="720"/>
        <w:rPr>
          <w:b/>
          <w:szCs w:val="22"/>
          <w:u w:val="single"/>
        </w:rPr>
      </w:pPr>
    </w:p>
    <w:p w:rsidR="00A56D3D" w:rsidRPr="005008B4" w:rsidRDefault="00A56D3D" w:rsidP="00A56D3D">
      <w:pPr>
        <w:ind w:firstLine="720"/>
        <w:rPr>
          <w:szCs w:val="22"/>
        </w:rPr>
      </w:pPr>
      <w:r w:rsidRPr="005008B4">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Pr>
          <w:b/>
          <w:szCs w:val="22"/>
        </w:rPr>
        <w:t xml:space="preserve">on or before </w:t>
      </w:r>
      <w:r w:rsidR="003A6650">
        <w:rPr>
          <w:b/>
          <w:szCs w:val="22"/>
        </w:rPr>
        <w:t>April 28</w:t>
      </w:r>
      <w:r w:rsidRPr="005008B4">
        <w:rPr>
          <w:b/>
          <w:szCs w:val="22"/>
        </w:rPr>
        <w:t>, 2015</w:t>
      </w:r>
      <w:r w:rsidRPr="005008B4">
        <w:rPr>
          <w:szCs w:val="22"/>
        </w:rPr>
        <w:t xml:space="preserve">, and reply comments </w:t>
      </w:r>
      <w:r w:rsidRPr="005008B4">
        <w:rPr>
          <w:b/>
          <w:szCs w:val="22"/>
        </w:rPr>
        <w:t xml:space="preserve">on or before </w:t>
      </w:r>
      <w:r w:rsidR="003A6650">
        <w:rPr>
          <w:b/>
          <w:szCs w:val="22"/>
        </w:rPr>
        <w:t>May 5</w:t>
      </w:r>
      <w:r w:rsidRPr="005008B4">
        <w:rPr>
          <w:b/>
          <w:szCs w:val="22"/>
        </w:rPr>
        <w:t>, 2015</w:t>
      </w:r>
      <w:r w:rsidRPr="005008B4">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A56D3D" w:rsidRPr="005008B4" w:rsidRDefault="00A56D3D" w:rsidP="00A56D3D">
      <w:pPr>
        <w:rPr>
          <w:szCs w:val="22"/>
        </w:rPr>
      </w:pPr>
    </w:p>
    <w:p w:rsidR="0046747F" w:rsidRPr="009C4123" w:rsidRDefault="00A56D3D" w:rsidP="009C4123">
      <w:pPr>
        <w:ind w:right="720" w:firstLine="720"/>
        <w:rPr>
          <w:szCs w:val="22"/>
        </w:rPr>
      </w:pPr>
      <w:r w:rsidRPr="005008B4">
        <w:rPr>
          <w:szCs w:val="22"/>
        </w:rPr>
        <w:t xml:space="preserve">Pursuant to section 63.03 of the Commission’s rules, 47 CFR § 63.03, parties to this proceeding should file any documents in this proceeding using the Commission’s Electronic Comment Filing System (ECFS): </w:t>
      </w:r>
      <w:r>
        <w:rPr>
          <w:szCs w:val="22"/>
        </w:rPr>
        <w:t xml:space="preserve"> </w:t>
      </w:r>
      <w:r w:rsidRPr="00A40B18">
        <w:rPr>
          <w:szCs w:val="22"/>
        </w:rPr>
        <w:t>http://apps.fcc.gov/ecfs/</w:t>
      </w:r>
      <w:r w:rsidRPr="005008B4">
        <w:rPr>
          <w:szCs w:val="22"/>
        </w:rPr>
        <w:t xml:space="preserve">.  </w:t>
      </w:r>
      <w:r w:rsidR="0046747F">
        <w:t xml:space="preserve">Comments may be filed using the Commission’s Electronic Comment Filing System (ECFS).  </w:t>
      </w:r>
      <w:r w:rsidR="0046747F">
        <w:rPr>
          <w:i/>
        </w:rPr>
        <w:t>See Electronic Filing of Documents in Rulemaking Proceedings</w:t>
      </w:r>
      <w:r w:rsidR="0046747F">
        <w:t>, 63 FR 24121 (1998).</w:t>
      </w:r>
    </w:p>
    <w:p w:rsidR="0046747F" w:rsidRDefault="0046747F"/>
    <w:p w:rsidR="0046747F" w:rsidRDefault="0046747F">
      <w:pPr>
        <w:numPr>
          <w:ilvl w:val="0"/>
          <w:numId w:val="17"/>
        </w:numPr>
      </w:pPr>
      <w:r>
        <w:t xml:space="preserve">Electronic Filers:  Comments may be filed electronically using the Internet by accessing the ECFS:  </w:t>
      </w:r>
      <w:hyperlink r:id="rId14" w:history="1">
        <w:r>
          <w:rPr>
            <w:rStyle w:val="Hyperlink"/>
          </w:rPr>
          <w:t>http://apps.fcc.gov/ecfs/</w:t>
        </w:r>
      </w:hyperlink>
      <w:r>
        <w:t xml:space="preserve">.  </w:t>
      </w:r>
    </w:p>
    <w:p w:rsidR="0046747F" w:rsidRDefault="0046747F"/>
    <w:p w:rsidR="0046747F" w:rsidRDefault="0046747F">
      <w:pPr>
        <w:numPr>
          <w:ilvl w:val="0"/>
          <w:numId w:val="15"/>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46747F" w:rsidRDefault="0046747F"/>
    <w:p w:rsidR="0046747F" w:rsidRDefault="0046747F">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46747F" w:rsidRDefault="0046747F"/>
    <w:p w:rsidR="0046747F" w:rsidRDefault="0046747F">
      <w:pPr>
        <w:numPr>
          <w:ilvl w:val="0"/>
          <w:numId w:val="16"/>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46747F" w:rsidRDefault="0046747F">
      <w:pPr>
        <w:ind w:left="1080"/>
      </w:pPr>
    </w:p>
    <w:p w:rsidR="0046747F" w:rsidRDefault="0046747F">
      <w:pPr>
        <w:numPr>
          <w:ilvl w:val="0"/>
          <w:numId w:val="16"/>
        </w:numPr>
      </w:pPr>
      <w:r>
        <w:lastRenderedPageBreak/>
        <w:t>Commercial overnight mail (other than U.S. Postal Service Express Mail and Priority Mail) must be sent to 9300 East Hampton Drive, Capitol Heights, MD  20743.</w:t>
      </w:r>
    </w:p>
    <w:p w:rsidR="0046747F" w:rsidRDefault="0046747F"/>
    <w:p w:rsidR="0046747F" w:rsidRDefault="0046747F">
      <w:pPr>
        <w:numPr>
          <w:ilvl w:val="0"/>
          <w:numId w:val="16"/>
        </w:numPr>
      </w:pPr>
      <w:r>
        <w:t>U.S. Postal Service first-class, Express, and Priority mail must be addressed to 445 12</w:t>
      </w:r>
      <w:r>
        <w:rPr>
          <w:vertAlign w:val="superscript"/>
        </w:rPr>
        <w:t>th</w:t>
      </w:r>
      <w:r>
        <w:t xml:space="preserve"> Street, SW, Washington DC  20554.</w:t>
      </w:r>
    </w:p>
    <w:p w:rsidR="0046747F" w:rsidRDefault="0046747F"/>
    <w:p w:rsidR="0046747F" w:rsidRDefault="0046747F">
      <w:pPr>
        <w:ind w:firstLine="720"/>
      </w:pPr>
      <w:r>
        <w:t xml:space="preserve">People with Disabilities:  To request materials in accessible formats for people with disabilities (braille, large print, electronic files, audio format), send an e-mail to </w:t>
      </w:r>
      <w:hyperlink r:id="rId15" w:history="1">
        <w:r>
          <w:rPr>
            <w:color w:val="0000FF"/>
            <w:u w:val="single"/>
          </w:rPr>
          <w:t>fcc504@fcc.gov</w:t>
        </w:r>
      </w:hyperlink>
      <w:r>
        <w:t xml:space="preserve"> or call the Consumer &amp; Governmental Affairs Bureau at 202-418-0530 (voice), 202-418-0432 (tty).</w:t>
      </w:r>
    </w:p>
    <w:p w:rsidR="0046747F" w:rsidRDefault="0046747F">
      <w:pPr>
        <w:rPr>
          <w:b/>
          <w:szCs w:val="22"/>
        </w:rPr>
      </w:pPr>
    </w:p>
    <w:p w:rsidR="0046747F" w:rsidRDefault="0046747F">
      <w:pPr>
        <w:rPr>
          <w:b/>
          <w:szCs w:val="22"/>
        </w:rPr>
      </w:pPr>
    </w:p>
    <w:p w:rsidR="0046747F" w:rsidRDefault="0046747F">
      <w:pPr>
        <w:rPr>
          <w:szCs w:val="22"/>
        </w:rPr>
      </w:pPr>
      <w:r>
        <w:rPr>
          <w:b/>
          <w:szCs w:val="22"/>
        </w:rPr>
        <w:t>In addition, provide one copy of each pleading to each of the following</w:t>
      </w:r>
      <w:r>
        <w:rPr>
          <w:szCs w:val="22"/>
        </w:rPr>
        <w:t>:</w:t>
      </w:r>
    </w:p>
    <w:p w:rsidR="0046747F" w:rsidRDefault="0046747F">
      <w:pPr>
        <w:rPr>
          <w:szCs w:val="22"/>
        </w:rPr>
      </w:pPr>
    </w:p>
    <w:p w:rsidR="0046747F" w:rsidRDefault="0046747F">
      <w:pPr>
        <w:numPr>
          <w:ilvl w:val="0"/>
          <w:numId w:val="14"/>
        </w:numPr>
        <w:spacing w:after="120"/>
        <w:rPr>
          <w:szCs w:val="22"/>
        </w:rPr>
      </w:pPr>
      <w:r>
        <w:rPr>
          <w:szCs w:val="22"/>
        </w:rPr>
        <w:t xml:space="preserve">The Commission’s duplicating contractor, Best Copy and Printing, Inc., </w:t>
      </w:r>
      <w:hyperlink r:id="rId16" w:history="1">
        <w:r>
          <w:rPr>
            <w:rStyle w:val="Hyperlink"/>
            <w:szCs w:val="22"/>
          </w:rPr>
          <w:t>fcc@bcpiweb.com</w:t>
        </w:r>
      </w:hyperlink>
      <w:r>
        <w:rPr>
          <w:szCs w:val="22"/>
        </w:rPr>
        <w:t>; phone: (202) 488-5300; facsimile:  (202) 488-5563;</w:t>
      </w:r>
    </w:p>
    <w:p w:rsidR="0046747F" w:rsidRDefault="0046747F">
      <w:pPr>
        <w:numPr>
          <w:ilvl w:val="0"/>
          <w:numId w:val="14"/>
        </w:numPr>
        <w:spacing w:after="120"/>
        <w:rPr>
          <w:szCs w:val="22"/>
        </w:rPr>
      </w:pPr>
      <w:r>
        <w:rPr>
          <w:szCs w:val="22"/>
        </w:rPr>
        <w:t xml:space="preserve">Dennis Johnson, Competition Policy Division, Wireline Competition Bureau, </w:t>
      </w:r>
      <w:hyperlink r:id="rId17" w:history="1">
        <w:r>
          <w:rPr>
            <w:rStyle w:val="Hyperlink"/>
            <w:szCs w:val="22"/>
          </w:rPr>
          <w:t>dennis.johnson@fcc.gov</w:t>
        </w:r>
      </w:hyperlink>
      <w:r>
        <w:rPr>
          <w:szCs w:val="22"/>
        </w:rPr>
        <w:t xml:space="preserve"> or (202) 418-1413 (facsimile);</w:t>
      </w:r>
    </w:p>
    <w:p w:rsidR="006E2CD3" w:rsidRDefault="006E2CD3">
      <w:pPr>
        <w:numPr>
          <w:ilvl w:val="0"/>
          <w:numId w:val="14"/>
        </w:numPr>
        <w:spacing w:after="120"/>
        <w:rPr>
          <w:szCs w:val="22"/>
        </w:rPr>
      </w:pPr>
      <w:r>
        <w:rPr>
          <w:szCs w:val="22"/>
        </w:rPr>
        <w:t xml:space="preserve">Tracey Wilson, Competition Policy Division, Wireline Competition Bureau, </w:t>
      </w:r>
      <w:hyperlink r:id="rId18" w:history="1">
        <w:r w:rsidRPr="00BA0E88">
          <w:rPr>
            <w:rStyle w:val="Hyperlink"/>
            <w:szCs w:val="22"/>
          </w:rPr>
          <w:t>tracey.wilson@fcc.gov</w:t>
        </w:r>
      </w:hyperlink>
      <w:r>
        <w:rPr>
          <w:szCs w:val="22"/>
        </w:rPr>
        <w:t xml:space="preserve"> or (202) 418-1394;</w:t>
      </w:r>
    </w:p>
    <w:p w:rsidR="0046747F" w:rsidRDefault="0046747F">
      <w:pPr>
        <w:numPr>
          <w:ilvl w:val="0"/>
          <w:numId w:val="14"/>
        </w:numPr>
        <w:spacing w:after="120"/>
        <w:rPr>
          <w:szCs w:val="22"/>
        </w:rPr>
      </w:pPr>
      <w:r>
        <w:rPr>
          <w:szCs w:val="22"/>
        </w:rPr>
        <w:t xml:space="preserve">David Krech, Policy Division, International Bureau, </w:t>
      </w:r>
      <w:hyperlink r:id="rId19" w:history="1">
        <w:r>
          <w:rPr>
            <w:color w:val="0000FF"/>
            <w:szCs w:val="22"/>
            <w:u w:val="single"/>
          </w:rPr>
          <w:t>david.krech@fcc.gov</w:t>
        </w:r>
      </w:hyperlink>
      <w:r>
        <w:rPr>
          <w:szCs w:val="22"/>
        </w:rPr>
        <w:t xml:space="preserve"> or (202) 418-2824 (facsimile);</w:t>
      </w:r>
    </w:p>
    <w:p w:rsidR="009A6CA9" w:rsidRDefault="009A6CA9">
      <w:pPr>
        <w:numPr>
          <w:ilvl w:val="0"/>
          <w:numId w:val="14"/>
        </w:numPr>
        <w:spacing w:after="120"/>
        <w:rPr>
          <w:szCs w:val="22"/>
        </w:rPr>
      </w:pPr>
      <w:r>
        <w:rPr>
          <w:szCs w:val="22"/>
        </w:rPr>
        <w:t>J</w:t>
      </w:r>
      <w:r w:rsidRPr="009A6CA9">
        <w:rPr>
          <w:szCs w:val="22"/>
        </w:rPr>
        <w:t xml:space="preserve">im Bird, Office of General Counsel, </w:t>
      </w:r>
      <w:hyperlink r:id="rId20" w:history="1">
        <w:r w:rsidRPr="009A6CA9">
          <w:rPr>
            <w:color w:val="0000FF"/>
            <w:szCs w:val="22"/>
            <w:u w:val="single"/>
          </w:rPr>
          <w:t>jim.bird@fcc.gov</w:t>
        </w:r>
      </w:hyperlink>
      <w:r w:rsidRPr="009A6CA9">
        <w:rPr>
          <w:szCs w:val="22"/>
        </w:rPr>
        <w:t>.</w:t>
      </w:r>
    </w:p>
    <w:p w:rsidR="0046747F" w:rsidRDefault="0046747F">
      <w:pPr>
        <w:rPr>
          <w:szCs w:val="22"/>
        </w:rPr>
      </w:pPr>
      <w:bookmarkStart w:id="3" w:name="SR;3162"/>
      <w:bookmarkEnd w:id="3"/>
    </w:p>
    <w:p w:rsidR="008D3DB7" w:rsidRDefault="0046747F" w:rsidP="008D3DB7">
      <w:pPr>
        <w:rPr>
          <w:szCs w:val="22"/>
        </w:rPr>
      </w:pPr>
      <w:r>
        <w:rPr>
          <w:szCs w:val="22"/>
        </w:rPr>
        <w:tab/>
      </w:r>
      <w:r w:rsidR="008D3DB7">
        <w:rPr>
          <w:szCs w:val="22"/>
        </w:rPr>
        <w:t>For further information, please contact Tracey Wilson at (202) 418-1394 or Dennis Johnson at (202) 418-0809.</w:t>
      </w:r>
    </w:p>
    <w:p w:rsidR="0046747F" w:rsidRDefault="0046747F">
      <w:pPr>
        <w:ind w:left="720" w:right="720"/>
        <w:rPr>
          <w:szCs w:val="22"/>
        </w:rPr>
      </w:pPr>
    </w:p>
    <w:p w:rsidR="0046747F" w:rsidRDefault="0046747F">
      <w:pPr>
        <w:jc w:val="center"/>
        <w:rPr>
          <w:b/>
          <w:color w:val="000000"/>
          <w:szCs w:val="22"/>
        </w:rPr>
      </w:pPr>
      <w:r>
        <w:rPr>
          <w:b/>
          <w:szCs w:val="22"/>
        </w:rPr>
        <w:t>- FCC -</w:t>
      </w:r>
    </w:p>
    <w:p w:rsidR="0046747F" w:rsidRDefault="0046747F">
      <w:pPr>
        <w:keepNext/>
        <w:rPr>
          <w:b/>
          <w:color w:val="000000"/>
        </w:rPr>
      </w:pPr>
    </w:p>
    <w:sectPr w:rsidR="0046747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72" w:rsidRDefault="00447272">
      <w:r>
        <w:separator/>
      </w:r>
    </w:p>
  </w:endnote>
  <w:endnote w:type="continuationSeparator" w:id="0">
    <w:p w:rsidR="00447272" w:rsidRDefault="00447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D3D" w:rsidRDefault="00A56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A56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5B52">
      <w:rPr>
        <w:rStyle w:val="PageNumber"/>
        <w:noProof/>
      </w:rPr>
      <w:t>2</w:t>
    </w:r>
    <w:r>
      <w:rPr>
        <w:rStyle w:val="PageNumber"/>
      </w:rPr>
      <w:fldChar w:fldCharType="end"/>
    </w:r>
  </w:p>
  <w:p w:rsidR="00A56D3D" w:rsidRDefault="00A5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AF" w:rsidRDefault="00F07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72" w:rsidRDefault="00447272">
      <w:r>
        <w:separator/>
      </w:r>
    </w:p>
  </w:footnote>
  <w:footnote w:type="continuationSeparator" w:id="0">
    <w:p w:rsidR="00447272" w:rsidRDefault="00447272">
      <w:r>
        <w:continuationSeparator/>
      </w:r>
    </w:p>
  </w:footnote>
  <w:footnote w:id="1">
    <w:p w:rsidR="00A56D3D" w:rsidRDefault="00A56D3D">
      <w:pPr>
        <w:pStyle w:val="FootnoteText"/>
        <w:rPr>
          <w:sz w:val="20"/>
        </w:rPr>
      </w:pPr>
      <w:r>
        <w:rPr>
          <w:rStyle w:val="FootnoteReference"/>
          <w:sz w:val="20"/>
        </w:rPr>
        <w:footnoteRef/>
      </w:r>
      <w:r w:rsidRPr="00C14327">
        <w:rPr>
          <w:sz w:val="20"/>
        </w:rPr>
        <w:t xml:space="preserve">  47 C.F.R § 63.03; </w:t>
      </w:r>
      <w:r w:rsidRPr="00C14327">
        <w:rPr>
          <w:i/>
          <w:sz w:val="20"/>
        </w:rPr>
        <w:t xml:space="preserve">see </w:t>
      </w:r>
      <w:r>
        <w:rPr>
          <w:sz w:val="20"/>
        </w:rPr>
        <w:t xml:space="preserve">47 U.S.C. § 214.  </w:t>
      </w:r>
      <w:r w:rsidRPr="00B1304D">
        <w:rPr>
          <w:sz w:val="20"/>
        </w:rPr>
        <w:t>Applicants are also filing applications for transfer of control associated with authorizati</w:t>
      </w:r>
      <w:r>
        <w:rPr>
          <w:sz w:val="20"/>
        </w:rPr>
        <w:t xml:space="preserve">on for international services. </w:t>
      </w:r>
      <w:r w:rsidR="005E1029">
        <w:rPr>
          <w:sz w:val="20"/>
        </w:rPr>
        <w:t xml:space="preserve"> </w:t>
      </w:r>
      <w:r w:rsidRPr="00B1304D">
        <w:rPr>
          <w:sz w:val="20"/>
        </w:rPr>
        <w:t>Any action on this domestic section 214 application is without prejudice to Commission action on other related, pending</w:t>
      </w:r>
      <w:r>
        <w:rPr>
          <w:sz w:val="20"/>
        </w:rPr>
        <w:t xml:space="preserve"> applications.</w:t>
      </w:r>
    </w:p>
  </w:footnote>
  <w:footnote w:id="2">
    <w:p w:rsidR="00A56D3D" w:rsidRPr="00A40B18" w:rsidRDefault="00A56D3D" w:rsidP="00792794">
      <w:pPr>
        <w:pStyle w:val="FootnoteText"/>
        <w:rPr>
          <w:sz w:val="20"/>
        </w:rPr>
      </w:pPr>
      <w:r w:rsidRPr="00A40B18">
        <w:rPr>
          <w:rStyle w:val="FootnoteReference"/>
          <w:sz w:val="20"/>
        </w:rPr>
        <w:footnoteRef/>
      </w:r>
      <w:r>
        <w:rPr>
          <w:sz w:val="20"/>
        </w:rPr>
        <w:t xml:space="preserve"> 47 C.F.R. 63.03(b)(2)(</w:t>
      </w:r>
      <w:r w:rsidRPr="00A40B18">
        <w:rPr>
          <w:sz w:val="20"/>
        </w:rPr>
        <w: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AF" w:rsidRDefault="00F07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AF" w:rsidRDefault="00F079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D3D" w:rsidRDefault="00323BE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56D3D" w:rsidRDefault="00A56D3D">
                    <w:pPr>
                      <w:rPr>
                        <w:rFonts w:ascii="Arial" w:hAnsi="Arial"/>
                        <w:b/>
                      </w:rPr>
                    </w:pPr>
                    <w:r>
                      <w:rPr>
                        <w:rFonts w:ascii="Arial" w:hAnsi="Arial"/>
                        <w:b/>
                      </w:rPr>
                      <w:t>Federal Communications Commission</w:t>
                    </w:r>
                  </w:p>
                  <w:p w:rsidR="00A56D3D" w:rsidRDefault="00A56D3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56D3D" w:rsidRDefault="00A56D3D">
                    <w:pPr>
                      <w:rPr>
                        <w:rFonts w:ascii="Arial" w:hAnsi="Arial"/>
                        <w:sz w:val="24"/>
                      </w:rPr>
                    </w:pPr>
                    <w:r>
                      <w:rPr>
                        <w:rFonts w:ascii="Arial" w:hAnsi="Arial"/>
                        <w:b/>
                      </w:rPr>
                      <w:t>Washington, D.C. 20554</w:t>
                    </w:r>
                  </w:p>
                </w:txbxContent>
              </v:textbox>
            </v:shape>
          </w:pict>
        </mc:Fallback>
      </mc:AlternateContent>
    </w:r>
    <w:r w:rsidR="00A56D3D">
      <w:rPr>
        <w:rFonts w:ascii="News Gothic MT" w:hAnsi="News Gothic MT"/>
        <w:b/>
        <w:kern w:val="28"/>
        <w:sz w:val="96"/>
      </w:rPr>
      <w:t>PUBLIC NOTICE</w:t>
    </w:r>
  </w:p>
  <w:p w:rsidR="00A56D3D" w:rsidRDefault="00323BE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A56D3D" w:rsidRDefault="00A56D3D">
                    <w:pPr>
                      <w:spacing w:before="40"/>
                      <w:jc w:val="right"/>
                      <w:rPr>
                        <w:rFonts w:ascii="Arial" w:hAnsi="Arial"/>
                        <w:b/>
                        <w:sz w:val="16"/>
                      </w:rPr>
                    </w:pPr>
                    <w:r>
                      <w:rPr>
                        <w:rFonts w:ascii="Arial" w:hAnsi="Arial"/>
                        <w:b/>
                        <w:sz w:val="16"/>
                      </w:rPr>
                      <w:t>News Media Information 202 / 418-0500</w:t>
                    </w:r>
                  </w:p>
                  <w:p w:rsidR="00A56D3D" w:rsidRDefault="00A56D3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A56D3D" w:rsidRDefault="00A56D3D">
                    <w:pPr>
                      <w:jc w:val="right"/>
                      <w:rPr>
                        <w:rFonts w:ascii="Arial" w:hAnsi="Arial"/>
                        <w:b/>
                        <w:sz w:val="16"/>
                      </w:rPr>
                    </w:pPr>
                    <w:r>
                      <w:rPr>
                        <w:rFonts w:ascii="Arial" w:hAnsi="Arial"/>
                        <w:b/>
                        <w:sz w:val="16"/>
                      </w:rPr>
                      <w:t>TTY: 1-888-835-5322</w:t>
                    </w:r>
                  </w:p>
                  <w:p w:rsidR="00A56D3D" w:rsidRDefault="00A56D3D">
                    <w:pPr>
                      <w:jc w:val="right"/>
                    </w:pPr>
                  </w:p>
                </w:txbxContent>
              </v:textbox>
            </v:shape>
          </w:pict>
        </mc:Fallback>
      </mc:AlternateContent>
    </w:r>
  </w:p>
  <w:p w:rsidR="00A56D3D" w:rsidRDefault="00A56D3D">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7F"/>
    <w:rsid w:val="00015AC9"/>
    <w:rsid w:val="00037963"/>
    <w:rsid w:val="00047DFE"/>
    <w:rsid w:val="00323BE6"/>
    <w:rsid w:val="003A6650"/>
    <w:rsid w:val="003C3C08"/>
    <w:rsid w:val="00447272"/>
    <w:rsid w:val="00465B52"/>
    <w:rsid w:val="0046747F"/>
    <w:rsid w:val="004754AC"/>
    <w:rsid w:val="00477867"/>
    <w:rsid w:val="005E1029"/>
    <w:rsid w:val="006E2CD3"/>
    <w:rsid w:val="00756B80"/>
    <w:rsid w:val="00792794"/>
    <w:rsid w:val="007E1173"/>
    <w:rsid w:val="00805979"/>
    <w:rsid w:val="0081552C"/>
    <w:rsid w:val="008405FF"/>
    <w:rsid w:val="00894F4D"/>
    <w:rsid w:val="008D3DB7"/>
    <w:rsid w:val="009305A4"/>
    <w:rsid w:val="00973D2A"/>
    <w:rsid w:val="009A6CA9"/>
    <w:rsid w:val="009C4123"/>
    <w:rsid w:val="00A10A09"/>
    <w:rsid w:val="00A56D3D"/>
    <w:rsid w:val="00A93F47"/>
    <w:rsid w:val="00C62628"/>
    <w:rsid w:val="00C76EFA"/>
    <w:rsid w:val="00CB19AC"/>
    <w:rsid w:val="00D0013A"/>
    <w:rsid w:val="00D4061F"/>
    <w:rsid w:val="00D44068"/>
    <w:rsid w:val="00DE6B59"/>
    <w:rsid w:val="00E5001F"/>
    <w:rsid w:val="00E812F7"/>
    <w:rsid w:val="00F079AF"/>
    <w:rsid w:val="00F466A5"/>
    <w:rsid w:val="00F83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tracey.wilson@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ennis.johnson@fcc.gov" TargetMode="External"/><Relationship Id="rId2" Type="http://schemas.openxmlformats.org/officeDocument/2006/relationships/styles" Target="styles.xml"/><Relationship Id="rId16" Type="http://schemas.openxmlformats.org/officeDocument/2006/relationships/hyperlink" Target="mailto:fcc@bcpiweb.com" TargetMode="External"/><Relationship Id="rId20" Type="http://schemas.openxmlformats.org/officeDocument/2006/relationships/hyperlink" Target="mailto:jim.bird@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19" Type="http://schemas.openxmlformats.org/officeDocument/2006/relationships/hyperlink" Target="mailto:david.krech@fcc.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931</Words>
  <Characters>5691</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6654</CharactersWithSpaces>
  <SharedDoc>false</SharedDoc>
  <HyperlinkBase> </HyperlinkBase>
  <HLinks>
    <vt:vector size="42" baseType="variant">
      <vt:variant>
        <vt:i4>1507426</vt:i4>
      </vt:variant>
      <vt:variant>
        <vt:i4>18</vt:i4>
      </vt:variant>
      <vt:variant>
        <vt:i4>0</vt:i4>
      </vt:variant>
      <vt:variant>
        <vt:i4>5</vt:i4>
      </vt:variant>
      <vt:variant>
        <vt:lpwstr>mailto:jim.bird@fcc.gov</vt:lpwstr>
      </vt:variant>
      <vt:variant>
        <vt:lpwstr/>
      </vt:variant>
      <vt:variant>
        <vt:i4>6684703</vt:i4>
      </vt:variant>
      <vt:variant>
        <vt:i4>15</vt:i4>
      </vt:variant>
      <vt:variant>
        <vt:i4>0</vt:i4>
      </vt:variant>
      <vt:variant>
        <vt:i4>5</vt:i4>
      </vt:variant>
      <vt:variant>
        <vt:lpwstr>mailto:david.krech@fcc.gov</vt:lpwstr>
      </vt:variant>
      <vt:variant>
        <vt:lpwstr/>
      </vt:variant>
      <vt:variant>
        <vt:i4>6029364</vt:i4>
      </vt:variant>
      <vt:variant>
        <vt:i4>12</vt:i4>
      </vt:variant>
      <vt:variant>
        <vt:i4>0</vt:i4>
      </vt:variant>
      <vt:variant>
        <vt:i4>5</vt:i4>
      </vt:variant>
      <vt:variant>
        <vt:lpwstr>mailto:tracey.wilson@fcc.gov</vt:lpwstr>
      </vt:variant>
      <vt:variant>
        <vt:lpwstr/>
      </vt:variant>
      <vt:variant>
        <vt:i4>2293839</vt:i4>
      </vt:variant>
      <vt:variant>
        <vt:i4>9</vt:i4>
      </vt:variant>
      <vt:variant>
        <vt:i4>0</vt:i4>
      </vt:variant>
      <vt:variant>
        <vt:i4>5</vt:i4>
      </vt:variant>
      <vt:variant>
        <vt:lpwstr>mailto:dennis.johnson@fcc.gov</vt:lpwstr>
      </vt:variant>
      <vt:variant>
        <vt:lpwstr/>
      </vt:variant>
      <vt:variant>
        <vt:i4>7209031</vt:i4>
      </vt:variant>
      <vt:variant>
        <vt:i4>6</vt:i4>
      </vt:variant>
      <vt:variant>
        <vt:i4>0</vt:i4>
      </vt:variant>
      <vt:variant>
        <vt:i4>5</vt:i4>
      </vt:variant>
      <vt:variant>
        <vt:lpwstr>mailto:fcc@bcpiweb.com</vt:lpwstr>
      </vt:variant>
      <vt:variant>
        <vt:lpwstr/>
      </vt:variant>
      <vt:variant>
        <vt:i4>3473482</vt:i4>
      </vt:variant>
      <vt:variant>
        <vt:i4>3</vt:i4>
      </vt:variant>
      <vt:variant>
        <vt:i4>0</vt:i4>
      </vt:variant>
      <vt:variant>
        <vt:i4>5</vt:i4>
      </vt:variant>
      <vt:variant>
        <vt:lpwstr>mailto:fcc504@fcc.gov</vt:lpwstr>
      </vt:variant>
      <vt:variant>
        <vt:lpwstr/>
      </vt:variant>
      <vt:variant>
        <vt:i4>589853</vt:i4>
      </vt:variant>
      <vt:variant>
        <vt:i4>0</vt:i4>
      </vt:variant>
      <vt:variant>
        <vt:i4>0</vt:i4>
      </vt:variant>
      <vt:variant>
        <vt:i4>5</vt:i4>
      </vt:variant>
      <vt:variant>
        <vt:lpwstr>http://apps.fcc.gov/ecfs/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2015-04-14T17:57:00Z</dcterms:created>
  <dcterms:modified xsi:type="dcterms:W3CDTF">2015-04-14T17:57:00Z</dcterms:modified>
  <cp:category> </cp:category>
  <cp:contentStatus> </cp:contentStatus>
</cp:coreProperties>
</file>