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00" w:rsidRPr="00157900" w:rsidRDefault="00157900" w:rsidP="00157900">
      <w:pPr>
        <w:jc w:val="right"/>
        <w:rPr>
          <w:b/>
        </w:rPr>
      </w:pPr>
      <w:bookmarkStart w:id="0" w:name="_GoBack"/>
      <w:bookmarkEnd w:id="0"/>
      <w:r w:rsidRPr="00157900">
        <w:rPr>
          <w:b/>
        </w:rPr>
        <w:t>DA 15-</w:t>
      </w:r>
      <w:r w:rsidR="005F7518">
        <w:rPr>
          <w:b/>
        </w:rPr>
        <w:t>468</w:t>
      </w:r>
    </w:p>
    <w:p w:rsidR="00157900" w:rsidRPr="00157900" w:rsidRDefault="00157900" w:rsidP="00157900">
      <w:pPr>
        <w:jc w:val="right"/>
        <w:rPr>
          <w:b/>
        </w:rPr>
      </w:pPr>
    </w:p>
    <w:p w:rsidR="00157900" w:rsidRPr="00157900" w:rsidRDefault="00157900" w:rsidP="00157900">
      <w:pPr>
        <w:jc w:val="right"/>
        <w:rPr>
          <w:b/>
        </w:rPr>
      </w:pPr>
      <w:r w:rsidRPr="00157900">
        <w:rPr>
          <w:b/>
        </w:rPr>
        <w:t xml:space="preserve">April </w:t>
      </w:r>
      <w:r w:rsidR="005F7518">
        <w:rPr>
          <w:b/>
        </w:rPr>
        <w:t>16</w:t>
      </w:r>
      <w:r w:rsidRPr="00157900">
        <w:rPr>
          <w:b/>
        </w:rPr>
        <w:t>, 2015</w:t>
      </w:r>
    </w:p>
    <w:p w:rsidR="00157900" w:rsidRDefault="00157900" w:rsidP="00157900"/>
    <w:p w:rsidR="00157900" w:rsidRPr="00157900" w:rsidRDefault="00157900" w:rsidP="00157900">
      <w:pPr>
        <w:jc w:val="center"/>
        <w:rPr>
          <w:b/>
        </w:rPr>
      </w:pPr>
      <w:r w:rsidRPr="00157900">
        <w:rPr>
          <w:b/>
        </w:rPr>
        <w:t>PUBLIC SAFETY AND HOMELAND SECURITY BUREAU ANNOUNCES</w:t>
      </w:r>
    </w:p>
    <w:p w:rsidR="00157900" w:rsidRPr="00157900" w:rsidRDefault="00157900" w:rsidP="00157900">
      <w:pPr>
        <w:jc w:val="center"/>
        <w:rPr>
          <w:b/>
        </w:rPr>
      </w:pPr>
      <w:r w:rsidRPr="00157900">
        <w:rPr>
          <w:b/>
        </w:rPr>
        <w:t>REGION 38 (SOUTH DAKOTA) 700 MHZ PUBLIC SAFETY REGIONAL PLANNING COMMITTEE TO HOLD MEETING</w:t>
      </w:r>
    </w:p>
    <w:p w:rsidR="00157900" w:rsidRPr="00157900" w:rsidRDefault="00157900" w:rsidP="00157900">
      <w:pPr>
        <w:jc w:val="center"/>
        <w:rPr>
          <w:b/>
        </w:rPr>
      </w:pPr>
    </w:p>
    <w:p w:rsidR="00157900" w:rsidRPr="00157900" w:rsidRDefault="00157900" w:rsidP="00157900">
      <w:pPr>
        <w:jc w:val="center"/>
        <w:rPr>
          <w:b/>
        </w:rPr>
      </w:pPr>
      <w:r w:rsidRPr="00157900">
        <w:rPr>
          <w:b/>
        </w:rPr>
        <w:t>WT Docket 02-378</w:t>
      </w:r>
    </w:p>
    <w:p w:rsidR="00157900" w:rsidRDefault="00157900" w:rsidP="00157900"/>
    <w:p w:rsidR="00157900" w:rsidRDefault="00157900" w:rsidP="00157900">
      <w:pPr>
        <w:ind w:firstLine="720"/>
      </w:pPr>
      <w:r>
        <w:t>The Region 38 (South Dakota) 700 MHz Public Safety Regional Planning Committee (RPC) will hold its next meeting on Tuesday, May 5, 2015, beginning at 9:00 a.m. (EST), 10:00 a.m. (CT), at the State Radio Engineering, 1302 E. Hwy. 14, Suite 8, Pierre, South Dakota 57501.  The purpose of the meeting is to initiate the public safety Region 38 (South Dakota) planning process for frequencies located in the 700 MHz frequency band.</w:t>
      </w:r>
    </w:p>
    <w:p w:rsidR="00157900" w:rsidRDefault="00157900" w:rsidP="00157900"/>
    <w:p w:rsidR="00157900" w:rsidRDefault="00157900" w:rsidP="00157900">
      <w:pPr>
        <w:ind w:firstLine="720"/>
      </w:pPr>
      <w:r>
        <w:t xml:space="preserve">The agenda for the meeting includes: </w:t>
      </w:r>
    </w:p>
    <w:p w:rsidR="00157900" w:rsidRDefault="00157900" w:rsidP="00157900"/>
    <w:p w:rsidR="00157900" w:rsidRDefault="00157900" w:rsidP="00157900">
      <w:pPr>
        <w:tabs>
          <w:tab w:val="left" w:pos="1080"/>
        </w:tabs>
        <w:ind w:left="720"/>
      </w:pPr>
      <w:r>
        <w:t>•</w:t>
      </w:r>
      <w:r>
        <w:tab/>
        <w:t>Introductions</w:t>
      </w:r>
    </w:p>
    <w:p w:rsidR="00157900" w:rsidRDefault="00157900" w:rsidP="00157900">
      <w:pPr>
        <w:tabs>
          <w:tab w:val="left" w:pos="1080"/>
        </w:tabs>
        <w:ind w:left="720"/>
      </w:pPr>
      <w:r>
        <w:t>•</w:t>
      </w:r>
      <w:r>
        <w:tab/>
        <w:t>Record of attendance</w:t>
      </w:r>
    </w:p>
    <w:p w:rsidR="00157900" w:rsidRDefault="00157900" w:rsidP="00157900">
      <w:pPr>
        <w:tabs>
          <w:tab w:val="left" w:pos="1080"/>
        </w:tabs>
        <w:ind w:left="1080" w:hanging="360"/>
      </w:pPr>
      <w:r>
        <w:t>•</w:t>
      </w:r>
      <w:r>
        <w:tab/>
        <w:t>Review and approval of the Region 38 plan; for submission to the adjacent regions for their approval</w:t>
      </w:r>
    </w:p>
    <w:p w:rsidR="00157900" w:rsidRDefault="00157900" w:rsidP="00157900"/>
    <w:p w:rsidR="00157900" w:rsidRDefault="00157900" w:rsidP="00157900">
      <w:pPr>
        <w:ind w:firstLine="720"/>
      </w:pPr>
      <w:r>
        <w:t>The Region 38 700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57900" w:rsidRDefault="00157900" w:rsidP="00157900"/>
    <w:p w:rsidR="00157900" w:rsidRDefault="00157900" w:rsidP="00157900">
      <w:pPr>
        <w:ind w:firstLine="720"/>
      </w:pPr>
      <w:r>
        <w:t>All interested parties wishing to participate in the planning for the use of public safety spectrum in the 700 MHz band within Region 38 should plan to attend.  For further information, please contact:</w:t>
      </w:r>
    </w:p>
    <w:p w:rsidR="00157900" w:rsidRDefault="00157900" w:rsidP="00157900"/>
    <w:p w:rsidR="00157900" w:rsidRDefault="00157900" w:rsidP="00157900">
      <w:pPr>
        <w:ind w:left="720"/>
      </w:pPr>
      <w:r>
        <w:t>Todd Dravland, Chair                                                                                                                                      Region 38 700 MHz RPC                                                                                                                                State Radio Engineering                                                                                                                                  1302 E. Highway 14, Suite 8</w:t>
      </w:r>
    </w:p>
    <w:p w:rsidR="00157900" w:rsidRDefault="00157900" w:rsidP="00157900">
      <w:pPr>
        <w:ind w:left="720"/>
      </w:pPr>
      <w:r>
        <w:t>Pierre, South Dakota  57501</w:t>
      </w:r>
    </w:p>
    <w:p w:rsidR="00157900" w:rsidRDefault="00157900" w:rsidP="00157900">
      <w:pPr>
        <w:ind w:left="720"/>
      </w:pPr>
      <w:r>
        <w:t>(605) 773-4635</w:t>
      </w:r>
    </w:p>
    <w:p w:rsidR="00157900" w:rsidRDefault="00801D24" w:rsidP="00157900">
      <w:pPr>
        <w:ind w:left="720"/>
      </w:pPr>
      <w:hyperlink r:id="rId8" w:history="1">
        <w:r w:rsidR="00157900" w:rsidRPr="008718F1">
          <w:rPr>
            <w:rStyle w:val="Hyperlink"/>
          </w:rPr>
          <w:t>Todd.Dravland@state.sd.us</w:t>
        </w:r>
      </w:hyperlink>
    </w:p>
    <w:p w:rsidR="00157900" w:rsidRDefault="00157900" w:rsidP="00157900"/>
    <w:p w:rsidR="00157900" w:rsidRDefault="00157900" w:rsidP="00157900"/>
    <w:p w:rsidR="00602577" w:rsidRPr="00157900" w:rsidRDefault="00157900" w:rsidP="00157900">
      <w:pPr>
        <w:jc w:val="center"/>
      </w:pPr>
      <w:r>
        <w:t>-FCC-</w:t>
      </w:r>
    </w:p>
    <w:sectPr w:rsidR="00602577" w:rsidRPr="00157900" w:rsidSect="00E622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20" w:rsidRDefault="00556420">
      <w:r>
        <w:separator/>
      </w:r>
    </w:p>
  </w:endnote>
  <w:endnote w:type="continuationSeparator" w:id="0">
    <w:p w:rsidR="00556420" w:rsidRDefault="0055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6" w:rsidRDefault="00955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6" w:rsidRDefault="00955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6" w:rsidRDefault="0095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20" w:rsidRDefault="00556420">
      <w:r>
        <w:separator/>
      </w:r>
    </w:p>
  </w:footnote>
  <w:footnote w:type="continuationSeparator" w:id="0">
    <w:p w:rsidR="00556420" w:rsidRDefault="0055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6" w:rsidRDefault="00955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6" w:rsidRDefault="00955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0" w:rsidRPr="00DE1EEE" w:rsidRDefault="00F932F0"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59264" behindDoc="0" locked="0" layoutInCell="0" allowOverlap="1" wp14:anchorId="4F36245A" wp14:editId="6B1D5F25">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F932F0" w:rsidRPr="00E6228C" w:rsidRDefault="00F932F0">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2C6F72FA" wp14:editId="4A9A9DF6">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F0" w:rsidRDefault="00F932F0">
                          <w:pPr>
                            <w:spacing w:before="40"/>
                            <w:jc w:val="right"/>
                            <w:rPr>
                              <w:rFonts w:ascii="Arial" w:hAnsi="Arial"/>
                              <w:b/>
                              <w:sz w:val="16"/>
                            </w:rPr>
                          </w:pPr>
                          <w:r>
                            <w:rPr>
                              <w:rFonts w:ascii="Arial" w:hAnsi="Arial"/>
                              <w:b/>
                              <w:sz w:val="16"/>
                            </w:rPr>
                            <w:t>News Media Information 202 / 418-0500</w:t>
                          </w:r>
                        </w:p>
                        <w:p w:rsidR="00F932F0" w:rsidRDefault="00F932F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32F0" w:rsidRDefault="00F932F0">
                          <w:pPr>
                            <w:jc w:val="right"/>
                            <w:rPr>
                              <w:rFonts w:ascii="Arial" w:hAnsi="Arial"/>
                              <w:b/>
                              <w:sz w:val="16"/>
                            </w:rPr>
                          </w:pPr>
                          <w:r>
                            <w:rPr>
                              <w:rFonts w:ascii="Arial" w:hAnsi="Arial"/>
                              <w:b/>
                              <w:sz w:val="16"/>
                            </w:rPr>
                            <w:t>TTY: 1-888-835-5322</w:t>
                          </w:r>
                        </w:p>
                        <w:p w:rsidR="00F932F0" w:rsidRDefault="00F932F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rsidR="00F932F0" w:rsidRDefault="00F932F0">
                    <w:pPr>
                      <w:spacing w:before="40"/>
                      <w:jc w:val="right"/>
                      <w:rPr>
                        <w:rFonts w:ascii="Arial" w:hAnsi="Arial"/>
                        <w:b/>
                        <w:sz w:val="16"/>
                      </w:rPr>
                    </w:pPr>
                    <w:r>
                      <w:rPr>
                        <w:rFonts w:ascii="Arial" w:hAnsi="Arial"/>
                        <w:b/>
                        <w:sz w:val="16"/>
                      </w:rPr>
                      <w:t>News Media Information 202 / 418-0500</w:t>
                    </w:r>
                  </w:p>
                  <w:p w:rsidR="00F932F0" w:rsidRDefault="00F932F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932F0" w:rsidRDefault="00F932F0">
                    <w:pPr>
                      <w:jc w:val="right"/>
                      <w:rPr>
                        <w:rFonts w:ascii="Arial" w:hAnsi="Arial"/>
                        <w:b/>
                        <w:sz w:val="16"/>
                      </w:rPr>
                    </w:pPr>
                    <w:r>
                      <w:rPr>
                        <w:rFonts w:ascii="Arial" w:hAnsi="Arial"/>
                        <w:b/>
                        <w:sz w:val="16"/>
                      </w:rPr>
                      <w:t>TTY: 1-888-835-5322</w:t>
                    </w:r>
                  </w:p>
                  <w:p w:rsidR="00F932F0" w:rsidRDefault="00F932F0">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6192" behindDoc="0" locked="0" layoutInCell="0" allowOverlap="1" wp14:anchorId="322EFF4F" wp14:editId="50053DF5">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F0" w:rsidRDefault="00F932F0">
                          <w:pPr>
                            <w:rPr>
                              <w:rFonts w:ascii="Arial" w:hAnsi="Arial"/>
                              <w:b/>
                            </w:rPr>
                          </w:pPr>
                          <w:r>
                            <w:rPr>
                              <w:rFonts w:ascii="Arial" w:hAnsi="Arial"/>
                              <w:b/>
                            </w:rPr>
                            <w:t>Federal Communications Commission</w:t>
                          </w:r>
                        </w:p>
                        <w:p w:rsidR="00F932F0" w:rsidRDefault="00F932F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32F0" w:rsidRDefault="00F932F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rsidR="00F932F0" w:rsidRDefault="00F932F0">
                    <w:pPr>
                      <w:rPr>
                        <w:rFonts w:ascii="Arial" w:hAnsi="Arial"/>
                        <w:b/>
                      </w:rPr>
                    </w:pPr>
                    <w:r>
                      <w:rPr>
                        <w:rFonts w:ascii="Arial" w:hAnsi="Arial"/>
                        <w:b/>
                      </w:rPr>
                      <w:t>Federal Communications Commission</w:t>
                    </w:r>
                  </w:p>
                  <w:p w:rsidR="00F932F0" w:rsidRDefault="00F932F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32F0" w:rsidRDefault="00F932F0">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7426CC0C" wp14:editId="0F6EE5B8">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rsidR="00F932F0" w:rsidRDefault="00F932F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121129"/>
    <w:rsid w:val="00157900"/>
    <w:rsid w:val="001922D4"/>
    <w:rsid w:val="002D1053"/>
    <w:rsid w:val="00326287"/>
    <w:rsid w:val="00543957"/>
    <w:rsid w:val="00556420"/>
    <w:rsid w:val="005C1FC4"/>
    <w:rsid w:val="005F7518"/>
    <w:rsid w:val="00602577"/>
    <w:rsid w:val="00610646"/>
    <w:rsid w:val="00691EE9"/>
    <w:rsid w:val="0069391A"/>
    <w:rsid w:val="00770AA7"/>
    <w:rsid w:val="00801D24"/>
    <w:rsid w:val="0082153A"/>
    <w:rsid w:val="0085006A"/>
    <w:rsid w:val="00852D97"/>
    <w:rsid w:val="008C3688"/>
    <w:rsid w:val="008D6774"/>
    <w:rsid w:val="008E37ED"/>
    <w:rsid w:val="008F1259"/>
    <w:rsid w:val="009235A0"/>
    <w:rsid w:val="009556A6"/>
    <w:rsid w:val="009557F8"/>
    <w:rsid w:val="00962D14"/>
    <w:rsid w:val="009D6958"/>
    <w:rsid w:val="00A42D4F"/>
    <w:rsid w:val="00A933B7"/>
    <w:rsid w:val="00AA634B"/>
    <w:rsid w:val="00B076F5"/>
    <w:rsid w:val="00B62CC0"/>
    <w:rsid w:val="00C405DA"/>
    <w:rsid w:val="00CA1E02"/>
    <w:rsid w:val="00D10EC4"/>
    <w:rsid w:val="00D17DC0"/>
    <w:rsid w:val="00D60EFF"/>
    <w:rsid w:val="00DE1EEE"/>
    <w:rsid w:val="00E313AB"/>
    <w:rsid w:val="00E55F1C"/>
    <w:rsid w:val="00E6228C"/>
    <w:rsid w:val="00EC10D8"/>
    <w:rsid w:val="00F932F0"/>
    <w:rsid w:val="00FD0DA7"/>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Dravland@state.sd.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1</Pages>
  <Words>274</Words>
  <Characters>1478</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2015-04-16T13:36:00Z</dcterms:created>
  <dcterms:modified xsi:type="dcterms:W3CDTF">2015-04-16T13:36:00Z</dcterms:modified>
  <cp:category> </cp:category>
  <cp:contentStatus> </cp:contentStatus>
</cp:coreProperties>
</file>