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C5" w:rsidRDefault="00412FC5" w:rsidP="00412FC5">
      <w:bookmarkStart w:id="0" w:name="_GoBack"/>
      <w:bookmarkEnd w:id="0"/>
    </w:p>
    <w:p w:rsidR="00901EF1" w:rsidRDefault="00901EF1" w:rsidP="00901EF1">
      <w:pPr>
        <w:jc w:val="center"/>
        <w:rPr>
          <w:b/>
        </w:rPr>
      </w:pPr>
      <w:r>
        <w:rPr>
          <w:rFonts w:ascii="Times New Roman Bold" w:hAnsi="Times New Roman Bold"/>
          <w:b/>
          <w:szCs w:val="22"/>
        </w:rPr>
        <w:t>Before</w:t>
      </w:r>
      <w:r>
        <w:rPr>
          <w:b/>
        </w:rPr>
        <w:t xml:space="preserve"> the</w:t>
      </w:r>
    </w:p>
    <w:p w:rsidR="00901EF1" w:rsidRDefault="00901EF1" w:rsidP="00901EF1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901EF1" w:rsidRDefault="00901EF1" w:rsidP="00901EF1">
      <w:pPr>
        <w:pStyle w:val="StyleBoldCentered"/>
      </w:pPr>
      <w:r>
        <w:rPr>
          <w:caps w:val="0"/>
        </w:rPr>
        <w:t>Washington, D.C. 20554</w:t>
      </w:r>
    </w:p>
    <w:p w:rsidR="00901EF1" w:rsidRDefault="00901EF1" w:rsidP="00901E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0"/>
        <w:gridCol w:w="629"/>
        <w:gridCol w:w="4240"/>
      </w:tblGrid>
      <w:tr w:rsidR="00901EF1" w:rsidTr="00B970B2">
        <w:trPr>
          <w:trHeight w:val="1793"/>
        </w:trPr>
        <w:tc>
          <w:tcPr>
            <w:tcW w:w="4690" w:type="dxa"/>
          </w:tcPr>
          <w:p w:rsidR="00901EF1" w:rsidRDefault="00901EF1" w:rsidP="007E1B96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901EF1" w:rsidRDefault="00901EF1" w:rsidP="007E1B9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01EF1" w:rsidRPr="000679A7" w:rsidRDefault="00901EF1" w:rsidP="007E1B96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t xml:space="preserve">Petition of Skype Communications S.A.R.L. to Confirm a Consumer’s Right to Use Internet Communications Software and Attach Devices to Wireless Networks </w:t>
            </w:r>
          </w:p>
        </w:tc>
        <w:tc>
          <w:tcPr>
            <w:tcW w:w="629" w:type="dxa"/>
          </w:tcPr>
          <w:p w:rsidR="00901EF1" w:rsidRDefault="00901EF1" w:rsidP="007E1B96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901EF1" w:rsidRDefault="00901EF1" w:rsidP="007E1B96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901EF1" w:rsidRDefault="00901EF1" w:rsidP="007E1B96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901EF1" w:rsidRDefault="00901EF1" w:rsidP="007E1B96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901EF1" w:rsidRDefault="00901EF1" w:rsidP="007E1B96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901EF1" w:rsidRDefault="00901EF1" w:rsidP="007E1B96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901EF1" w:rsidRDefault="00901EF1" w:rsidP="007E1B96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  <w:p w:rsidR="00901EF1" w:rsidRDefault="00901EF1" w:rsidP="007E1B9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0" w:type="dxa"/>
          </w:tcPr>
          <w:p w:rsidR="00901EF1" w:rsidRDefault="00901EF1" w:rsidP="007E1B9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01EF1" w:rsidRDefault="00901EF1" w:rsidP="007E1B96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901EF1" w:rsidRDefault="00901EF1" w:rsidP="007E1B96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RM-11361</w:t>
            </w:r>
          </w:p>
          <w:p w:rsidR="00901EF1" w:rsidRDefault="00901EF1" w:rsidP="007E1B9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01EF1" w:rsidRDefault="00901EF1" w:rsidP="007E1B96">
            <w:pPr>
              <w:tabs>
                <w:tab w:val="center" w:pos="4680"/>
              </w:tabs>
              <w:suppressAutoHyphens/>
            </w:pPr>
          </w:p>
          <w:p w:rsidR="00901EF1" w:rsidRDefault="00901EF1" w:rsidP="007E1B9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901EF1" w:rsidRDefault="00901EF1" w:rsidP="00901EF1">
      <w:pPr>
        <w:pStyle w:val="StyleBoldCentered"/>
      </w:pPr>
      <w:r>
        <w:t>order</w:t>
      </w:r>
    </w:p>
    <w:p w:rsidR="00901EF1" w:rsidRDefault="00901EF1" w:rsidP="00901EF1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901EF1" w:rsidRDefault="00901EF1" w:rsidP="00901EF1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901EF1" w:rsidRDefault="00901EF1" w:rsidP="00901EF1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April </w:t>
      </w:r>
      <w:r w:rsidR="004168FA">
        <w:rPr>
          <w:b/>
          <w:spacing w:val="-2"/>
        </w:rPr>
        <w:t>16</w:t>
      </w:r>
      <w:r>
        <w:rPr>
          <w:b/>
          <w:spacing w:val="-2"/>
        </w:rPr>
        <w:t>, 2015</w:t>
      </w:r>
      <w:r>
        <w:rPr>
          <w:b/>
          <w:spacing w:val="-2"/>
        </w:rPr>
        <w:tab/>
        <w:t xml:space="preserve">Released:  April </w:t>
      </w:r>
      <w:r w:rsidR="004168FA">
        <w:rPr>
          <w:b/>
          <w:spacing w:val="-2"/>
        </w:rPr>
        <w:t>16</w:t>
      </w:r>
      <w:r>
        <w:rPr>
          <w:b/>
          <w:spacing w:val="-2"/>
        </w:rPr>
        <w:t>, 2015</w:t>
      </w:r>
    </w:p>
    <w:p w:rsidR="00901EF1" w:rsidRDefault="00901EF1" w:rsidP="00901EF1"/>
    <w:p w:rsidR="00901EF1" w:rsidRDefault="00901EF1" w:rsidP="00901EF1">
      <w:bookmarkStart w:id="1" w:name="_Toc396765403"/>
      <w:bookmarkStart w:id="2" w:name="_Toc396919983"/>
      <w:bookmarkStart w:id="3" w:name="_Toc397090727"/>
      <w:bookmarkStart w:id="4" w:name="_Toc397522289"/>
      <w:bookmarkStart w:id="5" w:name="_Toc398286657"/>
      <w:bookmarkStart w:id="6" w:name="_Toc399314929"/>
      <w:bookmarkStart w:id="7" w:name="_Toc399481062"/>
      <w:bookmarkStart w:id="8" w:name="_Toc399497993"/>
      <w:bookmarkStart w:id="9" w:name="_Toc399498086"/>
      <w:bookmarkStart w:id="10" w:name="_Toc399506588"/>
      <w:bookmarkStart w:id="11" w:name="_Toc399759313"/>
      <w:bookmarkStart w:id="12" w:name="_Toc399762893"/>
      <w:bookmarkStart w:id="13" w:name="_Toc399763350"/>
      <w:bookmarkStart w:id="14" w:name="_Toc399763406"/>
      <w:bookmarkStart w:id="15" w:name="_Toc399764499"/>
      <w:bookmarkStart w:id="16" w:name="_Toc400115847"/>
      <w:bookmarkStart w:id="17" w:name="_Toc400356150"/>
      <w:bookmarkStart w:id="18" w:name="_Toc400459948"/>
      <w:bookmarkStart w:id="19" w:name="_Toc401048192"/>
      <w:bookmarkStart w:id="20" w:name="_Toc401137006"/>
      <w:bookmarkStart w:id="21" w:name="_Toc401174289"/>
      <w:bookmarkStart w:id="22" w:name="_Toc401231852"/>
      <w:bookmarkStart w:id="23" w:name="_Toc401248427"/>
      <w:bookmarkStart w:id="24" w:name="_Toc401335549"/>
      <w:bookmarkStart w:id="25" w:name="_Toc401576383"/>
      <w:r>
        <w:t>By the Chief, Wireless Telecommunications Bureau:</w:t>
      </w:r>
    </w:p>
    <w:p w:rsidR="00901EF1" w:rsidRDefault="00901EF1" w:rsidP="00901EF1"/>
    <w:p w:rsidR="00B970B2" w:rsidRDefault="00901EF1" w:rsidP="00901EF1">
      <w:pPr>
        <w:pStyle w:val="ParaNum"/>
        <w:tabs>
          <w:tab w:val="left" w:pos="1440"/>
        </w:tabs>
        <w:spacing w:after="220"/>
      </w:pPr>
      <w:r>
        <w:t xml:space="preserve">In this Order, </w:t>
      </w:r>
      <w:r w:rsidR="00B970B2">
        <w:t>we grant a request by Microsoft</w:t>
      </w:r>
      <w:r>
        <w:t xml:space="preserve"> Corp</w:t>
      </w:r>
      <w:r w:rsidR="00B970B2">
        <w:t>oration</w:t>
      </w:r>
      <w:r>
        <w:t xml:space="preserve"> </w:t>
      </w:r>
      <w:r w:rsidR="00B970B2">
        <w:t xml:space="preserve">(“Microsoft”) </w:t>
      </w:r>
      <w:r>
        <w:t xml:space="preserve">to withdraw a </w:t>
      </w:r>
      <w:r w:rsidR="00B970B2">
        <w:t xml:space="preserve">petition </w:t>
      </w:r>
      <w:r w:rsidR="009F415A">
        <w:t xml:space="preserve">for rulemaking </w:t>
      </w:r>
      <w:r w:rsidR="00B970B2">
        <w:t xml:space="preserve">filed by Skype </w:t>
      </w:r>
      <w:r w:rsidR="00D80DC0">
        <w:t xml:space="preserve">Communications, </w:t>
      </w:r>
      <w:r w:rsidR="00B970B2">
        <w:t>S.A.R.L. (“Skype”), now a wholly owned subsidiary of Microsoft</w:t>
      </w:r>
      <w:r>
        <w:t xml:space="preserve">.  </w:t>
      </w:r>
    </w:p>
    <w:p w:rsidR="00B970B2" w:rsidRDefault="00B970B2" w:rsidP="00901EF1">
      <w:pPr>
        <w:pStyle w:val="ParaNum"/>
        <w:tabs>
          <w:tab w:val="left" w:pos="1440"/>
        </w:tabs>
        <w:spacing w:after="220"/>
      </w:pPr>
      <w:r>
        <w:t xml:space="preserve">On February 20, </w:t>
      </w:r>
      <w:r w:rsidR="00901EF1">
        <w:t xml:space="preserve">2007, Skype filed a petition </w:t>
      </w:r>
      <w:r>
        <w:t xml:space="preserve">for rulemaking that sought “to ensure the openness of wireless networks” by </w:t>
      </w:r>
      <w:r w:rsidR="009F415A">
        <w:t xml:space="preserve">requiring </w:t>
      </w:r>
      <w:r>
        <w:t xml:space="preserve">wireless providers </w:t>
      </w:r>
      <w:r w:rsidR="009F415A">
        <w:t xml:space="preserve">to </w:t>
      </w:r>
      <w:r>
        <w:t>allow subscribers to use any non</w:t>
      </w:r>
      <w:r w:rsidR="009F415A">
        <w:noBreakHyphen/>
      </w:r>
      <w:r>
        <w:t>harmful device of their choosing.</w:t>
      </w:r>
      <w:r>
        <w:rPr>
          <w:rStyle w:val="FootnoteReference"/>
        </w:rPr>
        <w:footnoteReference w:id="2"/>
      </w:r>
      <w:r>
        <w:t xml:space="preserve">  Specifically, Skype asked </w:t>
      </w:r>
      <w:r w:rsidR="00901EF1">
        <w:t xml:space="preserve">the Commission to “declare that </w:t>
      </w:r>
      <w:r>
        <w:t xml:space="preserve">[the Commission’s] </w:t>
      </w:r>
      <w:r w:rsidR="00901EF1">
        <w:rPr>
          <w:i/>
          <w:iCs/>
        </w:rPr>
        <w:t xml:space="preserve">Carterfone </w:t>
      </w:r>
      <w:r>
        <w:rPr>
          <w:iCs/>
        </w:rPr>
        <w:t xml:space="preserve">[ruling] </w:t>
      </w:r>
      <w:r w:rsidR="00901EF1">
        <w:t xml:space="preserve">applies fully to wireless networks, to initiate a rulemaking proceeding to evaluate wireless carrier practices in light of </w:t>
      </w:r>
      <w:r w:rsidR="00901EF1">
        <w:rPr>
          <w:i/>
          <w:iCs/>
        </w:rPr>
        <w:t xml:space="preserve">Carterfone </w:t>
      </w:r>
      <w:r w:rsidR="00901EF1">
        <w:t xml:space="preserve">and to enforce </w:t>
      </w:r>
      <w:r w:rsidR="00901EF1">
        <w:rPr>
          <w:i/>
          <w:iCs/>
        </w:rPr>
        <w:t xml:space="preserve">Carterfone, </w:t>
      </w:r>
      <w:r w:rsidR="00901EF1">
        <w:t>and to create an industry-led mechanism to ensure the openness of wireless networks.”</w:t>
      </w:r>
      <w:r w:rsidR="00901EF1">
        <w:rPr>
          <w:rStyle w:val="FootnoteReference"/>
        </w:rPr>
        <w:footnoteReference w:id="3"/>
      </w:r>
      <w:r w:rsidR="00901EF1">
        <w:t xml:space="preserve">   </w:t>
      </w:r>
    </w:p>
    <w:p w:rsidR="00901EF1" w:rsidRDefault="00901EF1" w:rsidP="00901EF1">
      <w:pPr>
        <w:pStyle w:val="ParaNum"/>
        <w:tabs>
          <w:tab w:val="left" w:pos="1440"/>
        </w:tabs>
        <w:spacing w:after="220"/>
      </w:pPr>
      <w:r>
        <w:t>On April 9, 2015, Microsoft filed a letter with the Commission requesting pe</w:t>
      </w:r>
      <w:r w:rsidR="00D80DC0">
        <w:t>rmission to withdraw the Skype P</w:t>
      </w:r>
      <w:r>
        <w:t>etition without prejudice and requesting that the Commission close the docket for this proceeding.</w:t>
      </w:r>
      <w:r>
        <w:rPr>
          <w:rStyle w:val="FootnoteReference"/>
        </w:rPr>
        <w:footnoteReference w:id="4"/>
      </w:r>
      <w:r>
        <w:t xml:space="preserve">  Microsoft notes that “</w:t>
      </w:r>
      <w:r w:rsidRPr="00E90150">
        <w:t>Skype’s</w:t>
      </w:r>
      <w:r>
        <w:t xml:space="preserve"> </w:t>
      </w:r>
      <w:r w:rsidRPr="00E90150">
        <w:t>Petition was filed more than eight years ago, and much of the facts supporting the petition are</w:t>
      </w:r>
      <w:r>
        <w:t xml:space="preserve"> </w:t>
      </w:r>
      <w:r w:rsidRPr="00E90150">
        <w:t xml:space="preserve">outdated. </w:t>
      </w:r>
      <w:r w:rsidR="00B93CDE">
        <w:t xml:space="preserve"> </w:t>
      </w:r>
      <w:r w:rsidRPr="00E90150">
        <w:t>No activity has occurred in the docket in nearly five years. In addition, many of the</w:t>
      </w:r>
      <w:r>
        <w:t xml:space="preserve"> </w:t>
      </w:r>
      <w:r w:rsidRPr="00E90150">
        <w:t>concerns raised in the Petition were addressed by the Commission in its recent Open Internet</w:t>
      </w:r>
      <w:r>
        <w:t xml:space="preserve"> Report and Order….”</w:t>
      </w:r>
      <w:r>
        <w:rPr>
          <w:rStyle w:val="FootnoteReference"/>
        </w:rPr>
        <w:footnoteReference w:id="5"/>
      </w:r>
      <w:r>
        <w:t xml:space="preserve"> </w:t>
      </w:r>
    </w:p>
    <w:p w:rsidR="00901EF1" w:rsidRDefault="00901EF1" w:rsidP="00901EF1">
      <w:pPr>
        <w:pStyle w:val="ParaNum"/>
        <w:tabs>
          <w:tab w:val="left" w:pos="1440"/>
        </w:tabs>
        <w:spacing w:after="220"/>
      </w:pPr>
      <w:r>
        <w:t>We find that it would serve the public interest to grant Microsoft’s request because it would resolve a proceeding that has be</w:t>
      </w:r>
      <w:r w:rsidR="009F415A">
        <w:t xml:space="preserve">en pending for over eight years, </w:t>
      </w:r>
      <w:r>
        <w:t>eliminate the need for further expenditure of time a</w:t>
      </w:r>
      <w:r w:rsidR="009F415A">
        <w:t xml:space="preserve">nd resources </w:t>
      </w:r>
      <w:r w:rsidR="00DE52E3">
        <w:t>by</w:t>
      </w:r>
      <w:r w:rsidR="009F415A">
        <w:t xml:space="preserve"> the Commission, and promote administrative efficiency.</w:t>
      </w:r>
      <w:r>
        <w:t xml:space="preserve">  </w:t>
      </w:r>
      <w:r w:rsidR="00DE52E3">
        <w:t xml:space="preserve">  Therefore, by th</w:t>
      </w:r>
      <w:r w:rsidR="00D80DC0">
        <w:t>is order, we dismiss the Skype P</w:t>
      </w:r>
      <w:r w:rsidR="00DE52E3">
        <w:t xml:space="preserve">etition without prejudice.  </w:t>
      </w:r>
    </w:p>
    <w:p w:rsidR="00901EF1" w:rsidRDefault="00901EF1" w:rsidP="00901EF1">
      <w:pPr>
        <w:pStyle w:val="ParaNum"/>
        <w:tabs>
          <w:tab w:val="left" w:pos="1440"/>
        </w:tabs>
        <w:spacing w:after="220"/>
      </w:pPr>
      <w:r>
        <w:lastRenderedPageBreak/>
        <w:t>Accordingly, IT IS ORDERED that pursuant to Sections 4(i)</w:t>
      </w:r>
      <w:r w:rsidR="00EC0020">
        <w:t xml:space="preserve"> and 4(j)</w:t>
      </w:r>
      <w:r>
        <w:t xml:space="preserve"> of the Communications Act of 1934, as amended, 47 U.S.C. §§ 154(i) and </w:t>
      </w:r>
      <w:r w:rsidR="00EC0020">
        <w:t>154(j)</w:t>
      </w:r>
      <w:r>
        <w:t>, and sections 0.131, 0.204(b), 0.331, 1.8, and 1.4</w:t>
      </w:r>
      <w:r w:rsidR="00EC0020">
        <w:t>07</w:t>
      </w:r>
      <w:r>
        <w:t xml:space="preserve"> of the Commission’s Rules, 47 C.F.R. §§ 0.131, 0.204(b), 0.331, 1.8, and 1.4</w:t>
      </w:r>
      <w:r w:rsidR="00EC0020">
        <w:t>07</w:t>
      </w:r>
      <w:r>
        <w:t>, the request fo</w:t>
      </w:r>
      <w:r w:rsidR="00D80DC0">
        <w:t>r withdrawal filed by Microsoft Corporation</w:t>
      </w:r>
      <w:r>
        <w:t xml:space="preserve"> in RM- 11361 IS GRANTED, and the pet</w:t>
      </w:r>
      <w:r w:rsidR="00D80DC0">
        <w:t>ition filed by Skype Communications,</w:t>
      </w:r>
      <w:r>
        <w:t xml:space="preserve"> S.A.R.L. IS DISMISSED </w:t>
      </w:r>
      <w:r w:rsidR="009F415A">
        <w:t>WITHOUT PREJUDICE</w:t>
      </w:r>
      <w:r>
        <w:t xml:space="preserve">.  IT IS FURTHER ORDERED that </w:t>
      </w:r>
      <w:r w:rsidR="00EB7C64">
        <w:t>Docket RM-11361</w:t>
      </w:r>
      <w:r>
        <w:t xml:space="preserve"> IS TERMINATED.</w:t>
      </w:r>
    </w:p>
    <w:p w:rsidR="00901EF1" w:rsidRDefault="00901EF1" w:rsidP="00901EF1">
      <w:pPr>
        <w:pStyle w:val="ParaNum"/>
        <w:keepLines/>
        <w:tabs>
          <w:tab w:val="left" w:pos="1440"/>
        </w:tabs>
        <w:spacing w:after="220"/>
      </w:pPr>
      <w:r>
        <w:t>IT IS FURTHER ORDERED, pursuant to section 1.102(b)(1) of the Commission’s rules, 47 C.F.R. § 1.102(b)(1), that this order SHALL BE EFFECTIVE upon release.</w:t>
      </w:r>
    </w:p>
    <w:p w:rsidR="00901EF1" w:rsidRDefault="00901EF1" w:rsidP="00901EF1"/>
    <w:p w:rsidR="00901EF1" w:rsidRDefault="00901EF1" w:rsidP="00901EF1">
      <w:pPr>
        <w:ind w:left="3600" w:firstLine="720"/>
      </w:pPr>
      <w:r>
        <w:t>FEDERAL COMMUNICATIONS COMMISSION</w:t>
      </w:r>
    </w:p>
    <w:p w:rsidR="00901EF1" w:rsidRDefault="00901EF1" w:rsidP="00901EF1"/>
    <w:p w:rsidR="00901EF1" w:rsidRDefault="00901EF1" w:rsidP="00901EF1"/>
    <w:p w:rsidR="00901EF1" w:rsidRDefault="00901EF1" w:rsidP="00901EF1"/>
    <w:p w:rsidR="00901EF1" w:rsidRDefault="009F415A" w:rsidP="00901EF1">
      <w:pPr>
        <w:ind w:left="3600" w:firstLine="720"/>
      </w:pPr>
      <w:r>
        <w:t>Roger C. Sherman</w:t>
      </w:r>
    </w:p>
    <w:p w:rsidR="00901EF1" w:rsidRDefault="00901EF1" w:rsidP="00901EF1">
      <w:pPr>
        <w:ind w:left="3600" w:firstLine="720"/>
      </w:pPr>
      <w:r>
        <w:t>Chief</w:t>
      </w:r>
      <w:r w:rsidR="009F415A">
        <w:t xml:space="preserve">, </w:t>
      </w:r>
      <w:r>
        <w:t xml:space="preserve">Wireless Telecommunications Bureau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2C00E8" w:rsidRPr="002C00E8" w:rsidRDefault="002C00E8" w:rsidP="00901EF1">
      <w:pPr>
        <w:pStyle w:val="Heading1"/>
        <w:numPr>
          <w:ilvl w:val="0"/>
          <w:numId w:val="0"/>
        </w:numPr>
        <w:ind w:left="720" w:hanging="720"/>
      </w:pPr>
    </w:p>
    <w:sectPr w:rsidR="002C00E8" w:rsidRPr="002C00E8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6A" w:rsidRDefault="002B606A">
      <w:pPr>
        <w:spacing w:line="20" w:lineRule="exact"/>
      </w:pPr>
    </w:p>
  </w:endnote>
  <w:endnote w:type="continuationSeparator" w:id="0">
    <w:p w:rsidR="002B606A" w:rsidRDefault="002B606A">
      <w:r>
        <w:t xml:space="preserve"> </w:t>
      </w:r>
    </w:p>
  </w:endnote>
  <w:endnote w:type="continuationNotice" w:id="1">
    <w:p w:rsidR="002B606A" w:rsidRDefault="002B606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B5B39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6A" w:rsidRDefault="002B606A">
      <w:r>
        <w:separator/>
      </w:r>
    </w:p>
  </w:footnote>
  <w:footnote w:type="continuationSeparator" w:id="0">
    <w:p w:rsidR="002B606A" w:rsidRDefault="002B606A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2B606A" w:rsidRDefault="002B606A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B970B2" w:rsidRDefault="00B970B2" w:rsidP="00B970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0E40">
        <w:rPr>
          <w:i/>
        </w:rPr>
        <w:t>See</w:t>
      </w:r>
      <w:r w:rsidRPr="00E90150">
        <w:t xml:space="preserve"> Petition of Skype Communications S.A.R.L. to Confirm a Consumer’s Right to Use Internet Communications Software and Attach Devices to Wireless Networks, RM-11361 (filed Feb. 20, 2007)</w:t>
      </w:r>
      <w:r w:rsidR="00D80DC0">
        <w:t xml:space="preserve"> (“Skype Petition”)</w:t>
      </w:r>
      <w:r w:rsidR="008E346B">
        <w:t>.</w:t>
      </w:r>
    </w:p>
  </w:footnote>
  <w:footnote w:id="3">
    <w:p w:rsidR="00901EF1" w:rsidRPr="009F415A" w:rsidRDefault="00901EF1" w:rsidP="00901E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970B2">
        <w:rPr>
          <w:i/>
        </w:rPr>
        <w:t>Id</w:t>
      </w:r>
      <w:r w:rsidR="009F415A">
        <w:rPr>
          <w:i/>
        </w:rPr>
        <w:t>.</w:t>
      </w:r>
      <w:r w:rsidR="00D80DC0">
        <w:rPr>
          <w:i/>
        </w:rPr>
        <w:t xml:space="preserve"> </w:t>
      </w:r>
      <w:r w:rsidR="00E47955">
        <w:t xml:space="preserve">at 2. </w:t>
      </w:r>
      <w:r w:rsidR="009F415A">
        <w:rPr>
          <w:i/>
        </w:rPr>
        <w:t xml:space="preserve"> </w:t>
      </w:r>
      <w:r w:rsidR="009F415A" w:rsidRPr="009F415A">
        <w:rPr>
          <w:i/>
        </w:rPr>
        <w:t>See, generally,</w:t>
      </w:r>
      <w:r w:rsidR="009F415A">
        <w:t xml:space="preserve"> </w:t>
      </w:r>
      <w:r w:rsidR="009F415A" w:rsidRPr="00B93CDE">
        <w:t>In re</w:t>
      </w:r>
      <w:r w:rsidR="009F415A" w:rsidRPr="009F415A">
        <w:t xml:space="preserve"> Use of the Carterfone Device in Message Toll </w:t>
      </w:r>
      <w:r w:rsidR="00B93CDE">
        <w:t xml:space="preserve">Telephone </w:t>
      </w:r>
      <w:r w:rsidR="009F415A" w:rsidRPr="009F415A">
        <w:t>Service, 13 FCC 2d 420 (1968)</w:t>
      </w:r>
      <w:r w:rsidR="009F415A">
        <w:t>.</w:t>
      </w:r>
    </w:p>
  </w:footnote>
  <w:footnote w:id="4">
    <w:p w:rsidR="00901EF1" w:rsidRDefault="00901EF1" w:rsidP="00901E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0E40">
        <w:t>In the Matter of Skype Communications S.A.R.L. Petition to Confirm a Consumer’s Right to Use Internet Communications Software and Attach Devices to Wireless Networks, Microsoft’s Request to Withdraw Petition and Close Dock</w:t>
      </w:r>
      <w:r w:rsidR="00D80DC0">
        <w:t>et Without Prejudice, RM-11361 (</w:t>
      </w:r>
      <w:r w:rsidRPr="00290E40">
        <w:t>filed Apr. 9, 2015</w:t>
      </w:r>
      <w:r w:rsidR="00D80DC0">
        <w:t>)</w:t>
      </w:r>
      <w:r>
        <w:t>.</w:t>
      </w:r>
    </w:p>
  </w:footnote>
  <w:footnote w:id="5">
    <w:p w:rsidR="00901EF1" w:rsidRPr="00D47787" w:rsidRDefault="00901EF1" w:rsidP="00901E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0E40">
        <w:rPr>
          <w:i/>
        </w:rPr>
        <w:t>Id</w:t>
      </w:r>
      <w:r>
        <w:t>. at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A1" w:rsidRDefault="000A1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EB7C64">
      <w:t>DA 15-</w:t>
    </w:r>
    <w:r w:rsidR="004168FA">
      <w:t>471</w:t>
    </w:r>
  </w:p>
  <w:p w:rsidR="00D25FB5" w:rsidRDefault="00901EF1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8343386" wp14:editId="15A964D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901EF1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EB7C64">
      <w:rPr>
        <w:spacing w:val="-2"/>
      </w:rPr>
      <w:t>DA 15-</w:t>
    </w:r>
    <w:r w:rsidR="004168FA">
      <w:rPr>
        <w:spacing w:val="-2"/>
      </w:rPr>
      <w:t>471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F1"/>
    <w:rsid w:val="00036039"/>
    <w:rsid w:val="00037F90"/>
    <w:rsid w:val="000875BF"/>
    <w:rsid w:val="00096D8C"/>
    <w:rsid w:val="000A1BA1"/>
    <w:rsid w:val="000C0B65"/>
    <w:rsid w:val="000E05FE"/>
    <w:rsid w:val="000E3D42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B606A"/>
    <w:rsid w:val="002C00E8"/>
    <w:rsid w:val="00343749"/>
    <w:rsid w:val="003660ED"/>
    <w:rsid w:val="003B0550"/>
    <w:rsid w:val="003B694F"/>
    <w:rsid w:val="003C2323"/>
    <w:rsid w:val="003E4E25"/>
    <w:rsid w:val="003F171C"/>
    <w:rsid w:val="00412FC5"/>
    <w:rsid w:val="004168FA"/>
    <w:rsid w:val="00422276"/>
    <w:rsid w:val="004242F1"/>
    <w:rsid w:val="004246E1"/>
    <w:rsid w:val="00445A00"/>
    <w:rsid w:val="00451B0F"/>
    <w:rsid w:val="004700CF"/>
    <w:rsid w:val="00471F5A"/>
    <w:rsid w:val="004C2EE3"/>
    <w:rsid w:val="004E4A22"/>
    <w:rsid w:val="00511968"/>
    <w:rsid w:val="0055614C"/>
    <w:rsid w:val="0058365A"/>
    <w:rsid w:val="005E14C2"/>
    <w:rsid w:val="005E45AC"/>
    <w:rsid w:val="00607BA5"/>
    <w:rsid w:val="0061180A"/>
    <w:rsid w:val="00626EB6"/>
    <w:rsid w:val="00655D03"/>
    <w:rsid w:val="00683388"/>
    <w:rsid w:val="00683F84"/>
    <w:rsid w:val="00697575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B5B39"/>
    <w:rsid w:val="008C68F1"/>
    <w:rsid w:val="008E346B"/>
    <w:rsid w:val="008F3583"/>
    <w:rsid w:val="00901EF1"/>
    <w:rsid w:val="00921803"/>
    <w:rsid w:val="00926503"/>
    <w:rsid w:val="00947018"/>
    <w:rsid w:val="009726D8"/>
    <w:rsid w:val="009F415A"/>
    <w:rsid w:val="009F76DB"/>
    <w:rsid w:val="00A32C3B"/>
    <w:rsid w:val="00A4326A"/>
    <w:rsid w:val="00A45F4F"/>
    <w:rsid w:val="00A600A9"/>
    <w:rsid w:val="00AA55B7"/>
    <w:rsid w:val="00AA5B9E"/>
    <w:rsid w:val="00AB2407"/>
    <w:rsid w:val="00AB53DF"/>
    <w:rsid w:val="00B07E5C"/>
    <w:rsid w:val="00B811F7"/>
    <w:rsid w:val="00B93CDE"/>
    <w:rsid w:val="00B970B2"/>
    <w:rsid w:val="00BA5DC6"/>
    <w:rsid w:val="00BA6196"/>
    <w:rsid w:val="00BC6D8C"/>
    <w:rsid w:val="00BD1524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80DC0"/>
    <w:rsid w:val="00DA2529"/>
    <w:rsid w:val="00DB130A"/>
    <w:rsid w:val="00DB2EBB"/>
    <w:rsid w:val="00DC10A1"/>
    <w:rsid w:val="00DC655F"/>
    <w:rsid w:val="00DD0B59"/>
    <w:rsid w:val="00DD7EBD"/>
    <w:rsid w:val="00DE52E3"/>
    <w:rsid w:val="00DF62B6"/>
    <w:rsid w:val="00E07225"/>
    <w:rsid w:val="00E47955"/>
    <w:rsid w:val="00E5409F"/>
    <w:rsid w:val="00EB7C64"/>
    <w:rsid w:val="00EC0020"/>
    <w:rsid w:val="00EE0300"/>
    <w:rsid w:val="00EE6488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Text Char1,Footnote Text Char Char,Foo... + Italic"/>
    <w:link w:val="FootnoteTextChar"/>
    <w:rsid w:val="000E3D42"/>
    <w:pPr>
      <w:spacing w:after="120"/>
    </w:pPr>
  </w:style>
  <w:style w:type="character" w:styleId="FootnoteReference">
    <w:name w:val="footnote reference"/>
    <w:aliases w:val="Appel note de bas de p,Style 12,(NECG) Footnote Reference,Style 124,o,fr,Style 3,Style 17,FR,Style 13,Style 6,Footnote Reference/,Style 4,Style 7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noteTextChar">
    <w:name w:val="Footnote Text Char"/>
    <w:aliases w:val="Footnote Text Char1 Char,Footnote Text Char Char Char,Foo... + Italic Char"/>
    <w:link w:val="FootnoteText"/>
    <w:rsid w:val="00901EF1"/>
  </w:style>
  <w:style w:type="character" w:customStyle="1" w:styleId="ParaNumChar">
    <w:name w:val="ParaNum Char"/>
    <w:link w:val="ParaNum"/>
    <w:rsid w:val="00901EF1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DE52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2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E52E3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DE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2E3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DE5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2E3"/>
    <w:rPr>
      <w:rFonts w:ascii="Tahoma" w:hAnsi="Tahoma" w:cs="Tahoma"/>
      <w:snapToGrid w:val="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Text Char1,Footnote Text Char Char,Foo... + Italic"/>
    <w:link w:val="FootnoteTextChar"/>
    <w:rsid w:val="000E3D42"/>
    <w:pPr>
      <w:spacing w:after="120"/>
    </w:pPr>
  </w:style>
  <w:style w:type="character" w:styleId="FootnoteReference">
    <w:name w:val="footnote reference"/>
    <w:aliases w:val="Appel note de bas de p,Style 12,(NECG) Footnote Reference,Style 124,o,fr,Style 3,Style 17,FR,Style 13,Style 6,Footnote Reference/,Style 4,Style 7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noteTextChar">
    <w:name w:val="Footnote Text Char"/>
    <w:aliases w:val="Footnote Text Char1 Char,Footnote Text Char Char Char,Foo... + Italic Char"/>
    <w:link w:val="FootnoteText"/>
    <w:rsid w:val="00901EF1"/>
  </w:style>
  <w:style w:type="character" w:customStyle="1" w:styleId="ParaNumChar">
    <w:name w:val="ParaNum Char"/>
    <w:link w:val="ParaNum"/>
    <w:rsid w:val="00901EF1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DE52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2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E52E3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DE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2E3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DE5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2E3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429</Words>
  <Characters>2382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2806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2015-04-16T16:44:00Z</dcterms:created>
  <dcterms:modified xsi:type="dcterms:W3CDTF">2015-04-16T16:44:00Z</dcterms:modified>
  <cp:category> </cp:category>
  <cp:contentStatus> </cp:contentStatus>
</cp:coreProperties>
</file>