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E221C" w:rsidRPr="000A2CB3" w:rsidRDefault="000E221C" w:rsidP="000E221C">
      <w:pPr>
        <w:jc w:val="right"/>
        <w:rPr>
          <w:b/>
          <w:szCs w:val="22"/>
        </w:rPr>
      </w:pPr>
      <w:r w:rsidRPr="000A2CB3">
        <w:rPr>
          <w:b/>
          <w:szCs w:val="22"/>
        </w:rPr>
        <w:lastRenderedPageBreak/>
        <w:t xml:space="preserve">DA </w:t>
      </w:r>
      <w:r w:rsidRPr="007D7D94">
        <w:rPr>
          <w:b/>
          <w:szCs w:val="22"/>
        </w:rPr>
        <w:t>1</w:t>
      </w:r>
      <w:r>
        <w:rPr>
          <w:b/>
          <w:szCs w:val="22"/>
        </w:rPr>
        <w:t>5</w:t>
      </w:r>
      <w:r w:rsidRPr="00D7429B">
        <w:rPr>
          <w:szCs w:val="22"/>
        </w:rPr>
        <w:t>-</w:t>
      </w:r>
      <w:r w:rsidR="00D7429B" w:rsidRPr="00D7429B">
        <w:rPr>
          <w:b/>
          <w:szCs w:val="22"/>
        </w:rPr>
        <w:t>505</w:t>
      </w:r>
    </w:p>
    <w:p w:rsidR="000E221C" w:rsidRPr="000A2CB3" w:rsidRDefault="000E221C" w:rsidP="000E221C">
      <w:pPr>
        <w:spacing w:before="60"/>
        <w:jc w:val="right"/>
        <w:rPr>
          <w:b/>
          <w:szCs w:val="22"/>
        </w:rPr>
      </w:pPr>
      <w:r w:rsidRPr="000A2CB3">
        <w:rPr>
          <w:b/>
          <w:szCs w:val="22"/>
        </w:rPr>
        <w:t xml:space="preserve">  Released:</w:t>
      </w:r>
      <w:r w:rsidR="00AF65B1">
        <w:rPr>
          <w:b/>
          <w:szCs w:val="22"/>
        </w:rPr>
        <w:t xml:space="preserve"> </w:t>
      </w:r>
      <w:r w:rsidRPr="000A2CB3">
        <w:rPr>
          <w:b/>
          <w:szCs w:val="22"/>
        </w:rPr>
        <w:t xml:space="preserve"> </w:t>
      </w:r>
      <w:r w:rsidR="00E579E1">
        <w:rPr>
          <w:b/>
          <w:szCs w:val="22"/>
        </w:rPr>
        <w:t>April</w:t>
      </w:r>
      <w:r w:rsidR="00B258F8">
        <w:rPr>
          <w:b/>
          <w:szCs w:val="22"/>
        </w:rPr>
        <w:t xml:space="preserve"> </w:t>
      </w:r>
      <w:r w:rsidR="00927A4D">
        <w:rPr>
          <w:b/>
          <w:szCs w:val="22"/>
        </w:rPr>
        <w:t>29</w:t>
      </w:r>
      <w:r w:rsidRPr="000A2CB3">
        <w:rPr>
          <w:b/>
          <w:szCs w:val="22"/>
        </w:rPr>
        <w:t>, 201</w:t>
      </w:r>
      <w:r>
        <w:rPr>
          <w:b/>
          <w:szCs w:val="22"/>
        </w:rPr>
        <w:t>5</w:t>
      </w:r>
    </w:p>
    <w:p w:rsidR="000E221C" w:rsidRPr="000A2CB3" w:rsidRDefault="000E221C" w:rsidP="000E221C">
      <w:pPr>
        <w:jc w:val="right"/>
        <w:rPr>
          <w:szCs w:val="22"/>
        </w:rPr>
      </w:pPr>
    </w:p>
    <w:p w:rsidR="000E221C" w:rsidRPr="000A2CB3" w:rsidRDefault="000E221C" w:rsidP="000E221C">
      <w:pPr>
        <w:jc w:val="center"/>
        <w:rPr>
          <w:b/>
          <w:szCs w:val="22"/>
        </w:rPr>
      </w:pPr>
      <w:r w:rsidRPr="000A2CB3">
        <w:rPr>
          <w:b/>
          <w:szCs w:val="22"/>
        </w:rPr>
        <w:t xml:space="preserve">STREAMLINED RESOLUTION OF REQUESTS RELATED TO </w:t>
      </w:r>
    </w:p>
    <w:p w:rsidR="000E221C" w:rsidRPr="000A2CB3" w:rsidRDefault="000E221C" w:rsidP="000E221C">
      <w:pPr>
        <w:jc w:val="center"/>
        <w:rPr>
          <w:b/>
          <w:szCs w:val="22"/>
        </w:rPr>
      </w:pPr>
      <w:r w:rsidRPr="000A2CB3">
        <w:rPr>
          <w:b/>
          <w:szCs w:val="22"/>
        </w:rPr>
        <w:t>ACTIONS BY THE UNIVERSAL SERVICE ADMINISTRATIVE COMPANY</w:t>
      </w:r>
    </w:p>
    <w:p w:rsidR="000E221C" w:rsidRPr="000A2CB3" w:rsidRDefault="000E221C" w:rsidP="000E221C">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rsidR="000E221C" w:rsidRDefault="000E221C" w:rsidP="00BB3BC4">
      <w:pPr>
        <w:jc w:val="center"/>
        <w:rPr>
          <w:b/>
          <w:szCs w:val="22"/>
          <w:lang w:val="en"/>
        </w:rPr>
      </w:pPr>
      <w:r w:rsidRPr="000A2CB3">
        <w:rPr>
          <w:b/>
          <w:szCs w:val="22"/>
        </w:rPr>
        <w:t>CC Docket No. 96-45</w:t>
      </w:r>
    </w:p>
    <w:p w:rsidR="000E221C" w:rsidRDefault="000E221C">
      <w:pPr>
        <w:jc w:val="center"/>
        <w:rPr>
          <w:b/>
          <w:szCs w:val="22"/>
          <w:lang w:val="en"/>
        </w:rPr>
      </w:pPr>
      <w:r w:rsidRPr="000B68CD">
        <w:rPr>
          <w:b/>
          <w:szCs w:val="22"/>
          <w:lang w:val="en"/>
        </w:rPr>
        <w:t>CC Docket No. 02-6</w:t>
      </w:r>
    </w:p>
    <w:p w:rsidR="00E403C9" w:rsidRDefault="00E403C9">
      <w:pPr>
        <w:jc w:val="center"/>
        <w:rPr>
          <w:b/>
          <w:szCs w:val="22"/>
          <w:lang w:val="en"/>
        </w:rPr>
      </w:pPr>
      <w:r>
        <w:rPr>
          <w:b/>
          <w:szCs w:val="22"/>
          <w:lang w:val="en"/>
        </w:rPr>
        <w:t>WC Docket No. 06-122</w:t>
      </w:r>
    </w:p>
    <w:p w:rsidR="0065038D" w:rsidRDefault="0065038D">
      <w:pPr>
        <w:jc w:val="center"/>
        <w:rPr>
          <w:b/>
          <w:szCs w:val="22"/>
        </w:rPr>
      </w:pPr>
      <w:r w:rsidRPr="0017100C">
        <w:rPr>
          <w:b/>
          <w:szCs w:val="22"/>
          <w:lang w:val="en"/>
        </w:rPr>
        <w:t xml:space="preserve">WC Docket No. </w:t>
      </w:r>
      <w:r>
        <w:rPr>
          <w:b/>
          <w:szCs w:val="22"/>
          <w:lang w:val="en"/>
        </w:rPr>
        <w:t>10-90</w:t>
      </w:r>
    </w:p>
    <w:p w:rsidR="000E221C" w:rsidRPr="000B68CD" w:rsidRDefault="000E221C" w:rsidP="000E221C">
      <w:pPr>
        <w:jc w:val="center"/>
        <w:rPr>
          <w:b/>
          <w:szCs w:val="22"/>
          <w:lang w:val="en"/>
        </w:rPr>
      </w:pPr>
    </w:p>
    <w:p w:rsidR="000E221C" w:rsidRPr="00C43514" w:rsidRDefault="000E221C" w:rsidP="00F36837">
      <w:pPr>
        <w:jc w:val="center"/>
        <w:rPr>
          <w:b/>
          <w:szCs w:val="22"/>
        </w:rPr>
      </w:pPr>
    </w:p>
    <w:p w:rsidR="000E221C" w:rsidRPr="008A49AF" w:rsidRDefault="000E221C" w:rsidP="000E221C">
      <w:pPr>
        <w:pStyle w:val="ParaNum"/>
        <w:numPr>
          <w:ilvl w:val="0"/>
          <w:numId w:val="0"/>
        </w:numPr>
        <w:tabs>
          <w:tab w:val="num" w:pos="720"/>
          <w:tab w:val="left" w:pos="1440"/>
        </w:tabs>
        <w:spacing w:after="0"/>
        <w:rPr>
          <w:szCs w:val="22"/>
          <w:lang w:val="en-US"/>
        </w:rPr>
      </w:pPr>
      <w:r w:rsidRPr="0087417E">
        <w:rPr>
          <w:szCs w:val="22"/>
          <w:lang w:val="en-US"/>
        </w:rPr>
        <w:tab/>
      </w:r>
      <w:r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Pr="0087417E">
        <w:rPr>
          <w:szCs w:val="22"/>
        </w:rPr>
        <w:t>that are consistent with precedent</w:t>
      </w:r>
      <w:r>
        <w:rPr>
          <w:szCs w:val="22"/>
          <w:lang w:val="en-US"/>
        </w:rPr>
        <w:t xml:space="preserve"> </w:t>
      </w:r>
      <w:r w:rsidRPr="003C2877">
        <w:rPr>
          <w:szCs w:val="22"/>
        </w:rPr>
        <w:t>(collectively, Requests)</w:t>
      </w:r>
      <w:r w:rsidRPr="00C43514">
        <w:rPr>
          <w:szCs w:val="22"/>
        </w:rPr>
        <w:t xml:space="preserve">, </w:t>
      </w:r>
      <w:r>
        <w:rPr>
          <w:szCs w:val="22"/>
          <w:lang w:val="en-US"/>
        </w:rPr>
        <w:t xml:space="preserve">the Wireline Competition Bureau </w:t>
      </w:r>
      <w:r w:rsidR="00B13AD3">
        <w:rPr>
          <w:szCs w:val="22"/>
          <w:lang w:val="en-US"/>
        </w:rPr>
        <w:t xml:space="preserve">(Bureau) </w:t>
      </w:r>
      <w:r w:rsidRPr="00C43514">
        <w:rPr>
          <w:szCs w:val="22"/>
        </w:rPr>
        <w:t>grant</w:t>
      </w:r>
      <w:r>
        <w:rPr>
          <w:szCs w:val="22"/>
          <w:lang w:val="en-US"/>
        </w:rPr>
        <w:t>s</w:t>
      </w:r>
      <w:r w:rsidRPr="00C43514">
        <w:rPr>
          <w:szCs w:val="22"/>
        </w:rPr>
        <w:t xml:space="preserve"> and den</w:t>
      </w:r>
      <w:r>
        <w:rPr>
          <w:szCs w:val="22"/>
          <w:lang w:val="en-US"/>
        </w:rPr>
        <w:t>ies</w:t>
      </w:r>
      <w:r w:rsidRPr="0087417E">
        <w:rPr>
          <w:szCs w:val="22"/>
        </w:rPr>
        <w:t xml:space="preserve"> the following Requests.</w:t>
      </w:r>
      <w:r w:rsidRPr="0087417E">
        <w:rPr>
          <w:rStyle w:val="FootnoteReference"/>
          <w:szCs w:val="22"/>
        </w:rPr>
        <w:footnoteReference w:id="2"/>
      </w:r>
      <w:r w:rsidRPr="0087417E">
        <w:rPr>
          <w:szCs w:val="22"/>
        </w:rPr>
        <w:t xml:space="preserve">  </w:t>
      </w:r>
      <w:r w:rsidRPr="0087417E">
        <w:rPr>
          <w:szCs w:val="22"/>
          <w:lang w:val="en-US"/>
        </w:rPr>
        <w:t xml:space="preserve">The deadline for filing </w:t>
      </w:r>
      <w:r w:rsidRPr="0087417E">
        <w:rPr>
          <w:szCs w:val="22"/>
        </w:rPr>
        <w:t xml:space="preserve">petitions for reconsideration or applications for review concerning the disposition of any of these Requests </w:t>
      </w:r>
      <w:r w:rsidRPr="0087417E">
        <w:rPr>
          <w:szCs w:val="22"/>
          <w:lang w:val="en-US"/>
        </w:rPr>
        <w:t xml:space="preserve">is </w:t>
      </w:r>
      <w:r w:rsidRPr="0087417E">
        <w:rPr>
          <w:szCs w:val="22"/>
        </w:rPr>
        <w:t xml:space="preserve">30 days </w:t>
      </w:r>
      <w:r w:rsidRPr="0087417E">
        <w:rPr>
          <w:szCs w:val="22"/>
          <w:lang w:val="en-US"/>
        </w:rPr>
        <w:t xml:space="preserve">from release </w:t>
      </w:r>
      <w:r w:rsidRPr="0087417E">
        <w:rPr>
          <w:szCs w:val="22"/>
        </w:rPr>
        <w:t>of this Public Notice.</w:t>
      </w:r>
      <w:r w:rsidRPr="0087417E">
        <w:rPr>
          <w:rStyle w:val="FootnoteReference"/>
          <w:szCs w:val="22"/>
        </w:rPr>
        <w:footnoteReference w:id="3"/>
      </w:r>
    </w:p>
    <w:p w:rsidR="000E221C" w:rsidRPr="000B68CD" w:rsidRDefault="000E221C" w:rsidP="000E221C">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w:t>
      </w:r>
      <w:r>
        <w:rPr>
          <w:szCs w:val="22"/>
          <w:lang w:val="en-US"/>
        </w:rPr>
        <w:t>___</w:t>
      </w:r>
    </w:p>
    <w:p w:rsidR="000E221C" w:rsidRPr="0087417E" w:rsidRDefault="000E221C" w:rsidP="000E221C">
      <w:pPr>
        <w:pStyle w:val="ParaNum"/>
        <w:keepNext/>
        <w:numPr>
          <w:ilvl w:val="0"/>
          <w:numId w:val="0"/>
        </w:numPr>
        <w:tabs>
          <w:tab w:val="num" w:pos="720"/>
          <w:tab w:val="left" w:pos="1440"/>
        </w:tabs>
        <w:spacing w:after="0"/>
        <w:rPr>
          <w:b/>
          <w:szCs w:val="22"/>
          <w:u w:val="single"/>
        </w:rPr>
      </w:pPr>
      <w:r w:rsidRPr="0087417E">
        <w:rPr>
          <w:b/>
          <w:szCs w:val="22"/>
          <w:u w:val="single"/>
          <w:lang w:val="en-US"/>
        </w:rPr>
        <w:t>Schools and Libraries (E-rate)</w:t>
      </w:r>
      <w:r w:rsidRPr="0087417E">
        <w:rPr>
          <w:b/>
          <w:szCs w:val="22"/>
          <w:u w:val="single"/>
        </w:rPr>
        <w:t xml:space="preserve"> </w:t>
      </w:r>
    </w:p>
    <w:p w:rsidR="008C7DE3" w:rsidRDefault="008C7DE3" w:rsidP="008C7DE3">
      <w:pPr>
        <w:pStyle w:val="ParaNum"/>
        <w:keepNext/>
        <w:numPr>
          <w:ilvl w:val="0"/>
          <w:numId w:val="0"/>
        </w:numPr>
        <w:tabs>
          <w:tab w:val="num" w:pos="360"/>
          <w:tab w:val="left" w:pos="1440"/>
        </w:tabs>
        <w:spacing w:after="0"/>
        <w:rPr>
          <w:b/>
          <w:szCs w:val="22"/>
          <w:lang w:val="en-US"/>
        </w:rPr>
      </w:pPr>
      <w:r>
        <w:rPr>
          <w:b/>
          <w:szCs w:val="22"/>
          <w:lang w:val="en-US"/>
        </w:rPr>
        <w:t>CC Docket No. 02-6</w:t>
      </w:r>
    </w:p>
    <w:p w:rsidR="008C7DE3" w:rsidRDefault="008C7DE3" w:rsidP="008C7DE3">
      <w:pPr>
        <w:pStyle w:val="ParaNum"/>
        <w:keepNext/>
        <w:numPr>
          <w:ilvl w:val="0"/>
          <w:numId w:val="0"/>
        </w:numPr>
        <w:tabs>
          <w:tab w:val="num" w:pos="360"/>
          <w:tab w:val="left" w:pos="1440"/>
        </w:tabs>
        <w:spacing w:after="0"/>
        <w:rPr>
          <w:b/>
          <w:szCs w:val="22"/>
          <w:lang w:val="en-US"/>
        </w:rPr>
      </w:pPr>
    </w:p>
    <w:p w:rsidR="0019026F" w:rsidRDefault="0019026F" w:rsidP="0019026F">
      <w:pPr>
        <w:pStyle w:val="ParaNum"/>
        <w:widowControl w:val="0"/>
        <w:numPr>
          <w:ilvl w:val="0"/>
          <w:numId w:val="0"/>
        </w:numPr>
        <w:tabs>
          <w:tab w:val="num" w:pos="360"/>
          <w:tab w:val="left" w:pos="1440"/>
        </w:tabs>
        <w:spacing w:after="0"/>
        <w:rPr>
          <w:szCs w:val="22"/>
          <w:u w:val="single"/>
          <w:lang w:val="en-US"/>
        </w:rPr>
      </w:pPr>
      <w:r>
        <w:rPr>
          <w:szCs w:val="22"/>
          <w:u w:val="single"/>
          <w:lang w:val="en-US"/>
        </w:rPr>
        <w:t>Dismiss as Moot</w:t>
      </w:r>
      <w:r w:rsidRPr="005F0C5E">
        <w:rPr>
          <w:rStyle w:val="FootnoteReference"/>
          <w:szCs w:val="22"/>
          <w:lang w:val="en-US"/>
        </w:rPr>
        <w:footnoteReference w:id="4"/>
      </w:r>
    </w:p>
    <w:p w:rsidR="0019026F" w:rsidRDefault="0019026F" w:rsidP="0019026F">
      <w:pPr>
        <w:widowControl w:val="0"/>
        <w:ind w:left="720"/>
        <w:rPr>
          <w:szCs w:val="22"/>
        </w:rPr>
      </w:pPr>
    </w:p>
    <w:p w:rsidR="0019026F" w:rsidRDefault="0019026F" w:rsidP="0019026F">
      <w:pPr>
        <w:widowControl w:val="0"/>
        <w:ind w:left="720"/>
        <w:outlineLvl w:val="0"/>
        <w:rPr>
          <w:szCs w:val="22"/>
        </w:rPr>
      </w:pPr>
      <w:r>
        <w:rPr>
          <w:szCs w:val="22"/>
        </w:rPr>
        <w:t>Marion County Library System, Application No. 899230, Request for Review, CC Docket No. 02-6 (filed Jan. 21, 2015)</w:t>
      </w:r>
    </w:p>
    <w:p w:rsidR="000E221C" w:rsidRPr="008C7DE3" w:rsidRDefault="000E221C" w:rsidP="008C7DE3">
      <w:pPr>
        <w:pStyle w:val="ParaNum"/>
        <w:keepNext/>
        <w:numPr>
          <w:ilvl w:val="0"/>
          <w:numId w:val="0"/>
        </w:numPr>
        <w:tabs>
          <w:tab w:val="num" w:pos="360"/>
          <w:tab w:val="left" w:pos="1440"/>
        </w:tabs>
        <w:spacing w:after="0"/>
        <w:rPr>
          <w:b/>
          <w:szCs w:val="22"/>
          <w:lang w:val="en-US"/>
        </w:rPr>
      </w:pPr>
      <w:r w:rsidRPr="0087417E">
        <w:rPr>
          <w:szCs w:val="22"/>
          <w:u w:val="single"/>
        </w:rPr>
        <w:lastRenderedPageBreak/>
        <w:t>Grant</w:t>
      </w:r>
      <w:r>
        <w:rPr>
          <w:szCs w:val="22"/>
          <w:u w:val="single"/>
          <w:lang w:val="en-US"/>
        </w:rPr>
        <w:t>ed</w:t>
      </w:r>
      <w:r w:rsidRPr="000B68CD">
        <w:rPr>
          <w:rStyle w:val="FootnoteReference"/>
          <w:szCs w:val="22"/>
        </w:rPr>
        <w:footnoteReference w:id="5"/>
      </w:r>
    </w:p>
    <w:p w:rsidR="000E221C" w:rsidRDefault="000E221C" w:rsidP="000E221C">
      <w:pPr>
        <w:pStyle w:val="ParaNum"/>
        <w:keepNext/>
        <w:keepLines/>
        <w:numPr>
          <w:ilvl w:val="0"/>
          <w:numId w:val="0"/>
        </w:numPr>
        <w:tabs>
          <w:tab w:val="left" w:pos="360"/>
          <w:tab w:val="num" w:pos="1080"/>
        </w:tabs>
        <w:spacing w:after="0"/>
        <w:rPr>
          <w:i/>
          <w:szCs w:val="22"/>
          <w:lang w:val="en-US"/>
        </w:rPr>
      </w:pPr>
    </w:p>
    <w:p w:rsidR="00DA60C7" w:rsidRPr="00DA60C7" w:rsidRDefault="00DA60C7" w:rsidP="00B61B7A">
      <w:pPr>
        <w:pStyle w:val="ParaNum"/>
        <w:keepNext/>
        <w:keepLines/>
        <w:numPr>
          <w:ilvl w:val="0"/>
          <w:numId w:val="0"/>
        </w:numPr>
        <w:tabs>
          <w:tab w:val="left" w:pos="360"/>
          <w:tab w:val="num" w:pos="1080"/>
        </w:tabs>
        <w:spacing w:after="0"/>
        <w:rPr>
          <w:szCs w:val="22"/>
          <w:lang w:val="en-US"/>
        </w:rPr>
      </w:pPr>
      <w:r>
        <w:rPr>
          <w:i/>
          <w:szCs w:val="22"/>
          <w:lang w:val="en-US"/>
        </w:rPr>
        <w:tab/>
        <w:t>Cost-Effectiveness</w:t>
      </w:r>
      <w:r w:rsidRPr="00322553">
        <w:rPr>
          <w:rStyle w:val="FootnoteReference"/>
          <w:szCs w:val="22"/>
          <w:lang w:val="en-US"/>
        </w:rPr>
        <w:footnoteReference w:id="6"/>
      </w:r>
    </w:p>
    <w:p w:rsidR="00B61B7A" w:rsidRDefault="00B61B7A" w:rsidP="001E3F00">
      <w:pPr>
        <w:keepLines/>
        <w:ind w:firstLine="360"/>
        <w:rPr>
          <w:i/>
          <w:szCs w:val="22"/>
          <w:lang w:eastAsia="x-none"/>
        </w:rPr>
      </w:pPr>
    </w:p>
    <w:p w:rsidR="00DA60C7" w:rsidRPr="00584068" w:rsidRDefault="00DA60C7" w:rsidP="00584068">
      <w:pPr>
        <w:keepLines/>
        <w:ind w:left="720"/>
        <w:rPr>
          <w:szCs w:val="22"/>
          <w:lang w:eastAsia="x-none"/>
        </w:rPr>
      </w:pPr>
      <w:r w:rsidRPr="00DA60C7">
        <w:rPr>
          <w:szCs w:val="22"/>
          <w:lang w:eastAsia="x-none"/>
        </w:rPr>
        <w:t>Net56, Inc. (Round Lake Area School District 116), Application No. 692375, Request for Review, CC Docket No. 02-6 (filed Mar. 23, 2011)</w:t>
      </w:r>
    </w:p>
    <w:p w:rsidR="00B61B7A" w:rsidRDefault="00B61B7A" w:rsidP="001E3F00">
      <w:pPr>
        <w:keepLines/>
        <w:ind w:firstLine="360"/>
        <w:rPr>
          <w:i/>
          <w:szCs w:val="22"/>
          <w:lang w:eastAsia="x-none"/>
        </w:rPr>
      </w:pPr>
    </w:p>
    <w:p w:rsidR="005574F8" w:rsidRPr="005574F8" w:rsidRDefault="005574F8" w:rsidP="005574F8">
      <w:pPr>
        <w:pStyle w:val="ParaNum"/>
        <w:keepNext/>
        <w:keepLines/>
        <w:numPr>
          <w:ilvl w:val="0"/>
          <w:numId w:val="0"/>
        </w:numPr>
        <w:tabs>
          <w:tab w:val="left" w:pos="360"/>
          <w:tab w:val="num" w:pos="1080"/>
        </w:tabs>
        <w:spacing w:after="0"/>
        <w:ind w:left="360"/>
        <w:rPr>
          <w:i/>
          <w:szCs w:val="22"/>
          <w:lang w:val="en-US"/>
        </w:rPr>
      </w:pPr>
      <w:r>
        <w:rPr>
          <w:i/>
          <w:szCs w:val="22"/>
        </w:rPr>
        <w:t>Early Installation</w:t>
      </w:r>
      <w:r>
        <w:rPr>
          <w:rStyle w:val="FootnoteReference"/>
          <w:szCs w:val="22"/>
        </w:rPr>
        <w:footnoteReference w:id="7"/>
      </w:r>
    </w:p>
    <w:p w:rsidR="005574F8" w:rsidRDefault="005574F8" w:rsidP="00412D50">
      <w:pPr>
        <w:pStyle w:val="Titleinfo"/>
        <w:rPr>
          <w:szCs w:val="22"/>
        </w:rPr>
      </w:pPr>
      <w:r>
        <w:rPr>
          <w:szCs w:val="22"/>
        </w:rPr>
        <w:tab/>
      </w:r>
    </w:p>
    <w:p w:rsidR="001E71F9" w:rsidRDefault="001E71F9" w:rsidP="00CC6515">
      <w:pPr>
        <w:pStyle w:val="Titleinfo"/>
        <w:ind w:left="720"/>
        <w:rPr>
          <w:szCs w:val="22"/>
        </w:rPr>
      </w:pPr>
      <w:r>
        <w:rPr>
          <w:sz w:val="23"/>
          <w:szCs w:val="23"/>
        </w:rPr>
        <w:t>Lisbon Exempted Village School District, Application Nos. 485337, 485557</w:t>
      </w:r>
      <w:r w:rsidR="00467FAB">
        <w:rPr>
          <w:sz w:val="23"/>
          <w:szCs w:val="23"/>
        </w:rPr>
        <w:t>,</w:t>
      </w:r>
      <w:r>
        <w:rPr>
          <w:sz w:val="23"/>
          <w:szCs w:val="23"/>
        </w:rPr>
        <w:t xml:space="preserve"> </w:t>
      </w:r>
      <w:r w:rsidR="00467FAB">
        <w:rPr>
          <w:sz w:val="23"/>
          <w:szCs w:val="23"/>
        </w:rPr>
        <w:t xml:space="preserve">Request for </w:t>
      </w:r>
      <w:r w:rsidR="0062018C">
        <w:rPr>
          <w:sz w:val="23"/>
          <w:szCs w:val="23"/>
        </w:rPr>
        <w:t xml:space="preserve">Review and </w:t>
      </w:r>
      <w:r w:rsidR="00467FAB">
        <w:rPr>
          <w:sz w:val="23"/>
          <w:szCs w:val="23"/>
        </w:rPr>
        <w:t xml:space="preserve">Waiver, </w:t>
      </w:r>
      <w:r w:rsidR="00467FAB">
        <w:rPr>
          <w:szCs w:val="22"/>
        </w:rPr>
        <w:t xml:space="preserve">CC Docket No. 02-6 </w:t>
      </w:r>
      <w:r>
        <w:rPr>
          <w:sz w:val="23"/>
          <w:szCs w:val="23"/>
        </w:rPr>
        <w:t>(filed Apr. 21, 2008)</w:t>
      </w:r>
      <w:r>
        <w:rPr>
          <w:szCs w:val="22"/>
        </w:rPr>
        <w:tab/>
      </w:r>
    </w:p>
    <w:p w:rsidR="00B61B7A" w:rsidRDefault="005574F8" w:rsidP="005574F8">
      <w:pPr>
        <w:keepLines/>
        <w:ind w:firstLine="360"/>
        <w:rPr>
          <w:i/>
          <w:szCs w:val="22"/>
          <w:lang w:eastAsia="x-none"/>
        </w:rPr>
      </w:pPr>
      <w:r>
        <w:rPr>
          <w:szCs w:val="22"/>
        </w:rPr>
        <w:tab/>
      </w:r>
      <w:r>
        <w:rPr>
          <w:szCs w:val="22"/>
        </w:rPr>
        <w:tab/>
      </w:r>
      <w:r>
        <w:rPr>
          <w:szCs w:val="22"/>
        </w:rPr>
        <w:tab/>
      </w:r>
    </w:p>
    <w:p w:rsidR="007C3253" w:rsidRDefault="00E302F3" w:rsidP="00C74491">
      <w:pPr>
        <w:keepLines/>
        <w:ind w:firstLine="360"/>
        <w:rPr>
          <w:i/>
          <w:szCs w:val="22"/>
        </w:rPr>
      </w:pPr>
      <w:r>
        <w:rPr>
          <w:i/>
          <w:szCs w:val="22"/>
        </w:rPr>
        <w:t>E</w:t>
      </w:r>
      <w:r w:rsidR="007C3253">
        <w:rPr>
          <w:i/>
          <w:szCs w:val="22"/>
        </w:rPr>
        <w:t>ligible Services</w:t>
      </w:r>
      <w:r w:rsidR="007C3253" w:rsidRPr="001B2E2B">
        <w:rPr>
          <w:rStyle w:val="FootnoteReference"/>
          <w:szCs w:val="22"/>
        </w:rPr>
        <w:footnoteReference w:id="8"/>
      </w:r>
    </w:p>
    <w:p w:rsidR="007C3253" w:rsidRDefault="00782319" w:rsidP="00C74491">
      <w:pPr>
        <w:keepLines/>
        <w:ind w:firstLine="360"/>
        <w:rPr>
          <w:i/>
          <w:szCs w:val="22"/>
        </w:rPr>
      </w:pPr>
      <w:r>
        <w:rPr>
          <w:i/>
          <w:szCs w:val="22"/>
        </w:rPr>
        <w:tab/>
      </w:r>
      <w:r>
        <w:rPr>
          <w:i/>
          <w:szCs w:val="22"/>
        </w:rPr>
        <w:tab/>
      </w:r>
      <w:r w:rsidR="007C3253">
        <w:rPr>
          <w:i/>
          <w:szCs w:val="22"/>
        </w:rPr>
        <w:tab/>
      </w:r>
    </w:p>
    <w:p w:rsidR="007C3253" w:rsidRPr="007C3253" w:rsidRDefault="007C3253" w:rsidP="00CC6515">
      <w:pPr>
        <w:keepLines/>
        <w:ind w:left="720"/>
        <w:rPr>
          <w:szCs w:val="22"/>
        </w:rPr>
      </w:pPr>
      <w:r>
        <w:rPr>
          <w:szCs w:val="22"/>
        </w:rPr>
        <w:t>Los Angeles Public Library System, Application No. 979533, Request for Review or Waiver, CC Docket No. 02-6 (filed Nov. 14, 2014)</w:t>
      </w:r>
    </w:p>
    <w:p w:rsidR="007C3253" w:rsidRDefault="007C3253" w:rsidP="007F52FA">
      <w:pPr>
        <w:widowControl w:val="0"/>
        <w:ind w:firstLine="360"/>
        <w:rPr>
          <w:szCs w:val="22"/>
        </w:rPr>
      </w:pPr>
    </w:p>
    <w:p w:rsidR="00782319" w:rsidRDefault="00C43296" w:rsidP="003373C5">
      <w:pPr>
        <w:keepNext/>
        <w:widowControl w:val="0"/>
        <w:ind w:firstLine="360"/>
        <w:rPr>
          <w:i/>
          <w:szCs w:val="22"/>
        </w:rPr>
      </w:pPr>
      <w:r w:rsidRPr="001A64F4">
        <w:rPr>
          <w:i/>
          <w:szCs w:val="22"/>
        </w:rPr>
        <w:t xml:space="preserve">Late-Filed FCC Form 471 </w:t>
      </w:r>
      <w:r w:rsidR="00D04BBD">
        <w:rPr>
          <w:i/>
          <w:szCs w:val="22"/>
        </w:rPr>
        <w:t>Item 21 Attachments</w:t>
      </w:r>
      <w:r w:rsidRPr="00E403C9">
        <w:rPr>
          <w:rStyle w:val="FootnoteReference"/>
          <w:szCs w:val="22"/>
        </w:rPr>
        <w:footnoteReference w:id="9"/>
      </w:r>
    </w:p>
    <w:p w:rsidR="00C43296" w:rsidRDefault="00C43296" w:rsidP="003373C5">
      <w:pPr>
        <w:pStyle w:val="Titleinfo"/>
        <w:keepNext/>
        <w:widowControl w:val="0"/>
        <w:rPr>
          <w:i/>
          <w:szCs w:val="22"/>
        </w:rPr>
      </w:pPr>
    </w:p>
    <w:p w:rsidR="00C43296" w:rsidRPr="00C43296" w:rsidRDefault="00C43296" w:rsidP="003373C5">
      <w:pPr>
        <w:pStyle w:val="Titleinfo"/>
        <w:keepNext/>
        <w:ind w:left="720"/>
        <w:rPr>
          <w:szCs w:val="22"/>
        </w:rPr>
      </w:pPr>
      <w:r>
        <w:rPr>
          <w:szCs w:val="22"/>
        </w:rPr>
        <w:t xml:space="preserve">Calhoun School District R8, Application No. 964496, Request for </w:t>
      </w:r>
      <w:r w:rsidR="0062018C">
        <w:rPr>
          <w:szCs w:val="22"/>
        </w:rPr>
        <w:t xml:space="preserve">Waiver and </w:t>
      </w:r>
      <w:r>
        <w:rPr>
          <w:szCs w:val="22"/>
        </w:rPr>
        <w:t>Review, CC Docket No. 02-6 (filed Feb. 23, 2015)</w:t>
      </w:r>
    </w:p>
    <w:p w:rsidR="00C43296" w:rsidRDefault="00782319" w:rsidP="00782319">
      <w:pPr>
        <w:pStyle w:val="Titleinfo"/>
        <w:rPr>
          <w:szCs w:val="22"/>
        </w:rPr>
      </w:pPr>
      <w:r w:rsidRPr="0087417E">
        <w:rPr>
          <w:szCs w:val="22"/>
        </w:rPr>
        <w:tab/>
      </w:r>
    </w:p>
    <w:p w:rsidR="00D04BBD" w:rsidRDefault="00D04BBD" w:rsidP="00E403C9">
      <w:pPr>
        <w:pStyle w:val="Titleinfo"/>
        <w:ind w:firstLine="360"/>
        <w:rPr>
          <w:i/>
          <w:szCs w:val="22"/>
        </w:rPr>
      </w:pPr>
      <w:r w:rsidRPr="001A64F4">
        <w:rPr>
          <w:i/>
          <w:szCs w:val="22"/>
        </w:rPr>
        <w:t xml:space="preserve">Late-Filed FCC Form 471 </w:t>
      </w:r>
      <w:r>
        <w:rPr>
          <w:i/>
          <w:szCs w:val="22"/>
        </w:rPr>
        <w:t>Applications</w:t>
      </w:r>
      <w:r w:rsidRPr="00E403C9">
        <w:rPr>
          <w:rStyle w:val="FootnoteReference"/>
          <w:szCs w:val="22"/>
        </w:rPr>
        <w:footnoteReference w:id="10"/>
      </w:r>
    </w:p>
    <w:p w:rsidR="005A146A" w:rsidRDefault="005A146A" w:rsidP="00E403C9">
      <w:pPr>
        <w:pStyle w:val="Titleinfo"/>
        <w:ind w:left="720"/>
        <w:rPr>
          <w:szCs w:val="22"/>
        </w:rPr>
      </w:pPr>
    </w:p>
    <w:p w:rsidR="005A146A" w:rsidRDefault="005A146A" w:rsidP="005A146A">
      <w:pPr>
        <w:pStyle w:val="Titleinfo"/>
        <w:rPr>
          <w:szCs w:val="22"/>
        </w:rPr>
      </w:pPr>
      <w:r>
        <w:rPr>
          <w:szCs w:val="22"/>
        </w:rPr>
        <w:tab/>
        <w:t xml:space="preserve">Gackle-Streeter School District 56, Application No. 1051670, CC Docket No. 02-6 </w:t>
      </w:r>
    </w:p>
    <w:p w:rsidR="005A146A" w:rsidRDefault="005A146A" w:rsidP="005A146A">
      <w:pPr>
        <w:pStyle w:val="Titleinfo"/>
        <w:ind w:firstLine="720"/>
        <w:rPr>
          <w:szCs w:val="22"/>
        </w:rPr>
      </w:pPr>
      <w:r>
        <w:rPr>
          <w:szCs w:val="22"/>
        </w:rPr>
        <w:t>(filed Apr. 23, 2015)</w:t>
      </w:r>
    </w:p>
    <w:p w:rsidR="005A146A" w:rsidRDefault="005A146A" w:rsidP="005A146A">
      <w:pPr>
        <w:pStyle w:val="Titleinfo"/>
        <w:rPr>
          <w:szCs w:val="22"/>
        </w:rPr>
      </w:pPr>
    </w:p>
    <w:p w:rsidR="005A146A" w:rsidRDefault="005A146A" w:rsidP="005A146A">
      <w:pPr>
        <w:pStyle w:val="Titleinfo"/>
        <w:rPr>
          <w:szCs w:val="22"/>
        </w:rPr>
      </w:pPr>
      <w:r>
        <w:rPr>
          <w:szCs w:val="22"/>
        </w:rPr>
        <w:tab/>
        <w:t xml:space="preserve">New Mexico State Library, Application No. 1049472, CC Docket No. 02-6 </w:t>
      </w:r>
    </w:p>
    <w:p w:rsidR="005A146A" w:rsidRDefault="005A146A" w:rsidP="005A146A">
      <w:pPr>
        <w:pStyle w:val="Titleinfo"/>
        <w:rPr>
          <w:szCs w:val="22"/>
        </w:rPr>
      </w:pPr>
      <w:r>
        <w:rPr>
          <w:szCs w:val="22"/>
        </w:rPr>
        <w:tab/>
        <w:t>(filed Apr. 23, 2015)</w:t>
      </w:r>
    </w:p>
    <w:p w:rsidR="005A146A" w:rsidRDefault="005A146A" w:rsidP="005A146A">
      <w:pPr>
        <w:pStyle w:val="Titleinfo"/>
        <w:rPr>
          <w:szCs w:val="22"/>
        </w:rPr>
      </w:pPr>
    </w:p>
    <w:p w:rsidR="005A146A" w:rsidRDefault="005A146A" w:rsidP="005A146A">
      <w:pPr>
        <w:pStyle w:val="Titleinfo"/>
        <w:rPr>
          <w:szCs w:val="22"/>
        </w:rPr>
      </w:pPr>
      <w:r>
        <w:rPr>
          <w:szCs w:val="22"/>
        </w:rPr>
        <w:tab/>
        <w:t xml:space="preserve">North Hudson Community Action Corp., Application Nos. 1051527 and 1051631, CC Docket </w:t>
      </w:r>
    </w:p>
    <w:p w:rsidR="005A146A" w:rsidRDefault="005A146A" w:rsidP="005A146A">
      <w:pPr>
        <w:pStyle w:val="Titleinfo"/>
        <w:rPr>
          <w:szCs w:val="22"/>
        </w:rPr>
      </w:pPr>
      <w:r>
        <w:rPr>
          <w:szCs w:val="22"/>
        </w:rPr>
        <w:tab/>
        <w:t>No. 02-6 (filed Apr. 17, 2015)</w:t>
      </w:r>
    </w:p>
    <w:p w:rsidR="005A146A" w:rsidRDefault="005A146A" w:rsidP="005A146A">
      <w:pPr>
        <w:pStyle w:val="Titleinfo"/>
        <w:rPr>
          <w:szCs w:val="22"/>
        </w:rPr>
      </w:pPr>
    </w:p>
    <w:p w:rsidR="005A146A" w:rsidRDefault="005A146A" w:rsidP="005A146A">
      <w:pPr>
        <w:pStyle w:val="Titleinfo"/>
        <w:rPr>
          <w:szCs w:val="22"/>
        </w:rPr>
      </w:pPr>
      <w:r>
        <w:rPr>
          <w:szCs w:val="22"/>
        </w:rPr>
        <w:tab/>
        <w:t xml:space="preserve">Oconee Regional Library System, Application No. 1051610, CC Docket No. 02-6 </w:t>
      </w:r>
    </w:p>
    <w:p w:rsidR="005A146A" w:rsidRDefault="005A146A" w:rsidP="005A146A">
      <w:pPr>
        <w:pStyle w:val="Titleinfo"/>
        <w:ind w:firstLine="720"/>
        <w:rPr>
          <w:szCs w:val="22"/>
        </w:rPr>
      </w:pPr>
      <w:r>
        <w:rPr>
          <w:szCs w:val="22"/>
        </w:rPr>
        <w:t>(filed Apr. 17, 2015)</w:t>
      </w:r>
    </w:p>
    <w:p w:rsidR="005A146A" w:rsidRDefault="005A146A" w:rsidP="005A146A">
      <w:pPr>
        <w:pStyle w:val="Titleinfo"/>
        <w:rPr>
          <w:szCs w:val="22"/>
        </w:rPr>
      </w:pPr>
    </w:p>
    <w:p w:rsidR="005A146A" w:rsidRDefault="005A146A" w:rsidP="005A146A">
      <w:pPr>
        <w:pStyle w:val="Titleinfo"/>
        <w:rPr>
          <w:szCs w:val="22"/>
        </w:rPr>
      </w:pPr>
      <w:r>
        <w:rPr>
          <w:szCs w:val="22"/>
        </w:rPr>
        <w:tab/>
        <w:t xml:space="preserve">Oswego Public Library District, Application No. 1051658, CC Docket No. 02-6 </w:t>
      </w:r>
    </w:p>
    <w:p w:rsidR="005A146A" w:rsidRDefault="005A146A" w:rsidP="005A146A">
      <w:pPr>
        <w:pStyle w:val="Titleinfo"/>
        <w:ind w:firstLine="720"/>
        <w:rPr>
          <w:szCs w:val="22"/>
        </w:rPr>
      </w:pPr>
      <w:r>
        <w:rPr>
          <w:szCs w:val="22"/>
        </w:rPr>
        <w:t>(filed Apr. 20, 2015)</w:t>
      </w:r>
    </w:p>
    <w:p w:rsidR="005A146A" w:rsidRDefault="005A146A" w:rsidP="005A146A">
      <w:pPr>
        <w:pStyle w:val="Titleinfo"/>
        <w:rPr>
          <w:szCs w:val="22"/>
        </w:rPr>
      </w:pPr>
    </w:p>
    <w:p w:rsidR="005A146A" w:rsidRDefault="005A146A" w:rsidP="005A146A">
      <w:pPr>
        <w:pStyle w:val="Titleinfo"/>
        <w:rPr>
          <w:szCs w:val="22"/>
        </w:rPr>
      </w:pPr>
      <w:r>
        <w:rPr>
          <w:szCs w:val="22"/>
        </w:rPr>
        <w:tab/>
        <w:t xml:space="preserve">Our Lady of Fatima Catholic School, Application No. 1051633, CC Docket No. 02-6 </w:t>
      </w:r>
    </w:p>
    <w:p w:rsidR="005A146A" w:rsidRDefault="005A146A" w:rsidP="005A146A">
      <w:pPr>
        <w:pStyle w:val="Titleinfo"/>
        <w:rPr>
          <w:szCs w:val="22"/>
        </w:rPr>
      </w:pPr>
      <w:r>
        <w:rPr>
          <w:szCs w:val="22"/>
        </w:rPr>
        <w:tab/>
        <w:t>(filed Apr. 23, 2015)</w:t>
      </w:r>
    </w:p>
    <w:p w:rsidR="005A146A" w:rsidRDefault="005A146A" w:rsidP="005A146A">
      <w:pPr>
        <w:pStyle w:val="Titleinfo"/>
        <w:rPr>
          <w:szCs w:val="22"/>
        </w:rPr>
      </w:pPr>
    </w:p>
    <w:p w:rsidR="00054537" w:rsidRDefault="00054537" w:rsidP="005A146A">
      <w:pPr>
        <w:pStyle w:val="Titleinfo"/>
        <w:rPr>
          <w:szCs w:val="22"/>
        </w:rPr>
      </w:pPr>
      <w:r>
        <w:rPr>
          <w:szCs w:val="22"/>
        </w:rPr>
        <w:tab/>
        <w:t>St. Mary’s High School, Application No. 1046050, CC Docket No. 02-6 (filed Apr. 17, 2015)</w:t>
      </w:r>
    </w:p>
    <w:p w:rsidR="00054537" w:rsidRDefault="00054537" w:rsidP="005A146A">
      <w:pPr>
        <w:pStyle w:val="Titleinfo"/>
        <w:rPr>
          <w:szCs w:val="22"/>
        </w:rPr>
      </w:pPr>
    </w:p>
    <w:p w:rsidR="005A146A" w:rsidRDefault="005A146A" w:rsidP="005A146A">
      <w:pPr>
        <w:pStyle w:val="Titleinfo"/>
        <w:rPr>
          <w:szCs w:val="22"/>
        </w:rPr>
      </w:pPr>
      <w:r>
        <w:rPr>
          <w:szCs w:val="22"/>
        </w:rPr>
        <w:tab/>
        <w:t xml:space="preserve">Snyder County Libraries, Application No. 1037947, CC Docket No. 02-6 </w:t>
      </w:r>
    </w:p>
    <w:p w:rsidR="005A146A" w:rsidRDefault="005A146A" w:rsidP="005A146A">
      <w:pPr>
        <w:pStyle w:val="Titleinfo"/>
        <w:rPr>
          <w:szCs w:val="22"/>
        </w:rPr>
      </w:pPr>
      <w:r>
        <w:rPr>
          <w:szCs w:val="22"/>
        </w:rPr>
        <w:tab/>
        <w:t>(filed Apr. 23, 2015)</w:t>
      </w:r>
    </w:p>
    <w:p w:rsidR="00D04BBD" w:rsidRDefault="00D04BBD" w:rsidP="00CC6515">
      <w:pPr>
        <w:pStyle w:val="Titleinfo"/>
        <w:rPr>
          <w:i/>
          <w:szCs w:val="22"/>
        </w:rPr>
      </w:pPr>
    </w:p>
    <w:p w:rsidR="00782319" w:rsidRDefault="00782319" w:rsidP="003370A9">
      <w:pPr>
        <w:pStyle w:val="Titleinfo"/>
        <w:keepNext/>
        <w:ind w:left="360"/>
        <w:rPr>
          <w:i/>
          <w:szCs w:val="22"/>
        </w:rPr>
      </w:pPr>
      <w:r w:rsidRPr="001A64F4">
        <w:rPr>
          <w:i/>
          <w:szCs w:val="22"/>
        </w:rPr>
        <w:t>Ministerial and/or Clerical Errors</w:t>
      </w:r>
      <w:r w:rsidRPr="001A64F4">
        <w:rPr>
          <w:rStyle w:val="FootnoteReference"/>
          <w:szCs w:val="22"/>
        </w:rPr>
        <w:footnoteReference w:id="11"/>
      </w:r>
    </w:p>
    <w:p w:rsidR="003300A1" w:rsidRDefault="003300A1" w:rsidP="00782319">
      <w:pPr>
        <w:keepLines/>
        <w:ind w:left="1080"/>
        <w:rPr>
          <w:szCs w:val="22"/>
        </w:rPr>
      </w:pPr>
    </w:p>
    <w:p w:rsidR="003300A1" w:rsidRPr="007C3253" w:rsidRDefault="003300A1" w:rsidP="00CC6515">
      <w:pPr>
        <w:keepLines/>
        <w:ind w:left="720"/>
        <w:rPr>
          <w:szCs w:val="22"/>
        </w:rPr>
      </w:pPr>
      <w:r>
        <w:rPr>
          <w:szCs w:val="22"/>
        </w:rPr>
        <w:t>Burns Flat-Dill City District 10, Application No. 984827, Request for Waiver, CC Docket No. 02-6 (filed Jan. 26, 2015)</w:t>
      </w:r>
    </w:p>
    <w:p w:rsidR="008C7DE3" w:rsidRDefault="008C7DE3" w:rsidP="00891B25">
      <w:pPr>
        <w:pStyle w:val="ParaNum"/>
        <w:keepNext/>
        <w:numPr>
          <w:ilvl w:val="0"/>
          <w:numId w:val="0"/>
        </w:numPr>
        <w:tabs>
          <w:tab w:val="left" w:pos="360"/>
        </w:tabs>
        <w:spacing w:after="0"/>
        <w:ind w:left="360"/>
        <w:rPr>
          <w:i/>
          <w:szCs w:val="22"/>
          <w:lang w:val="en-US"/>
        </w:rPr>
      </w:pPr>
    </w:p>
    <w:p w:rsidR="00DA60C7" w:rsidRPr="00584068" w:rsidRDefault="00DA60C7" w:rsidP="00891B25">
      <w:pPr>
        <w:pStyle w:val="ParaNum"/>
        <w:keepNext/>
        <w:numPr>
          <w:ilvl w:val="0"/>
          <w:numId w:val="0"/>
        </w:numPr>
        <w:tabs>
          <w:tab w:val="left" w:pos="360"/>
        </w:tabs>
        <w:spacing w:after="0"/>
        <w:ind w:left="360"/>
        <w:rPr>
          <w:szCs w:val="22"/>
          <w:lang w:val="en-US"/>
        </w:rPr>
      </w:pPr>
      <w:r>
        <w:rPr>
          <w:i/>
          <w:szCs w:val="22"/>
          <w:lang w:val="en-US"/>
        </w:rPr>
        <w:t>Service Substitution</w:t>
      </w:r>
      <w:r w:rsidRPr="00584068">
        <w:rPr>
          <w:rStyle w:val="FootnoteReference"/>
          <w:szCs w:val="22"/>
          <w:lang w:val="en-US"/>
        </w:rPr>
        <w:footnoteReference w:id="12"/>
      </w:r>
    </w:p>
    <w:p w:rsidR="008B57AA" w:rsidRDefault="008B57AA" w:rsidP="008B57AA">
      <w:pPr>
        <w:pStyle w:val="ParaNum"/>
        <w:keepNext/>
        <w:numPr>
          <w:ilvl w:val="0"/>
          <w:numId w:val="0"/>
        </w:numPr>
        <w:tabs>
          <w:tab w:val="left" w:pos="360"/>
        </w:tabs>
        <w:spacing w:after="0"/>
        <w:rPr>
          <w:szCs w:val="22"/>
          <w:lang w:val="en-US"/>
        </w:rPr>
      </w:pPr>
    </w:p>
    <w:p w:rsidR="00A606A9" w:rsidRDefault="00A606A9" w:rsidP="008C7DE3">
      <w:pPr>
        <w:ind w:left="720"/>
        <w:rPr>
          <w:rFonts w:eastAsiaTheme="minorHAnsi"/>
          <w:szCs w:val="22"/>
        </w:rPr>
      </w:pPr>
      <w:r w:rsidRPr="00A606A9">
        <w:rPr>
          <w:rFonts w:eastAsiaTheme="minorHAnsi"/>
          <w:szCs w:val="22"/>
        </w:rPr>
        <w:t xml:space="preserve">Appomattox County School District, Application No. 739766, Request for </w:t>
      </w:r>
      <w:r w:rsidR="0062018C">
        <w:rPr>
          <w:rFonts w:eastAsiaTheme="minorHAnsi"/>
          <w:szCs w:val="22"/>
        </w:rPr>
        <w:t>Waiver</w:t>
      </w:r>
      <w:r w:rsidRPr="00A606A9">
        <w:rPr>
          <w:rFonts w:eastAsiaTheme="minorHAnsi"/>
          <w:szCs w:val="22"/>
        </w:rPr>
        <w:t>,</w:t>
      </w:r>
      <w:r w:rsidR="00134966">
        <w:rPr>
          <w:rFonts w:eastAsiaTheme="minorHAnsi"/>
          <w:szCs w:val="22"/>
        </w:rPr>
        <w:t xml:space="preserve"> CC Docket No. 02-6 (filed Mar.</w:t>
      </w:r>
      <w:r w:rsidRPr="00A606A9">
        <w:rPr>
          <w:rFonts w:eastAsiaTheme="minorHAnsi"/>
          <w:szCs w:val="22"/>
        </w:rPr>
        <w:t xml:space="preserve"> 18, 2013)</w:t>
      </w:r>
    </w:p>
    <w:p w:rsidR="008C7DE3" w:rsidRDefault="008C7DE3" w:rsidP="008C7DE3">
      <w:pPr>
        <w:ind w:left="720"/>
        <w:rPr>
          <w:rFonts w:eastAsiaTheme="minorHAnsi"/>
          <w:szCs w:val="22"/>
        </w:rPr>
      </w:pPr>
    </w:p>
    <w:p w:rsidR="00A606A9" w:rsidRDefault="008C7DE3" w:rsidP="008C7DE3">
      <w:pPr>
        <w:ind w:left="720"/>
        <w:rPr>
          <w:rFonts w:eastAsiaTheme="minorHAnsi"/>
          <w:szCs w:val="22"/>
        </w:rPr>
      </w:pPr>
      <w:r>
        <w:rPr>
          <w:rFonts w:eastAsiaTheme="minorHAnsi"/>
          <w:szCs w:val="22"/>
        </w:rPr>
        <w:t>S</w:t>
      </w:r>
      <w:r w:rsidR="00A606A9" w:rsidRPr="00A606A9">
        <w:rPr>
          <w:rFonts w:eastAsiaTheme="minorHAnsi"/>
          <w:szCs w:val="22"/>
        </w:rPr>
        <w:t>t. Mary’s High School, Application No. 748102, Request for Review,</w:t>
      </w:r>
      <w:r w:rsidR="00134966">
        <w:rPr>
          <w:rFonts w:eastAsiaTheme="minorHAnsi"/>
          <w:szCs w:val="22"/>
        </w:rPr>
        <w:t xml:space="preserve"> CC Docket No. 02-6 (filed Apr.</w:t>
      </w:r>
      <w:r w:rsidR="00A606A9" w:rsidRPr="00A606A9">
        <w:rPr>
          <w:rFonts w:eastAsiaTheme="minorHAnsi"/>
          <w:szCs w:val="22"/>
        </w:rPr>
        <w:t xml:space="preserve"> 9, 2013)</w:t>
      </w:r>
    </w:p>
    <w:p w:rsidR="008C7DE3" w:rsidRPr="00A606A9" w:rsidRDefault="008C7DE3" w:rsidP="00CC6515">
      <w:pPr>
        <w:widowControl w:val="0"/>
        <w:ind w:left="720"/>
        <w:rPr>
          <w:rFonts w:eastAsiaTheme="minorHAnsi"/>
          <w:szCs w:val="22"/>
        </w:rPr>
      </w:pPr>
    </w:p>
    <w:p w:rsidR="00A606A9" w:rsidRPr="00584068" w:rsidRDefault="00A606A9" w:rsidP="00CC6515">
      <w:pPr>
        <w:widowControl w:val="0"/>
        <w:spacing w:after="200"/>
        <w:ind w:left="720"/>
        <w:rPr>
          <w:rFonts w:eastAsiaTheme="minorHAnsi"/>
          <w:szCs w:val="22"/>
        </w:rPr>
      </w:pPr>
      <w:r w:rsidRPr="00584068">
        <w:rPr>
          <w:rFonts w:eastAsiaTheme="minorHAnsi"/>
          <w:szCs w:val="22"/>
        </w:rPr>
        <w:t>Siloam Springs School District, Application No. 609664, Request for Review, C</w:t>
      </w:r>
      <w:r w:rsidR="00134966">
        <w:rPr>
          <w:rFonts w:eastAsiaTheme="minorHAnsi"/>
          <w:szCs w:val="22"/>
        </w:rPr>
        <w:t>C Docket No. 02-6 (filed Oct.</w:t>
      </w:r>
      <w:r w:rsidRPr="00584068">
        <w:rPr>
          <w:rFonts w:eastAsiaTheme="minorHAnsi"/>
          <w:szCs w:val="22"/>
        </w:rPr>
        <w:t xml:space="preserve"> 31, 2008)</w:t>
      </w:r>
    </w:p>
    <w:p w:rsidR="00B61B7A" w:rsidRPr="00C43514" w:rsidRDefault="00B61B7A" w:rsidP="00CC6515">
      <w:pPr>
        <w:pStyle w:val="ParaNum"/>
        <w:keepNext/>
        <w:widowControl w:val="0"/>
        <w:numPr>
          <w:ilvl w:val="0"/>
          <w:numId w:val="0"/>
        </w:numPr>
        <w:tabs>
          <w:tab w:val="left" w:pos="360"/>
        </w:tabs>
        <w:spacing w:after="0"/>
        <w:rPr>
          <w:i/>
          <w:szCs w:val="22"/>
          <w:lang w:val="en-US"/>
        </w:rPr>
      </w:pPr>
      <w:r w:rsidRPr="0087417E">
        <w:rPr>
          <w:szCs w:val="22"/>
          <w:lang w:val="en-US"/>
        </w:rPr>
        <w:tab/>
      </w:r>
      <w:r>
        <w:rPr>
          <w:i/>
          <w:szCs w:val="22"/>
          <w:lang w:val="en-US"/>
        </w:rPr>
        <w:t>Signed Contract Requirement</w:t>
      </w:r>
      <w:r w:rsidRPr="00C43514">
        <w:rPr>
          <w:szCs w:val="22"/>
          <w:vertAlign w:val="superscript"/>
          <w:lang w:val="en-US" w:eastAsia="en-US"/>
        </w:rPr>
        <w:footnoteReference w:id="13"/>
      </w:r>
    </w:p>
    <w:p w:rsidR="00B61B7A" w:rsidRDefault="00B61B7A" w:rsidP="00B61B7A">
      <w:pPr>
        <w:keepLines/>
        <w:ind w:left="720"/>
        <w:rPr>
          <w:szCs w:val="22"/>
        </w:rPr>
      </w:pPr>
    </w:p>
    <w:p w:rsidR="00584068" w:rsidRDefault="00584068" w:rsidP="00584068">
      <w:pPr>
        <w:keepLines/>
        <w:ind w:left="720"/>
        <w:rPr>
          <w:szCs w:val="22"/>
        </w:rPr>
      </w:pPr>
      <w:r w:rsidRPr="00A83CC9">
        <w:rPr>
          <w:szCs w:val="22"/>
        </w:rPr>
        <w:t>Arkansas Department of Information Systems, Application Nos. 825296, 846536, 851598, 851631, 851644, 901293, 901856, 901903, 901906, 901935, 967497, 973505, 973531, 973548, 973555, Request for Waiver, CC Docket No. 02-6 (filed Mar. 11, 2015)</w:t>
      </w:r>
    </w:p>
    <w:p w:rsidR="00584068" w:rsidRDefault="00584068" w:rsidP="00B61B7A">
      <w:pPr>
        <w:keepLines/>
        <w:ind w:left="720"/>
        <w:rPr>
          <w:szCs w:val="22"/>
        </w:rPr>
      </w:pPr>
    </w:p>
    <w:p w:rsidR="00B61B7A" w:rsidRDefault="00B61B7A" w:rsidP="00B61B7A">
      <w:pPr>
        <w:keepLines/>
        <w:ind w:left="720"/>
        <w:rPr>
          <w:szCs w:val="22"/>
        </w:rPr>
      </w:pPr>
      <w:r>
        <w:rPr>
          <w:szCs w:val="22"/>
        </w:rPr>
        <w:t>Lawrence Public Schools, Application No. 920956, Request for Waiver, CC Docket No. 02-6 (filed Mar. 27, 2015)</w:t>
      </w:r>
    </w:p>
    <w:p w:rsidR="00B61B7A" w:rsidRDefault="00B61B7A" w:rsidP="008B57AA">
      <w:pPr>
        <w:pStyle w:val="ParaNum"/>
        <w:keepNext/>
        <w:numPr>
          <w:ilvl w:val="0"/>
          <w:numId w:val="0"/>
        </w:numPr>
        <w:tabs>
          <w:tab w:val="left" w:pos="360"/>
        </w:tabs>
        <w:spacing w:after="0"/>
        <w:rPr>
          <w:szCs w:val="22"/>
          <w:lang w:val="en-US"/>
        </w:rPr>
      </w:pPr>
    </w:p>
    <w:p w:rsidR="00F150E9" w:rsidRPr="00CC6515" w:rsidRDefault="00F150E9" w:rsidP="003370A9">
      <w:pPr>
        <w:keepNext/>
        <w:ind w:firstLine="360"/>
      </w:pPr>
      <w:r w:rsidRPr="00F150E9">
        <w:rPr>
          <w:i/>
          <w:lang w:val="x-none"/>
        </w:rPr>
        <w:t>Service Implementation Deadline Extension Request Filed Late</w:t>
      </w:r>
      <w:r w:rsidRPr="003370A9">
        <w:rPr>
          <w:rStyle w:val="FootnoteReference"/>
          <w:lang w:val="x-none"/>
        </w:rPr>
        <w:footnoteReference w:id="14"/>
      </w:r>
    </w:p>
    <w:p w:rsidR="00F150E9" w:rsidRDefault="00F150E9" w:rsidP="00991016">
      <w:pPr>
        <w:ind w:firstLine="360"/>
        <w:rPr>
          <w:i/>
        </w:rPr>
      </w:pPr>
    </w:p>
    <w:p w:rsidR="00F150E9" w:rsidRDefault="00F150E9" w:rsidP="00CC6515">
      <w:pPr>
        <w:ind w:left="690"/>
        <w:rPr>
          <w:szCs w:val="22"/>
        </w:rPr>
      </w:pPr>
      <w:r>
        <w:rPr>
          <w:szCs w:val="22"/>
        </w:rPr>
        <w:t>Crownpoint Community School, Application No. 692249, Request for Review, CC Docket No. 02-6 (filed Jul. 8, 2014)</w:t>
      </w:r>
    </w:p>
    <w:p w:rsidR="003C1396" w:rsidRDefault="003C1396" w:rsidP="00CC6515">
      <w:pPr>
        <w:ind w:left="690"/>
        <w:rPr>
          <w:szCs w:val="22"/>
        </w:rPr>
      </w:pPr>
    </w:p>
    <w:p w:rsidR="003C1396" w:rsidRDefault="003C1396" w:rsidP="00CC6515">
      <w:pPr>
        <w:ind w:left="690"/>
        <w:rPr>
          <w:szCs w:val="22"/>
        </w:rPr>
      </w:pPr>
      <w:r w:rsidRPr="00CC6515">
        <w:t>Harland</w:t>
      </w:r>
      <w:r>
        <w:t>al</w:t>
      </w:r>
      <w:r w:rsidRPr="00CC6515">
        <w:t>e Independent School District</w:t>
      </w:r>
      <w:r>
        <w:t xml:space="preserve">, Application No. 679511, Request for Review, </w:t>
      </w:r>
      <w:r>
        <w:rPr>
          <w:szCs w:val="22"/>
        </w:rPr>
        <w:t>CC Docket No. 02-6 (filed Oct. 17, 2014)</w:t>
      </w:r>
    </w:p>
    <w:p w:rsidR="003C1396" w:rsidRDefault="003C1396" w:rsidP="00CC6515">
      <w:pPr>
        <w:ind w:left="690"/>
        <w:rPr>
          <w:szCs w:val="22"/>
        </w:rPr>
      </w:pPr>
    </w:p>
    <w:p w:rsidR="003C1396" w:rsidRPr="00CC6515" w:rsidRDefault="00F61B0C" w:rsidP="00CC6515">
      <w:pPr>
        <w:ind w:left="690"/>
      </w:pPr>
      <w:r>
        <w:t xml:space="preserve">Longview Rapid Communications d/b/a </w:t>
      </w:r>
      <w:r w:rsidR="003C1396">
        <w:t>Cynergy Technology (</w:t>
      </w:r>
      <w:r w:rsidR="003C1396" w:rsidRPr="003C1396">
        <w:t xml:space="preserve">Goodrich </w:t>
      </w:r>
      <w:r w:rsidR="00053B27">
        <w:t>I</w:t>
      </w:r>
      <w:r w:rsidR="003C1396">
        <w:t>ndependent School District),</w:t>
      </w:r>
      <w:r w:rsidR="003C1396" w:rsidRPr="003C1396">
        <w:t xml:space="preserve"> </w:t>
      </w:r>
      <w:r w:rsidR="003C1396">
        <w:t xml:space="preserve">Application No. </w:t>
      </w:r>
      <w:r w:rsidR="003C1396" w:rsidRPr="003C1396">
        <w:t>803957</w:t>
      </w:r>
      <w:r w:rsidR="003C1396">
        <w:t xml:space="preserve">, Request for Review, </w:t>
      </w:r>
      <w:r w:rsidR="003C1396">
        <w:rPr>
          <w:szCs w:val="22"/>
        </w:rPr>
        <w:t>CC Docket No. 02-6 (filed Oct. 28, 2014)</w:t>
      </w:r>
    </w:p>
    <w:p w:rsidR="00F150E9" w:rsidRDefault="00F150E9" w:rsidP="00991016">
      <w:pPr>
        <w:ind w:firstLine="360"/>
        <w:rPr>
          <w:i/>
        </w:rPr>
      </w:pPr>
    </w:p>
    <w:p w:rsidR="00991016" w:rsidRPr="007941D0" w:rsidRDefault="00991016" w:rsidP="00CC6515">
      <w:pPr>
        <w:keepNext/>
        <w:widowControl w:val="0"/>
        <w:ind w:firstLine="360"/>
      </w:pPr>
      <w:r w:rsidRPr="007941D0">
        <w:rPr>
          <w:i/>
          <w:lang w:val="x-none"/>
        </w:rPr>
        <w:t>Violation</w:t>
      </w:r>
      <w:r w:rsidRPr="007941D0">
        <w:rPr>
          <w:i/>
        </w:rPr>
        <w:t xml:space="preserve"> of the Competitive Bidding 28-Day Rule</w:t>
      </w:r>
      <w:bookmarkStart w:id="2" w:name="_Ref409521602"/>
      <w:r w:rsidRPr="007941D0">
        <w:rPr>
          <w:vertAlign w:val="superscript"/>
        </w:rPr>
        <w:footnoteReference w:id="15"/>
      </w:r>
      <w:bookmarkEnd w:id="2"/>
    </w:p>
    <w:p w:rsidR="00991016" w:rsidRDefault="00991016" w:rsidP="00991016">
      <w:pPr>
        <w:tabs>
          <w:tab w:val="left" w:pos="2235"/>
        </w:tabs>
        <w:ind w:left="720"/>
      </w:pPr>
      <w:r>
        <w:tab/>
      </w:r>
    </w:p>
    <w:p w:rsidR="00991016" w:rsidRDefault="00991016" w:rsidP="00991016">
      <w:pPr>
        <w:ind w:left="720"/>
      </w:pPr>
      <w:r>
        <w:t xml:space="preserve">Ludlow Independent School District, Application No. </w:t>
      </w:r>
      <w:r w:rsidRPr="00C841AC">
        <w:t>982827</w:t>
      </w:r>
      <w:r>
        <w:t>, Request for Review, CC Docket No. 02-6 (filed Nov. 13, 2014)</w:t>
      </w:r>
    </w:p>
    <w:p w:rsidR="00991016" w:rsidRDefault="00991016" w:rsidP="00991016">
      <w:pPr>
        <w:ind w:left="720"/>
      </w:pPr>
    </w:p>
    <w:p w:rsidR="003373C5" w:rsidRDefault="00991016" w:rsidP="003373C5">
      <w:pPr>
        <w:widowControl w:val="0"/>
        <w:ind w:left="720"/>
      </w:pPr>
      <w:r>
        <w:t>Rankin County School District, Application No. 978279, Request for Review, CC Docket No. 02-6 (filed Nov. 12, 2014)</w:t>
      </w:r>
    </w:p>
    <w:p w:rsidR="003373C5" w:rsidRDefault="003373C5" w:rsidP="003373C5">
      <w:pPr>
        <w:widowControl w:val="0"/>
        <w:ind w:left="720"/>
      </w:pPr>
    </w:p>
    <w:p w:rsidR="000E221C" w:rsidRDefault="000E221C" w:rsidP="003373C5">
      <w:pPr>
        <w:widowControl w:val="0"/>
        <w:rPr>
          <w:szCs w:val="22"/>
          <w:u w:val="single"/>
        </w:rPr>
      </w:pPr>
      <w:r w:rsidRPr="0087417E">
        <w:rPr>
          <w:szCs w:val="22"/>
          <w:u w:val="single"/>
        </w:rPr>
        <w:t>Deni</w:t>
      </w:r>
      <w:r>
        <w:rPr>
          <w:szCs w:val="22"/>
          <w:u w:val="single"/>
        </w:rPr>
        <w:t>ed</w:t>
      </w:r>
    </w:p>
    <w:p w:rsidR="003373C5" w:rsidRPr="003373C5" w:rsidRDefault="003373C5" w:rsidP="003373C5">
      <w:pPr>
        <w:widowControl w:val="0"/>
        <w:ind w:left="720"/>
      </w:pPr>
    </w:p>
    <w:p w:rsidR="00BD6BC6" w:rsidRDefault="000E221C" w:rsidP="003373C5">
      <w:pPr>
        <w:pStyle w:val="ParaNum"/>
        <w:widowControl w:val="0"/>
        <w:numPr>
          <w:ilvl w:val="0"/>
          <w:numId w:val="0"/>
        </w:numPr>
        <w:tabs>
          <w:tab w:val="left" w:pos="360"/>
          <w:tab w:val="num" w:pos="1080"/>
        </w:tabs>
        <w:spacing w:after="0"/>
        <w:rPr>
          <w:i/>
          <w:lang w:val="en-US"/>
        </w:rPr>
      </w:pPr>
      <w:r w:rsidRPr="0087417E">
        <w:rPr>
          <w:i/>
          <w:szCs w:val="22"/>
          <w:lang w:val="en-US"/>
        </w:rPr>
        <w:tab/>
      </w:r>
      <w:r w:rsidR="00BD6BC6" w:rsidRPr="00F150E9">
        <w:rPr>
          <w:i/>
        </w:rPr>
        <w:t>Service Implementation Deadline Extension Request Filed Late</w:t>
      </w:r>
      <w:r w:rsidR="00BD6BC6" w:rsidRPr="00E403C9">
        <w:rPr>
          <w:rStyle w:val="FootnoteReference"/>
        </w:rPr>
        <w:footnoteReference w:id="16"/>
      </w:r>
    </w:p>
    <w:p w:rsidR="00BD6BC6" w:rsidRDefault="00BD6BC6" w:rsidP="003373C5">
      <w:pPr>
        <w:pStyle w:val="ParaNum"/>
        <w:widowControl w:val="0"/>
        <w:numPr>
          <w:ilvl w:val="0"/>
          <w:numId w:val="0"/>
        </w:numPr>
        <w:tabs>
          <w:tab w:val="left" w:pos="360"/>
          <w:tab w:val="num" w:pos="1080"/>
        </w:tabs>
        <w:spacing w:after="0"/>
        <w:rPr>
          <w:i/>
          <w:lang w:val="en-US"/>
        </w:rPr>
      </w:pPr>
    </w:p>
    <w:p w:rsidR="00BD6BC6" w:rsidRDefault="00F61B0C" w:rsidP="003373C5">
      <w:pPr>
        <w:pStyle w:val="ParaNum"/>
        <w:widowControl w:val="0"/>
        <w:numPr>
          <w:ilvl w:val="0"/>
          <w:numId w:val="0"/>
        </w:numPr>
        <w:tabs>
          <w:tab w:val="left" w:pos="360"/>
          <w:tab w:val="num" w:pos="1080"/>
        </w:tabs>
        <w:spacing w:after="0"/>
        <w:ind w:left="720"/>
        <w:rPr>
          <w:lang w:val="en-US"/>
        </w:rPr>
      </w:pPr>
      <w:r>
        <w:rPr>
          <w:lang w:val="en-US"/>
        </w:rPr>
        <w:t xml:space="preserve">Nu-Vision Technologies, Inc. d/b/a </w:t>
      </w:r>
      <w:r w:rsidR="003532E7">
        <w:rPr>
          <w:lang w:val="en-US"/>
        </w:rPr>
        <w:t>Black Box Network Service</w:t>
      </w:r>
      <w:r>
        <w:rPr>
          <w:lang w:val="en-US"/>
        </w:rPr>
        <w:t>s</w:t>
      </w:r>
      <w:r w:rsidR="003532E7">
        <w:rPr>
          <w:lang w:val="en-US"/>
        </w:rPr>
        <w:t xml:space="preserve"> (B</w:t>
      </w:r>
      <w:r w:rsidR="00BD6BC6" w:rsidRPr="00BD6BC6">
        <w:rPr>
          <w:lang w:val="en-US"/>
        </w:rPr>
        <w:t>rooklyn Hebrew School for Special Children</w:t>
      </w:r>
      <w:r w:rsidR="003532E7">
        <w:rPr>
          <w:lang w:val="en-US"/>
        </w:rPr>
        <w:t>)</w:t>
      </w:r>
      <w:r w:rsidR="00BD6BC6">
        <w:t xml:space="preserve">, Application No. </w:t>
      </w:r>
      <w:r w:rsidR="00E947CD">
        <w:rPr>
          <w:lang w:val="en-US"/>
        </w:rPr>
        <w:t>765293</w:t>
      </w:r>
      <w:r w:rsidR="00BD6BC6">
        <w:t xml:space="preserve">, Request for Waiver, </w:t>
      </w:r>
      <w:r w:rsidR="003532E7">
        <w:t>CC</w:t>
      </w:r>
      <w:r w:rsidR="003532E7">
        <w:rPr>
          <w:lang w:val="en-US"/>
        </w:rPr>
        <w:t xml:space="preserve"> </w:t>
      </w:r>
      <w:r w:rsidR="00BD6BC6">
        <w:t xml:space="preserve">Docket No. 02-6 (filed </w:t>
      </w:r>
      <w:r w:rsidR="003532E7">
        <w:rPr>
          <w:lang w:val="en-US"/>
        </w:rPr>
        <w:t>Sept. 19</w:t>
      </w:r>
      <w:r w:rsidR="00BD6BC6">
        <w:t>, 201</w:t>
      </w:r>
      <w:r w:rsidR="003532E7">
        <w:rPr>
          <w:lang w:val="en-US"/>
        </w:rPr>
        <w:t>4</w:t>
      </w:r>
      <w:r w:rsidR="00BD6BC6">
        <w:t>)</w:t>
      </w:r>
    </w:p>
    <w:p w:rsidR="00CC6515" w:rsidRDefault="00CC6515" w:rsidP="00CC6515">
      <w:pPr>
        <w:pStyle w:val="ParaNum"/>
        <w:keepNext/>
        <w:numPr>
          <w:ilvl w:val="0"/>
          <w:numId w:val="0"/>
        </w:numPr>
        <w:tabs>
          <w:tab w:val="left" w:pos="360"/>
          <w:tab w:val="num" w:pos="1080"/>
        </w:tabs>
        <w:spacing w:after="0"/>
        <w:ind w:left="720"/>
        <w:rPr>
          <w:lang w:val="en-US"/>
        </w:rPr>
      </w:pPr>
    </w:p>
    <w:p w:rsidR="00E7213C" w:rsidRDefault="00E7213C" w:rsidP="00E7213C">
      <w:pPr>
        <w:pStyle w:val="ParaNum"/>
        <w:keepNext/>
        <w:numPr>
          <w:ilvl w:val="0"/>
          <w:numId w:val="0"/>
        </w:numPr>
        <w:tabs>
          <w:tab w:val="left" w:pos="360"/>
          <w:tab w:val="num" w:pos="1080"/>
        </w:tabs>
        <w:spacing w:after="0"/>
        <w:ind w:left="720"/>
        <w:rPr>
          <w:lang w:val="en-US"/>
        </w:rPr>
      </w:pPr>
      <w:r>
        <w:rPr>
          <w:lang w:val="en-US"/>
        </w:rPr>
        <w:t xml:space="preserve">Inspired Vision Academy, </w:t>
      </w:r>
      <w:r>
        <w:t xml:space="preserve">Application No. </w:t>
      </w:r>
      <w:r>
        <w:rPr>
          <w:lang w:val="en-US"/>
        </w:rPr>
        <w:t>875898</w:t>
      </w:r>
      <w:r>
        <w:t>, Request for Waiver, CC</w:t>
      </w:r>
      <w:r>
        <w:rPr>
          <w:lang w:val="en-US"/>
        </w:rPr>
        <w:t xml:space="preserve"> </w:t>
      </w:r>
      <w:r>
        <w:t xml:space="preserve">Docket No. 02-6 (filed </w:t>
      </w:r>
      <w:r>
        <w:rPr>
          <w:lang w:val="en-US"/>
        </w:rPr>
        <w:t>Sept. 23</w:t>
      </w:r>
      <w:r>
        <w:t>, 201</w:t>
      </w:r>
      <w:r>
        <w:rPr>
          <w:lang w:val="en-US"/>
        </w:rPr>
        <w:t>4</w:t>
      </w:r>
      <w:r>
        <w:t>)</w:t>
      </w:r>
    </w:p>
    <w:p w:rsidR="00BD6BC6" w:rsidRDefault="00BD6BC6" w:rsidP="000E221C">
      <w:pPr>
        <w:pStyle w:val="ParaNum"/>
        <w:keepNext/>
        <w:numPr>
          <w:ilvl w:val="0"/>
          <w:numId w:val="0"/>
        </w:numPr>
        <w:tabs>
          <w:tab w:val="left" w:pos="360"/>
          <w:tab w:val="num" w:pos="1080"/>
        </w:tabs>
        <w:spacing w:after="0"/>
        <w:rPr>
          <w:i/>
          <w:lang w:val="en-US"/>
        </w:rPr>
      </w:pPr>
    </w:p>
    <w:p w:rsidR="000E221C" w:rsidRDefault="00BD6BC6" w:rsidP="000E221C">
      <w:pPr>
        <w:pStyle w:val="ParaNum"/>
        <w:keepNext/>
        <w:numPr>
          <w:ilvl w:val="0"/>
          <w:numId w:val="0"/>
        </w:numPr>
        <w:tabs>
          <w:tab w:val="left" w:pos="360"/>
          <w:tab w:val="num" w:pos="1080"/>
        </w:tabs>
        <w:spacing w:after="0"/>
        <w:rPr>
          <w:i/>
          <w:szCs w:val="22"/>
          <w:lang w:val="en-US"/>
        </w:rPr>
      </w:pPr>
      <w:r>
        <w:rPr>
          <w:i/>
          <w:lang w:val="en-US"/>
        </w:rPr>
        <w:t xml:space="preserve">      </w:t>
      </w:r>
      <w:r w:rsidR="000E221C" w:rsidRPr="0087417E">
        <w:rPr>
          <w:i/>
          <w:szCs w:val="22"/>
        </w:rPr>
        <w:t xml:space="preserve">Untimely </w:t>
      </w:r>
      <w:r w:rsidR="000E221C" w:rsidRPr="007C14B6">
        <w:rPr>
          <w:i/>
          <w:szCs w:val="22"/>
          <w:lang w:val="en-US"/>
        </w:rPr>
        <w:t>Filed</w:t>
      </w:r>
      <w:r w:rsidR="000E221C" w:rsidRPr="0087417E">
        <w:rPr>
          <w:i/>
          <w:szCs w:val="22"/>
        </w:rPr>
        <w:t xml:space="preserve"> Request for Review</w:t>
      </w:r>
      <w:r w:rsidR="000E221C" w:rsidRPr="000B68CD">
        <w:rPr>
          <w:szCs w:val="22"/>
          <w:vertAlign w:val="superscript"/>
        </w:rPr>
        <w:footnoteReference w:id="17"/>
      </w:r>
    </w:p>
    <w:p w:rsidR="0088160D" w:rsidRPr="0088160D" w:rsidRDefault="0088160D" w:rsidP="000E221C">
      <w:pPr>
        <w:pStyle w:val="ParaNum"/>
        <w:keepNext/>
        <w:numPr>
          <w:ilvl w:val="0"/>
          <w:numId w:val="0"/>
        </w:numPr>
        <w:tabs>
          <w:tab w:val="left" w:pos="360"/>
          <w:tab w:val="num" w:pos="1080"/>
        </w:tabs>
        <w:spacing w:after="0"/>
        <w:rPr>
          <w:i/>
          <w:szCs w:val="22"/>
          <w:lang w:val="en-US"/>
        </w:rPr>
      </w:pPr>
    </w:p>
    <w:p w:rsidR="0088160D" w:rsidRDefault="0088160D" w:rsidP="0088160D">
      <w:r>
        <w:tab/>
        <w:t xml:space="preserve">Canisius High School, Application No. 937603, Request for Waiver, CC Docket No. 02-6 (filed </w:t>
      </w:r>
      <w:r>
        <w:tab/>
        <w:t>Ma</w:t>
      </w:r>
      <w:r w:rsidR="009C3EE5">
        <w:t>r.</w:t>
      </w:r>
      <w:r>
        <w:t xml:space="preserve"> 23, 201</w:t>
      </w:r>
      <w:r w:rsidR="009C3EE5">
        <w:t>5</w:t>
      </w:r>
      <w:r>
        <w:t>)</w:t>
      </w:r>
    </w:p>
    <w:p w:rsidR="0088160D" w:rsidRDefault="0088160D" w:rsidP="000E221C">
      <w:pPr>
        <w:ind w:firstLine="720"/>
        <w:outlineLvl w:val="0"/>
        <w:rPr>
          <w:szCs w:val="22"/>
        </w:rPr>
      </w:pPr>
    </w:p>
    <w:p w:rsidR="0088160D" w:rsidRDefault="009C3EE5" w:rsidP="009C3EE5">
      <w:pPr>
        <w:rPr>
          <w:szCs w:val="22"/>
        </w:rPr>
      </w:pPr>
      <w:r>
        <w:rPr>
          <w:szCs w:val="22"/>
        </w:rPr>
        <w:tab/>
        <w:t xml:space="preserve">Orleans Southwest Supervisory Union 35, Application No. 766128, Request for Waiver, CC </w:t>
      </w:r>
      <w:r>
        <w:rPr>
          <w:szCs w:val="22"/>
        </w:rPr>
        <w:tab/>
        <w:t>Docket No. 02-6 (filed May 23, 2012)</w:t>
      </w:r>
    </w:p>
    <w:p w:rsidR="0088160D" w:rsidRDefault="0088160D" w:rsidP="000E221C">
      <w:pPr>
        <w:ind w:firstLine="720"/>
        <w:outlineLvl w:val="0"/>
        <w:rPr>
          <w:szCs w:val="22"/>
        </w:rPr>
      </w:pPr>
    </w:p>
    <w:p w:rsidR="000E221C" w:rsidRDefault="009C3EE5" w:rsidP="009C3EE5">
      <w:pPr>
        <w:rPr>
          <w:szCs w:val="22"/>
        </w:rPr>
      </w:pPr>
      <w:r>
        <w:rPr>
          <w:szCs w:val="22"/>
        </w:rPr>
        <w:tab/>
        <w:t xml:space="preserve">Union Independent School District 9, Application No. 900569, Request for Waiver, CC Docket </w:t>
      </w:r>
      <w:r>
        <w:rPr>
          <w:szCs w:val="22"/>
        </w:rPr>
        <w:tab/>
        <w:t>No. 02-6 (filed Feb. 12, 2015)</w:t>
      </w:r>
    </w:p>
    <w:p w:rsidR="009C3EE5" w:rsidRDefault="009C3EE5" w:rsidP="009C3EE5"/>
    <w:p w:rsidR="009C3EE5" w:rsidRDefault="009C3EE5" w:rsidP="009C3EE5">
      <w:pPr>
        <w:rPr>
          <w:szCs w:val="22"/>
        </w:rPr>
      </w:pPr>
      <w:r>
        <w:tab/>
        <w:t xml:space="preserve">Washington Unified School District, Application No. 973606, Request for Waiver, CC Docket </w:t>
      </w:r>
      <w:r>
        <w:tab/>
        <w:t>No. 02-6 (filed</w:t>
      </w:r>
      <w:r w:rsidR="00134966">
        <w:t xml:space="preserve"> </w:t>
      </w:r>
      <w:r>
        <w:t>Mar. 16, 2015)</w:t>
      </w:r>
    </w:p>
    <w:p w:rsidR="00C74491" w:rsidRDefault="00C74491" w:rsidP="00D57C3D">
      <w:pPr>
        <w:pStyle w:val="ParaNum"/>
        <w:keepNext/>
        <w:keepLines/>
        <w:numPr>
          <w:ilvl w:val="0"/>
          <w:numId w:val="0"/>
        </w:numPr>
        <w:tabs>
          <w:tab w:val="left" w:pos="360"/>
          <w:tab w:val="left" w:pos="720"/>
          <w:tab w:val="num" w:pos="1080"/>
        </w:tabs>
        <w:spacing w:after="0"/>
        <w:ind w:left="360"/>
        <w:rPr>
          <w:i/>
          <w:szCs w:val="22"/>
          <w:lang w:val="en-US"/>
        </w:rPr>
      </w:pPr>
    </w:p>
    <w:p w:rsidR="00991016" w:rsidRPr="007941D0" w:rsidRDefault="00991016" w:rsidP="00991016">
      <w:pPr>
        <w:ind w:firstLine="360"/>
      </w:pPr>
      <w:r w:rsidRPr="00DF4A2E">
        <w:rPr>
          <w:i/>
          <w:lang w:val="x-none"/>
        </w:rPr>
        <w:t>Violation</w:t>
      </w:r>
      <w:r w:rsidRPr="00DF4A2E">
        <w:rPr>
          <w:i/>
        </w:rPr>
        <w:t xml:space="preserve"> of the Competitive Bidding 28-Day Rule</w:t>
      </w:r>
      <w:r w:rsidRPr="00DF4A2E">
        <w:rPr>
          <w:vertAlign w:val="superscript"/>
        </w:rPr>
        <w:footnoteReference w:id="18"/>
      </w:r>
    </w:p>
    <w:p w:rsidR="00991016" w:rsidRDefault="00991016" w:rsidP="00991016">
      <w:pPr>
        <w:ind w:left="720"/>
      </w:pPr>
    </w:p>
    <w:p w:rsidR="00991016" w:rsidRDefault="00991016" w:rsidP="00991016">
      <w:pPr>
        <w:ind w:left="720"/>
      </w:pPr>
      <w:r>
        <w:t>Schaumburg Community Consolidated School District 54, Application No. 912297, Request for Review, CC Docket No. 02-6 (filed Sept. 8, 2014)</w:t>
      </w:r>
    </w:p>
    <w:p w:rsidR="00412D50" w:rsidRDefault="00412D50">
      <w:pPr>
        <w:rPr>
          <w:b/>
          <w:snapToGrid w:val="0"/>
          <w:kern w:val="28"/>
          <w:szCs w:val="22"/>
          <w:u w:val="single"/>
          <w:lang w:eastAsia="x-none"/>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0A78EF" w:rsidRDefault="000A78EF" w:rsidP="005139AB">
      <w:pPr>
        <w:pStyle w:val="ParaNum"/>
        <w:numPr>
          <w:ilvl w:val="0"/>
          <w:numId w:val="0"/>
        </w:numPr>
        <w:tabs>
          <w:tab w:val="left" w:pos="360"/>
          <w:tab w:val="num" w:pos="1080"/>
        </w:tabs>
        <w:spacing w:after="0"/>
        <w:rPr>
          <w:b/>
          <w:snapToGrid w:val="0"/>
          <w:kern w:val="28"/>
          <w:szCs w:val="22"/>
          <w:u w:val="single"/>
          <w:lang w:val="en-US"/>
        </w:rPr>
      </w:pPr>
    </w:p>
    <w:p w:rsidR="005139AB" w:rsidRPr="007E0084" w:rsidRDefault="005139AB" w:rsidP="005139AB">
      <w:pPr>
        <w:pStyle w:val="ParaNum"/>
        <w:numPr>
          <w:ilvl w:val="0"/>
          <w:numId w:val="0"/>
        </w:numPr>
        <w:tabs>
          <w:tab w:val="left" w:pos="360"/>
          <w:tab w:val="num" w:pos="1080"/>
        </w:tabs>
        <w:spacing w:after="0"/>
        <w:rPr>
          <w:b/>
          <w:snapToGrid w:val="0"/>
          <w:kern w:val="28"/>
          <w:szCs w:val="22"/>
          <w:u w:val="single"/>
          <w:lang w:val="en-US"/>
        </w:rPr>
      </w:pPr>
      <w:r w:rsidRPr="007E0084">
        <w:rPr>
          <w:b/>
          <w:snapToGrid w:val="0"/>
          <w:kern w:val="28"/>
          <w:szCs w:val="22"/>
          <w:u w:val="single"/>
          <w:lang w:val="en-US"/>
        </w:rPr>
        <w:t>Contribution Methodology</w:t>
      </w:r>
    </w:p>
    <w:p w:rsidR="005139AB" w:rsidRDefault="005139AB" w:rsidP="005139AB">
      <w:pPr>
        <w:pStyle w:val="ParaNum"/>
        <w:numPr>
          <w:ilvl w:val="0"/>
          <w:numId w:val="0"/>
        </w:numPr>
        <w:tabs>
          <w:tab w:val="left" w:pos="360"/>
          <w:tab w:val="num" w:pos="1080"/>
        </w:tabs>
        <w:spacing w:after="0"/>
        <w:rPr>
          <w:b/>
          <w:snapToGrid w:val="0"/>
          <w:kern w:val="28"/>
          <w:szCs w:val="22"/>
          <w:lang w:val="en-US"/>
        </w:rPr>
      </w:pPr>
      <w:r>
        <w:rPr>
          <w:b/>
          <w:snapToGrid w:val="0"/>
          <w:kern w:val="28"/>
          <w:szCs w:val="22"/>
          <w:lang w:val="en-US"/>
        </w:rPr>
        <w:t>WC Docket No. 06-122</w:t>
      </w:r>
    </w:p>
    <w:p w:rsidR="005139AB" w:rsidRDefault="005139AB" w:rsidP="005139AB">
      <w:pPr>
        <w:pStyle w:val="ParaNum"/>
        <w:numPr>
          <w:ilvl w:val="0"/>
          <w:numId w:val="0"/>
        </w:numPr>
        <w:tabs>
          <w:tab w:val="left" w:pos="360"/>
          <w:tab w:val="num" w:pos="1080"/>
        </w:tabs>
        <w:spacing w:after="0"/>
        <w:rPr>
          <w:snapToGrid w:val="0"/>
          <w:kern w:val="28"/>
          <w:szCs w:val="22"/>
          <w:u w:val="single"/>
          <w:lang w:val="en-US"/>
        </w:rPr>
      </w:pPr>
    </w:p>
    <w:p w:rsidR="005139AB" w:rsidRDefault="005139AB" w:rsidP="005139AB">
      <w:pPr>
        <w:pStyle w:val="ParaNum"/>
        <w:numPr>
          <w:ilvl w:val="0"/>
          <w:numId w:val="0"/>
        </w:numPr>
        <w:tabs>
          <w:tab w:val="left" w:pos="360"/>
          <w:tab w:val="num" w:pos="1080"/>
        </w:tabs>
        <w:spacing w:after="0"/>
        <w:rPr>
          <w:snapToGrid w:val="0"/>
          <w:kern w:val="28"/>
          <w:szCs w:val="22"/>
          <w:u w:val="single"/>
          <w:lang w:val="en-US"/>
        </w:rPr>
      </w:pPr>
      <w:r>
        <w:rPr>
          <w:snapToGrid w:val="0"/>
          <w:kern w:val="28"/>
          <w:szCs w:val="22"/>
          <w:u w:val="single"/>
          <w:lang w:val="en-US"/>
        </w:rPr>
        <w:t>Deni</w:t>
      </w:r>
      <w:r w:rsidR="003370A9">
        <w:rPr>
          <w:snapToGrid w:val="0"/>
          <w:kern w:val="28"/>
          <w:szCs w:val="22"/>
          <w:u w:val="single"/>
          <w:lang w:val="en-US"/>
        </w:rPr>
        <w:t>ed</w:t>
      </w:r>
    </w:p>
    <w:p w:rsidR="005139AB" w:rsidRDefault="005139AB" w:rsidP="005139AB">
      <w:pPr>
        <w:pStyle w:val="ParaNum"/>
        <w:numPr>
          <w:ilvl w:val="0"/>
          <w:numId w:val="0"/>
        </w:numPr>
        <w:tabs>
          <w:tab w:val="left" w:pos="360"/>
          <w:tab w:val="num" w:pos="1080"/>
        </w:tabs>
        <w:spacing w:after="0"/>
        <w:rPr>
          <w:snapToGrid w:val="0"/>
          <w:kern w:val="28"/>
          <w:szCs w:val="22"/>
          <w:u w:val="single"/>
          <w:lang w:val="en-US"/>
        </w:rPr>
      </w:pPr>
    </w:p>
    <w:p w:rsidR="005139AB" w:rsidRDefault="00755F68" w:rsidP="005139AB">
      <w:pPr>
        <w:pStyle w:val="ParaNum"/>
        <w:numPr>
          <w:ilvl w:val="0"/>
          <w:numId w:val="0"/>
        </w:numPr>
        <w:tabs>
          <w:tab w:val="left" w:pos="360"/>
          <w:tab w:val="num" w:pos="1080"/>
        </w:tabs>
        <w:spacing w:after="0"/>
        <w:rPr>
          <w:i/>
          <w:snapToGrid w:val="0"/>
          <w:kern w:val="28"/>
          <w:szCs w:val="22"/>
          <w:lang w:val="en-US"/>
        </w:rPr>
      </w:pPr>
      <w:r>
        <w:rPr>
          <w:i/>
          <w:snapToGrid w:val="0"/>
          <w:kern w:val="28"/>
          <w:szCs w:val="22"/>
          <w:lang w:val="en-US"/>
        </w:rPr>
        <w:tab/>
        <w:t xml:space="preserve">Untimely Filed FCC Forms </w:t>
      </w:r>
      <w:r w:rsidR="005139AB">
        <w:rPr>
          <w:i/>
          <w:snapToGrid w:val="0"/>
          <w:kern w:val="28"/>
          <w:szCs w:val="22"/>
          <w:lang w:val="en-US"/>
        </w:rPr>
        <w:t>499-A and Q Worksheets</w:t>
      </w:r>
      <w:r w:rsidR="005139AB" w:rsidRPr="00156115">
        <w:rPr>
          <w:szCs w:val="22"/>
          <w:vertAlign w:val="superscript"/>
          <w:lang w:val="en-US"/>
        </w:rPr>
        <w:footnoteReference w:id="19"/>
      </w:r>
    </w:p>
    <w:p w:rsidR="005139AB" w:rsidRDefault="005139AB" w:rsidP="005139AB">
      <w:pPr>
        <w:pStyle w:val="ParaNum"/>
        <w:numPr>
          <w:ilvl w:val="0"/>
          <w:numId w:val="0"/>
        </w:numPr>
        <w:tabs>
          <w:tab w:val="left" w:pos="360"/>
          <w:tab w:val="num" w:pos="1080"/>
        </w:tabs>
        <w:spacing w:after="0"/>
        <w:rPr>
          <w:snapToGrid w:val="0"/>
          <w:kern w:val="28"/>
          <w:szCs w:val="22"/>
          <w:lang w:val="en-US"/>
        </w:rPr>
      </w:pPr>
    </w:p>
    <w:p w:rsidR="00412D50" w:rsidRDefault="005139AB" w:rsidP="007F52FA">
      <w:pPr>
        <w:keepNext/>
        <w:ind w:left="720"/>
        <w:rPr>
          <w:snapToGrid w:val="0"/>
          <w:kern w:val="28"/>
          <w:szCs w:val="22"/>
        </w:rPr>
      </w:pPr>
      <w:r>
        <w:rPr>
          <w:snapToGrid w:val="0"/>
          <w:kern w:val="28"/>
          <w:szCs w:val="22"/>
        </w:rPr>
        <w:t>Believe Wireless Broadband, LLC, Request for Waiver, WC Docket No. 06-122 (</w:t>
      </w:r>
      <w:r w:rsidRPr="00437B76">
        <w:rPr>
          <w:snapToGrid w:val="0"/>
          <w:kern w:val="28"/>
          <w:szCs w:val="22"/>
        </w:rPr>
        <w:t>filed Mar</w:t>
      </w:r>
      <w:r>
        <w:rPr>
          <w:snapToGrid w:val="0"/>
          <w:kern w:val="28"/>
          <w:szCs w:val="22"/>
        </w:rPr>
        <w:t>.</w:t>
      </w:r>
      <w:r w:rsidRPr="00437B76">
        <w:rPr>
          <w:snapToGrid w:val="0"/>
          <w:kern w:val="28"/>
          <w:szCs w:val="22"/>
        </w:rPr>
        <w:t xml:space="preserve"> 27, 2013)</w:t>
      </w:r>
    </w:p>
    <w:p w:rsidR="007F52FA" w:rsidRDefault="007F52FA" w:rsidP="007F52FA">
      <w:pPr>
        <w:keepNext/>
        <w:ind w:left="720"/>
        <w:rPr>
          <w:b/>
          <w:szCs w:val="22"/>
          <w:u w:val="single"/>
        </w:rPr>
      </w:pPr>
    </w:p>
    <w:p w:rsidR="0065038D" w:rsidRPr="0017100C" w:rsidRDefault="0065038D" w:rsidP="00E403C9">
      <w:pPr>
        <w:keepNext/>
        <w:rPr>
          <w:b/>
          <w:szCs w:val="22"/>
          <w:lang w:val="en"/>
        </w:rPr>
      </w:pPr>
      <w:r w:rsidRPr="0017100C">
        <w:rPr>
          <w:b/>
          <w:szCs w:val="22"/>
          <w:u w:val="single"/>
        </w:rPr>
        <w:t>Connect America Fund</w:t>
      </w:r>
      <w:r w:rsidRPr="0017100C">
        <w:rPr>
          <w:b/>
          <w:szCs w:val="22"/>
          <w:lang w:val="en"/>
        </w:rPr>
        <w:t xml:space="preserve"> </w:t>
      </w:r>
    </w:p>
    <w:p w:rsidR="0065038D" w:rsidRPr="0017100C" w:rsidRDefault="0065038D" w:rsidP="00E403C9">
      <w:pPr>
        <w:keepNext/>
        <w:rPr>
          <w:b/>
          <w:szCs w:val="22"/>
          <w:lang w:val="en"/>
        </w:rPr>
      </w:pPr>
      <w:r w:rsidRPr="0017100C">
        <w:rPr>
          <w:b/>
          <w:szCs w:val="22"/>
          <w:lang w:val="en"/>
        </w:rPr>
        <w:t xml:space="preserve">WC Docket No. </w:t>
      </w:r>
      <w:r>
        <w:rPr>
          <w:b/>
          <w:szCs w:val="22"/>
          <w:lang w:val="en"/>
        </w:rPr>
        <w:t>10-90</w:t>
      </w:r>
    </w:p>
    <w:p w:rsidR="0065038D" w:rsidRPr="0017100C" w:rsidRDefault="0065038D" w:rsidP="00E403C9">
      <w:pPr>
        <w:keepNext/>
        <w:rPr>
          <w:szCs w:val="22"/>
          <w:lang w:val="en"/>
        </w:rPr>
      </w:pPr>
    </w:p>
    <w:p w:rsidR="0065038D" w:rsidRPr="0017100C" w:rsidRDefault="0065038D" w:rsidP="0065038D">
      <w:pPr>
        <w:rPr>
          <w:szCs w:val="22"/>
          <w:u w:val="single"/>
          <w:lang w:val="en"/>
        </w:rPr>
      </w:pPr>
      <w:r w:rsidRPr="0017100C">
        <w:rPr>
          <w:szCs w:val="22"/>
          <w:u w:val="single"/>
          <w:lang w:val="en"/>
        </w:rPr>
        <w:t>Deni</w:t>
      </w:r>
      <w:r w:rsidR="003370A9">
        <w:rPr>
          <w:szCs w:val="22"/>
          <w:u w:val="single"/>
          <w:lang w:val="en"/>
        </w:rPr>
        <w:t>ed</w:t>
      </w:r>
    </w:p>
    <w:p w:rsidR="0065038D" w:rsidRDefault="0065038D" w:rsidP="0065038D">
      <w:pPr>
        <w:rPr>
          <w:color w:val="333333"/>
          <w:szCs w:val="22"/>
          <w:lang w:val="en"/>
        </w:rPr>
      </w:pPr>
    </w:p>
    <w:p w:rsidR="0065038D" w:rsidRPr="00D56126" w:rsidRDefault="0065038D" w:rsidP="0065038D">
      <w:pPr>
        <w:tabs>
          <w:tab w:val="num" w:pos="360"/>
          <w:tab w:val="left" w:pos="1440"/>
        </w:tabs>
        <w:rPr>
          <w:szCs w:val="22"/>
        </w:rPr>
      </w:pPr>
      <w:r>
        <w:rPr>
          <w:i/>
          <w:szCs w:val="22"/>
        </w:rPr>
        <w:tab/>
      </w:r>
      <w:r w:rsidRPr="00885677">
        <w:rPr>
          <w:i/>
          <w:szCs w:val="22"/>
        </w:rPr>
        <w:t xml:space="preserve">Section </w:t>
      </w:r>
      <w:r w:rsidR="001745E6">
        <w:rPr>
          <w:i/>
          <w:szCs w:val="22"/>
        </w:rPr>
        <w:t>54.313(h)</w:t>
      </w:r>
      <w:r>
        <w:rPr>
          <w:i/>
          <w:szCs w:val="22"/>
        </w:rPr>
        <w:t>(2) Voice Rate Data Filing Deadline</w:t>
      </w:r>
      <w:r w:rsidRPr="00335705">
        <w:rPr>
          <w:rStyle w:val="FootnoteReference"/>
          <w:szCs w:val="22"/>
        </w:rPr>
        <w:footnoteReference w:id="20"/>
      </w:r>
    </w:p>
    <w:p w:rsidR="0065038D" w:rsidRDefault="0065038D" w:rsidP="0065038D">
      <w:pPr>
        <w:rPr>
          <w:i/>
          <w:szCs w:val="22"/>
        </w:rPr>
      </w:pPr>
    </w:p>
    <w:p w:rsidR="0065038D" w:rsidRPr="00D56126" w:rsidRDefault="001745E6" w:rsidP="0065038D">
      <w:pPr>
        <w:pStyle w:val="ParaNum"/>
        <w:numPr>
          <w:ilvl w:val="0"/>
          <w:numId w:val="0"/>
        </w:numPr>
        <w:tabs>
          <w:tab w:val="left" w:pos="720"/>
        </w:tabs>
        <w:spacing w:after="0"/>
        <w:ind w:left="720"/>
        <w:rPr>
          <w:szCs w:val="22"/>
          <w:lang w:val="en-US"/>
        </w:rPr>
      </w:pPr>
      <w:r>
        <w:rPr>
          <w:szCs w:val="22"/>
          <w:lang w:val="en-US"/>
        </w:rPr>
        <w:t xml:space="preserve">Twin Lakes Telephone Cooperative Corporation, </w:t>
      </w:r>
      <w:r w:rsidR="0065038D">
        <w:rPr>
          <w:szCs w:val="22"/>
          <w:lang w:val="en-US"/>
        </w:rPr>
        <w:t>Petition for Waiver of</w:t>
      </w:r>
      <w:r>
        <w:rPr>
          <w:szCs w:val="22"/>
          <w:lang w:val="en-US"/>
        </w:rPr>
        <w:t xml:space="preserve"> </w:t>
      </w:r>
      <w:r w:rsidRPr="001745E6">
        <w:rPr>
          <w:szCs w:val="22"/>
        </w:rPr>
        <w:t>Section 54.313(h)(2)</w:t>
      </w:r>
      <w:r w:rsidR="0065038D" w:rsidRPr="001745E6">
        <w:rPr>
          <w:szCs w:val="22"/>
        </w:rPr>
        <w:t>,</w:t>
      </w:r>
      <w:r w:rsidR="0065038D">
        <w:rPr>
          <w:szCs w:val="22"/>
        </w:rPr>
        <w:t xml:space="preserve"> WC Docket No. </w:t>
      </w:r>
      <w:r w:rsidR="0065038D">
        <w:rPr>
          <w:szCs w:val="22"/>
          <w:lang w:val="en-US"/>
        </w:rPr>
        <w:t>10-90 et al.</w:t>
      </w:r>
      <w:r w:rsidR="0065038D">
        <w:rPr>
          <w:szCs w:val="22"/>
        </w:rPr>
        <w:t xml:space="preserve"> (filed </w:t>
      </w:r>
      <w:r>
        <w:rPr>
          <w:szCs w:val="22"/>
          <w:lang w:val="en-US"/>
        </w:rPr>
        <w:t>Mar.</w:t>
      </w:r>
      <w:r w:rsidR="0065038D">
        <w:rPr>
          <w:szCs w:val="22"/>
          <w:lang w:val="en-US"/>
        </w:rPr>
        <w:t xml:space="preserve"> 27</w:t>
      </w:r>
      <w:r w:rsidR="0065038D">
        <w:rPr>
          <w:szCs w:val="22"/>
        </w:rPr>
        <w:t>, 201</w:t>
      </w:r>
      <w:r w:rsidR="0065038D">
        <w:rPr>
          <w:szCs w:val="22"/>
          <w:lang w:val="en-US"/>
        </w:rPr>
        <w:t>5</w:t>
      </w:r>
      <w:r w:rsidR="0065038D">
        <w:rPr>
          <w:szCs w:val="22"/>
        </w:rPr>
        <w:t>)</w:t>
      </w:r>
    </w:p>
    <w:p w:rsidR="000E221C" w:rsidRPr="005A73E9" w:rsidRDefault="000E221C" w:rsidP="000E221C">
      <w:pPr>
        <w:pStyle w:val="ParaNum"/>
        <w:numPr>
          <w:ilvl w:val="0"/>
          <w:numId w:val="0"/>
        </w:numPr>
        <w:tabs>
          <w:tab w:val="left" w:pos="360"/>
          <w:tab w:val="num" w:pos="1080"/>
        </w:tabs>
        <w:spacing w:after="0"/>
        <w:rPr>
          <w:snapToGrid w:val="0"/>
          <w:kern w:val="28"/>
          <w:szCs w:val="22"/>
          <w:u w:val="single"/>
          <w:lang w:val="en-US"/>
        </w:rPr>
      </w:pPr>
    </w:p>
    <w:p w:rsidR="000A78EF" w:rsidRDefault="000A78EF" w:rsidP="000E221C">
      <w:pPr>
        <w:ind w:firstLine="720"/>
        <w:rPr>
          <w:snapToGrid w:val="0"/>
          <w:kern w:val="28"/>
          <w:szCs w:val="22"/>
        </w:rPr>
      </w:pPr>
    </w:p>
    <w:p w:rsidR="000A78EF" w:rsidRDefault="000A78EF" w:rsidP="000E221C">
      <w:pPr>
        <w:ind w:firstLine="720"/>
        <w:rPr>
          <w:snapToGrid w:val="0"/>
          <w:kern w:val="28"/>
          <w:szCs w:val="22"/>
        </w:rPr>
      </w:pPr>
    </w:p>
    <w:p w:rsidR="000E221C" w:rsidRPr="0087417E" w:rsidRDefault="000E221C" w:rsidP="000E221C">
      <w:pPr>
        <w:ind w:firstLine="720"/>
        <w:rPr>
          <w:snapToGrid w:val="0"/>
          <w:kern w:val="28"/>
          <w:szCs w:val="22"/>
        </w:rPr>
      </w:pPr>
      <w:r w:rsidRPr="0087417E">
        <w:rPr>
          <w:snapToGrid w:val="0"/>
          <w:kern w:val="28"/>
          <w:szCs w:val="22"/>
        </w:rPr>
        <w:t xml:space="preserve">For additional information concerning this Public Notice, please contact </w:t>
      </w:r>
      <w:r>
        <w:rPr>
          <w:snapToGrid w:val="0"/>
          <w:kern w:val="28"/>
          <w:szCs w:val="22"/>
        </w:rPr>
        <w:t xml:space="preserve">Erica Myers </w:t>
      </w:r>
      <w:r w:rsidRPr="0087417E">
        <w:rPr>
          <w:snapToGrid w:val="0"/>
          <w:kern w:val="28"/>
          <w:szCs w:val="22"/>
        </w:rPr>
        <w:t>at (202) 418-7400, in the Telecommunications Access Policy Division, Wireline Competition Bureau.</w:t>
      </w:r>
    </w:p>
    <w:p w:rsidR="000E221C" w:rsidRPr="0087417E" w:rsidRDefault="000E221C" w:rsidP="000E221C">
      <w:pPr>
        <w:ind w:firstLine="720"/>
        <w:rPr>
          <w:snapToGrid w:val="0"/>
          <w:kern w:val="28"/>
          <w:szCs w:val="22"/>
        </w:rPr>
      </w:pPr>
    </w:p>
    <w:p w:rsidR="000E221C" w:rsidRPr="0087417E" w:rsidRDefault="000E221C" w:rsidP="000E221C">
      <w:pPr>
        <w:ind w:firstLine="720"/>
        <w:rPr>
          <w:snapToGrid w:val="0"/>
          <w:kern w:val="28"/>
          <w:szCs w:val="22"/>
        </w:rPr>
      </w:pPr>
    </w:p>
    <w:p w:rsidR="000E221C" w:rsidRPr="0087417E" w:rsidRDefault="000E221C" w:rsidP="000E221C">
      <w:pPr>
        <w:jc w:val="center"/>
        <w:rPr>
          <w:b/>
          <w:szCs w:val="22"/>
        </w:rPr>
      </w:pPr>
      <w:r w:rsidRPr="0087417E">
        <w:rPr>
          <w:b/>
          <w:szCs w:val="22"/>
        </w:rPr>
        <w:t>- FCC -</w:t>
      </w:r>
    </w:p>
    <w:p w:rsidR="000E221C" w:rsidRPr="0087417E" w:rsidRDefault="000E221C" w:rsidP="000E221C">
      <w:pPr>
        <w:jc w:val="center"/>
        <w:rPr>
          <w:b/>
          <w:szCs w:val="22"/>
        </w:rPr>
      </w:pPr>
    </w:p>
    <w:p w:rsidR="000E221C" w:rsidRDefault="000E221C">
      <w:pPr>
        <w:spacing w:before="120" w:after="240"/>
        <w:rPr>
          <w:sz w:val="24"/>
        </w:rPr>
      </w:pPr>
    </w:p>
    <w:p w:rsidR="00602577" w:rsidRDefault="00602577">
      <w:pPr>
        <w:spacing w:before="120" w:after="240"/>
        <w:rPr>
          <w:sz w:val="24"/>
        </w:rPr>
      </w:pPr>
    </w:p>
    <w:sectPr w:rsidR="00602577" w:rsidSect="006D202F">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5F" w:rsidRDefault="0019665F">
      <w:r>
        <w:separator/>
      </w:r>
    </w:p>
  </w:endnote>
  <w:endnote w:type="continuationSeparator" w:id="0">
    <w:p w:rsidR="0019665F" w:rsidRDefault="0019665F">
      <w:r>
        <w:continuationSeparator/>
      </w:r>
    </w:p>
  </w:endnote>
  <w:endnote w:type="continuationNotice" w:id="1">
    <w:p w:rsidR="0019665F" w:rsidRDefault="00196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2D" w:rsidRDefault="00DD0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7693"/>
      <w:docPartObj>
        <w:docPartGallery w:val="Page Numbers (Bottom of Page)"/>
        <w:docPartUnique/>
      </w:docPartObj>
    </w:sdtPr>
    <w:sdtEndPr>
      <w:rPr>
        <w:noProof/>
      </w:rPr>
    </w:sdtEndPr>
    <w:sdtContent>
      <w:p w:rsidR="006D202F" w:rsidRDefault="006D202F">
        <w:pPr>
          <w:pStyle w:val="Footer"/>
          <w:jc w:val="center"/>
        </w:pPr>
        <w:r>
          <w:fldChar w:fldCharType="begin"/>
        </w:r>
        <w:r>
          <w:instrText xml:space="preserve"> PAGE   \* MERGEFORMAT </w:instrText>
        </w:r>
        <w:r>
          <w:fldChar w:fldCharType="separate"/>
        </w:r>
        <w:r w:rsidR="00927A4D">
          <w:rPr>
            <w:noProof/>
          </w:rPr>
          <w:t>3</w:t>
        </w:r>
        <w:r>
          <w:rPr>
            <w:noProof/>
          </w:rPr>
          <w:fldChar w:fldCharType="end"/>
        </w:r>
      </w:p>
    </w:sdtContent>
  </w:sdt>
  <w:p w:rsidR="006D202F" w:rsidRDefault="006D2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2D" w:rsidRDefault="00DD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5F" w:rsidRDefault="0019665F">
      <w:r>
        <w:separator/>
      </w:r>
    </w:p>
  </w:footnote>
  <w:footnote w:type="continuationSeparator" w:id="0">
    <w:p w:rsidR="0019665F" w:rsidRPr="001A324E" w:rsidRDefault="0019665F">
      <w:pPr>
        <w:rPr>
          <w:sz w:val="20"/>
        </w:rPr>
      </w:pPr>
      <w:r>
        <w:rPr>
          <w:sz w:val="20"/>
        </w:rPr>
        <w:t xml:space="preserve">(Continued from previous page)  </w:t>
      </w:r>
      <w:r>
        <w:rPr>
          <w:sz w:val="20"/>
        </w:rPr>
        <w:separator/>
      </w:r>
    </w:p>
  </w:footnote>
  <w:footnote w:type="continuationNotice" w:id="1">
    <w:p w:rsidR="0019665F" w:rsidRPr="001A324E" w:rsidRDefault="0019665F" w:rsidP="001A324E">
      <w:pPr>
        <w:jc w:val="right"/>
        <w:rPr>
          <w:sz w:val="20"/>
        </w:rPr>
      </w:pPr>
      <w:r w:rsidRPr="00854CD1">
        <w:rPr>
          <w:sz w:val="20"/>
        </w:rPr>
        <w:t>(continued…)</w:t>
      </w:r>
    </w:p>
  </w:footnote>
  <w:footnote w:id="2">
    <w:p w:rsidR="000E221C" w:rsidRPr="00CC6515" w:rsidRDefault="000E221C" w:rsidP="000A78EF">
      <w:pPr>
        <w:spacing w:after="120"/>
        <w:rPr>
          <w:sz w:val="20"/>
        </w:rPr>
      </w:pPr>
      <w:r w:rsidRPr="00CC6515">
        <w:rPr>
          <w:rStyle w:val="FootnoteReference"/>
          <w:sz w:val="20"/>
        </w:rPr>
        <w:footnoteRef/>
      </w:r>
      <w:r w:rsidRPr="00CC6515">
        <w:rPr>
          <w:sz w:val="20"/>
        </w:rPr>
        <w:t xml:space="preserve"> </w:t>
      </w:r>
      <w:r w:rsidRPr="00CC6515">
        <w:rPr>
          <w:i/>
          <w:sz w:val="20"/>
        </w:rPr>
        <w:t>See</w:t>
      </w:r>
      <w:r w:rsidRPr="00CC6515">
        <w:rPr>
          <w:sz w:val="20"/>
        </w:rPr>
        <w:t xml:space="preserve"> </w:t>
      </w:r>
      <w:r w:rsidRPr="00CC6515">
        <w:rPr>
          <w:i/>
          <w:sz w:val="20"/>
        </w:rPr>
        <w:t>Streamlined Process for Resolving Requests for Review of Decisions by the Universal Service Administrative Company</w:t>
      </w:r>
      <w:r w:rsidRPr="00CC6515">
        <w:rPr>
          <w:sz w:val="20"/>
        </w:rPr>
        <w:t xml:space="preserve">, CC Docket Nos. 96-45, 02-6, WC Docket Nos. 02-60, </w:t>
      </w:r>
      <w:r w:rsidRPr="00CC6515">
        <w:rPr>
          <w:sz w:val="20"/>
          <w:lang w:val="en"/>
        </w:rPr>
        <w:t xml:space="preserve">06-122, 08-71, 10-90, </w:t>
      </w:r>
      <w:r w:rsidRPr="00CC6515">
        <w:rPr>
          <w:sz w:val="20"/>
        </w:rPr>
        <w:t xml:space="preserve">11-42, 14-58, Public Notice, 29 FCC Rcd 11094 (Wireline Comp. Bur. 2014).  Section 54.719(c) of the Commission’s rules provides that any person aggrieved by an action taken by a division of USAC may seek review from the Commission. </w:t>
      </w:r>
      <w:r w:rsidR="00755F68">
        <w:rPr>
          <w:sz w:val="20"/>
        </w:rPr>
        <w:t xml:space="preserve"> </w:t>
      </w:r>
      <w:r w:rsidRPr="00CC6515">
        <w:rPr>
          <w:sz w:val="20"/>
        </w:rPr>
        <w:t xml:space="preserve">47 C.F.R. § 54.719(c).  </w:t>
      </w:r>
    </w:p>
  </w:footnote>
  <w:footnote w:id="3">
    <w:p w:rsidR="000E221C" w:rsidRPr="00CC6515" w:rsidRDefault="000E221C" w:rsidP="000A78EF">
      <w:pPr>
        <w:pStyle w:val="FootnoteText"/>
        <w:spacing w:after="120"/>
        <w:rPr>
          <w:sz w:val="20"/>
        </w:rPr>
      </w:pPr>
      <w:r w:rsidRPr="00CC6515">
        <w:rPr>
          <w:rStyle w:val="FootnoteReference"/>
          <w:sz w:val="20"/>
        </w:rPr>
        <w:footnoteRef/>
      </w:r>
      <w:r w:rsidRPr="00CC6515">
        <w:rPr>
          <w:sz w:val="20"/>
        </w:rPr>
        <w:t xml:space="preserve"> </w:t>
      </w:r>
      <w:r w:rsidRPr="00CC6515">
        <w:rPr>
          <w:i/>
          <w:sz w:val="20"/>
        </w:rPr>
        <w:t>See</w:t>
      </w:r>
      <w:r w:rsidRPr="00CC6515">
        <w:rPr>
          <w:sz w:val="20"/>
        </w:rPr>
        <w:t xml:space="preserve"> 47 C.F.R. §§ 1.106, 1.115;</w:t>
      </w:r>
      <w:r w:rsidRPr="00CC6515">
        <w:rPr>
          <w:i/>
          <w:sz w:val="20"/>
        </w:rPr>
        <w:t xml:space="preserve"> see also</w:t>
      </w:r>
      <w:r w:rsidRPr="00CC6515">
        <w:rPr>
          <w:sz w:val="20"/>
        </w:rPr>
        <w:t xml:space="preserve"> 47 C.F.R. § 1.4(b)(2) (setting forth the method for computing the amount of time within which persons or entities must act in response to deadlines established by the Commission).</w:t>
      </w:r>
    </w:p>
  </w:footnote>
  <w:footnote w:id="4">
    <w:p w:rsidR="0019026F" w:rsidRPr="00CC6515" w:rsidRDefault="0019026F" w:rsidP="000A78EF">
      <w:pPr>
        <w:pStyle w:val="FootnoteText"/>
        <w:spacing w:after="120"/>
        <w:rPr>
          <w:sz w:val="20"/>
        </w:rPr>
      </w:pPr>
      <w:r w:rsidRPr="00CC6515">
        <w:rPr>
          <w:rStyle w:val="FootnoteReference"/>
          <w:sz w:val="20"/>
        </w:rPr>
        <w:footnoteRef/>
      </w:r>
      <w:r w:rsidRPr="00CC6515">
        <w:rPr>
          <w:sz w:val="20"/>
        </w:rPr>
        <w:t xml:space="preserve"> </w:t>
      </w:r>
      <w:r w:rsidRPr="00CC6515">
        <w:rPr>
          <w:i/>
          <w:sz w:val="20"/>
        </w:rPr>
        <w:t>See, e.g.</w:t>
      </w:r>
      <w:r w:rsidRPr="00CC6515">
        <w:rPr>
          <w:sz w:val="20"/>
        </w:rPr>
        <w:t xml:space="preserve">, </w:t>
      </w:r>
      <w:r w:rsidRPr="00CC6515">
        <w:rPr>
          <w:i/>
          <w:sz w:val="20"/>
        </w:rPr>
        <w:t>Requests for Review and/or Requests for Waiver of the Decisions of the Universal Service Administrator by Al Noor High School et al.;</w:t>
      </w:r>
      <w:r w:rsidRPr="00CC6515">
        <w:rPr>
          <w:sz w:val="20"/>
        </w:rPr>
        <w:t xml:space="preserve"> </w:t>
      </w:r>
      <w:r w:rsidRPr="00CC6515">
        <w:rPr>
          <w:i/>
          <w:sz w:val="20"/>
        </w:rPr>
        <w:t>Schools and Libraries Universal Service Support Mechanism</w:t>
      </w:r>
      <w:r w:rsidRPr="00CC6515">
        <w:rPr>
          <w:sz w:val="20"/>
        </w:rPr>
        <w:t>, CC Docket No. 02-6, Order, 27 FCC Rcd 8223 (Wireline Comp. Bur. 2012) (dismissing as moot requests for review where USAC approved the underlying funding request).</w:t>
      </w:r>
    </w:p>
  </w:footnote>
  <w:footnote w:id="5">
    <w:p w:rsidR="000E221C" w:rsidRPr="00CC6515" w:rsidRDefault="000E221C" w:rsidP="000A78EF">
      <w:pPr>
        <w:spacing w:after="120"/>
        <w:rPr>
          <w:sz w:val="20"/>
        </w:rPr>
      </w:pPr>
      <w:r w:rsidRPr="00CC6515">
        <w:rPr>
          <w:rStyle w:val="FootnoteReference"/>
          <w:sz w:val="20"/>
        </w:rPr>
        <w:footnoteRef/>
      </w:r>
      <w:r w:rsidRPr="00CC6515">
        <w:rPr>
          <w:sz w:val="20"/>
        </w:rPr>
        <w:t xml:space="preserve"> </w:t>
      </w:r>
      <w:r w:rsidR="0024776A" w:rsidRPr="00CC6515">
        <w:rPr>
          <w:sz w:val="20"/>
        </w:rPr>
        <w:t xml:space="preserve">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0024776A" w:rsidRPr="00CC6515">
        <w:rPr>
          <w:color w:val="000000"/>
          <w:sz w:val="20"/>
        </w:rPr>
        <w:t>our ruling.</w:t>
      </w:r>
      <w:r w:rsidR="0024776A" w:rsidRPr="00CC6515">
        <w:rPr>
          <w:sz w:val="20"/>
        </w:rPr>
        <w:t xml:space="preserve">  </w:t>
      </w:r>
      <w:r w:rsidR="0024776A" w:rsidRPr="00CC6515">
        <w:rPr>
          <w:i/>
          <w:sz w:val="20"/>
        </w:rPr>
        <w:t>See</w:t>
      </w:r>
      <w:r w:rsidR="0024776A" w:rsidRPr="00CC6515">
        <w:rPr>
          <w:sz w:val="20"/>
        </w:rPr>
        <w:t xml:space="preserve"> 47 C.F.R. § 54.507(d) (requiring non-recurring services to be implemented by September 30 following the close of the funding year); 47 C.F.R. § 54.514(a) (codifying the invoice filing deadline).</w:t>
      </w:r>
    </w:p>
  </w:footnote>
  <w:footnote w:id="6">
    <w:p w:rsidR="00DA60C7" w:rsidRPr="00CC6515" w:rsidRDefault="00DA60C7" w:rsidP="000A78EF">
      <w:pPr>
        <w:pStyle w:val="FootnoteText"/>
        <w:spacing w:after="120"/>
        <w:rPr>
          <w:sz w:val="20"/>
        </w:rPr>
      </w:pPr>
      <w:r w:rsidRPr="00CC6515">
        <w:rPr>
          <w:rStyle w:val="FootnoteReference"/>
          <w:sz w:val="20"/>
        </w:rPr>
        <w:footnoteRef/>
      </w:r>
      <w:r w:rsidRPr="00CC6515">
        <w:rPr>
          <w:sz w:val="20"/>
        </w:rPr>
        <w:t xml:space="preserve"> </w:t>
      </w:r>
      <w:r w:rsidRPr="00CC6515">
        <w:rPr>
          <w:i/>
          <w:sz w:val="20"/>
        </w:rPr>
        <w:t xml:space="preserve">See, e.g., Requests for Review of </w:t>
      </w:r>
      <w:r w:rsidR="0062018C">
        <w:rPr>
          <w:i/>
          <w:sz w:val="20"/>
        </w:rPr>
        <w:t xml:space="preserve">Decisions of the Universal Service Administrator by </w:t>
      </w:r>
      <w:r w:rsidRPr="00CC6515">
        <w:rPr>
          <w:i/>
          <w:sz w:val="20"/>
        </w:rPr>
        <w:t>Net56, Inc.; Schools and Libraries Universal Service Support Mechanism,</w:t>
      </w:r>
      <w:r w:rsidRPr="00CC6515">
        <w:rPr>
          <w:sz w:val="20"/>
        </w:rPr>
        <w:t xml:space="preserve"> CC Docket No. 02-6, Order, 27 FCC Rcd 13606, 13610, </w:t>
      </w:r>
      <w:r w:rsidR="0062018C">
        <w:rPr>
          <w:sz w:val="20"/>
        </w:rPr>
        <w:t xml:space="preserve">13612 </w:t>
      </w:r>
      <w:r w:rsidRPr="00CC6515">
        <w:rPr>
          <w:sz w:val="20"/>
        </w:rPr>
        <w:t>paras. 9</w:t>
      </w:r>
      <w:r w:rsidR="0062018C">
        <w:rPr>
          <w:sz w:val="20"/>
        </w:rPr>
        <w:t>, 13</w:t>
      </w:r>
      <w:r w:rsidRPr="00CC6515">
        <w:rPr>
          <w:sz w:val="20"/>
        </w:rPr>
        <w:t xml:space="preserve"> (2012) (granting an appeal </w:t>
      </w:r>
      <w:r w:rsidR="0019026F" w:rsidRPr="00CC6515">
        <w:rPr>
          <w:sz w:val="20"/>
        </w:rPr>
        <w:t xml:space="preserve">when </w:t>
      </w:r>
      <w:r w:rsidRPr="00CC6515">
        <w:rPr>
          <w:sz w:val="20"/>
        </w:rPr>
        <w:t>the applicant purchased cost-effective services and paid its non-discount share).</w:t>
      </w:r>
    </w:p>
  </w:footnote>
  <w:footnote w:id="7">
    <w:p w:rsidR="005574F8" w:rsidRPr="00CC6515" w:rsidRDefault="005574F8" w:rsidP="000A78EF">
      <w:pPr>
        <w:pStyle w:val="FootnoteText"/>
        <w:spacing w:after="120"/>
        <w:rPr>
          <w:sz w:val="20"/>
        </w:rPr>
      </w:pPr>
      <w:r w:rsidRPr="00CC6515">
        <w:rPr>
          <w:rStyle w:val="FootnoteReference"/>
          <w:sz w:val="20"/>
        </w:rPr>
        <w:footnoteRef/>
      </w:r>
      <w:r w:rsidRPr="00CC6515">
        <w:rPr>
          <w:sz w:val="20"/>
        </w:rPr>
        <w:t xml:space="preserve"> </w:t>
      </w:r>
      <w:r w:rsidRPr="00CC6515">
        <w:rPr>
          <w:i/>
          <w:iCs/>
          <w:sz w:val="20"/>
        </w:rPr>
        <w:t>See, e.g., Request for Review of the Decision of the Universal Service Administrator by Nassau County Board of Cooperative Educational Services</w:t>
      </w:r>
      <w:r w:rsidR="0062018C">
        <w:rPr>
          <w:i/>
          <w:iCs/>
          <w:sz w:val="20"/>
        </w:rPr>
        <w:t>; Federal-State Joint Board on Universal Service; Changes to the Board of Directors of the National Exchange Carrier Association, Inc.,</w:t>
      </w:r>
      <w:r w:rsidRPr="00CC6515">
        <w:rPr>
          <w:i/>
          <w:iCs/>
          <w:sz w:val="20"/>
        </w:rPr>
        <w:t xml:space="preserve"> </w:t>
      </w:r>
      <w:r w:rsidRPr="00CC6515">
        <w:rPr>
          <w:sz w:val="20"/>
        </w:rPr>
        <w:t>CC Docket Nos. 96-45 and</w:t>
      </w:r>
      <w:r w:rsidR="00E302F3">
        <w:rPr>
          <w:sz w:val="20"/>
        </w:rPr>
        <w:t>97-21</w:t>
      </w:r>
      <w:r w:rsidRPr="00CC6515">
        <w:rPr>
          <w:sz w:val="20"/>
        </w:rPr>
        <w:t xml:space="preserve">, Order, 17 FCC Rcd 24584, 24587-89, paras. 7-10 (Wireline Comp. Bur. 2002) (allowing applicant to install equipment just before the start of the funding year to ensure that the accompanying recurring services can be delivered when the funding year starts); </w:t>
      </w:r>
      <w:r w:rsidRPr="00CC6515">
        <w:rPr>
          <w:i/>
          <w:iCs/>
          <w:sz w:val="20"/>
        </w:rPr>
        <w:t>Request for Review of a</w:t>
      </w:r>
      <w:r w:rsidRPr="00CC6515">
        <w:rPr>
          <w:sz w:val="20"/>
        </w:rPr>
        <w:t xml:space="preserve"> </w:t>
      </w:r>
      <w:r w:rsidRPr="00CC6515">
        <w:rPr>
          <w:i/>
          <w:iCs/>
          <w:sz w:val="20"/>
        </w:rPr>
        <w:t>Decision of the Universal Service Administrator by Coordinated Construction, Inc.</w:t>
      </w:r>
      <w:r w:rsidR="0062018C">
        <w:rPr>
          <w:sz w:val="20"/>
        </w:rPr>
        <w:t xml:space="preserve">; </w:t>
      </w:r>
      <w:r w:rsidR="0062018C" w:rsidRPr="00E302F3">
        <w:rPr>
          <w:i/>
          <w:sz w:val="20"/>
        </w:rPr>
        <w:t>Schools and Libraries Universal Service Support Mechanism</w:t>
      </w:r>
      <w:r w:rsidR="00134966">
        <w:rPr>
          <w:sz w:val="20"/>
        </w:rPr>
        <w:t>,</w:t>
      </w:r>
      <w:r w:rsidR="007058A8">
        <w:rPr>
          <w:i/>
          <w:sz w:val="20"/>
        </w:rPr>
        <w:t xml:space="preserve"> </w:t>
      </w:r>
      <w:r w:rsidRPr="00CC6515">
        <w:rPr>
          <w:sz w:val="20"/>
        </w:rPr>
        <w:t xml:space="preserve">CC Docket No. 02-6, Order, </w:t>
      </w:r>
      <w:r w:rsidRPr="00CC6515">
        <w:rPr>
          <w:color w:val="000000"/>
          <w:sz w:val="20"/>
        </w:rPr>
        <w:t xml:space="preserve">26 FCC Rcd 14308, 14309, para. 4 </w:t>
      </w:r>
      <w:r w:rsidRPr="00CC6515">
        <w:rPr>
          <w:sz w:val="20"/>
        </w:rPr>
        <w:t>(Wireline Comp. Bur. 2011) (waiving the Commission’s rules when applicant received E-rate supported services before the start of the approved funding year)</w:t>
      </w:r>
      <w:r w:rsidRPr="00CC6515">
        <w:rPr>
          <w:color w:val="000000"/>
          <w:sz w:val="20"/>
        </w:rPr>
        <w:t>.</w:t>
      </w:r>
    </w:p>
  </w:footnote>
  <w:footnote w:id="8">
    <w:p w:rsidR="007C3253" w:rsidRPr="00CC6515" w:rsidRDefault="007C3253" w:rsidP="000A78EF">
      <w:pPr>
        <w:pStyle w:val="FootnoteText"/>
        <w:spacing w:after="120"/>
        <w:rPr>
          <w:sz w:val="20"/>
        </w:rPr>
      </w:pPr>
      <w:r w:rsidRPr="00CC6515">
        <w:rPr>
          <w:rStyle w:val="FootnoteReference"/>
          <w:sz w:val="20"/>
        </w:rPr>
        <w:footnoteRef/>
      </w:r>
      <w:r w:rsidRPr="00CC6515">
        <w:rPr>
          <w:sz w:val="20"/>
        </w:rPr>
        <w:t xml:space="preserve"> </w:t>
      </w:r>
      <w:r w:rsidRPr="00CC6515">
        <w:rPr>
          <w:i/>
          <w:iCs/>
          <w:sz w:val="20"/>
        </w:rPr>
        <w:t>See, e.g.,</w:t>
      </w:r>
      <w:r w:rsidRPr="00CC6515">
        <w:rPr>
          <w:iCs/>
          <w:sz w:val="20"/>
        </w:rPr>
        <w:t xml:space="preserve"> </w:t>
      </w:r>
      <w:r w:rsidRPr="00CC6515">
        <w:rPr>
          <w:i/>
          <w:iCs/>
          <w:sz w:val="20"/>
        </w:rPr>
        <w:t>Requests for Review of the Decisions of the Universal Service Administrator by Aiken County Public Schools</w:t>
      </w:r>
      <w:r w:rsidRPr="00CC6515">
        <w:rPr>
          <w:sz w:val="20"/>
        </w:rPr>
        <w:t xml:space="preserve"> </w:t>
      </w:r>
      <w:r w:rsidRPr="00CC6515">
        <w:rPr>
          <w:i/>
          <w:sz w:val="20"/>
        </w:rPr>
        <w:t>et al.</w:t>
      </w:r>
      <w:r w:rsidRPr="00CC6515">
        <w:rPr>
          <w:sz w:val="20"/>
        </w:rPr>
        <w:t xml:space="preserve">; </w:t>
      </w:r>
      <w:r w:rsidRPr="00CC6515">
        <w:rPr>
          <w:i/>
          <w:sz w:val="20"/>
        </w:rPr>
        <w:t>Schools and Libraries Universal Service Support Mechanism</w:t>
      </w:r>
      <w:r w:rsidRPr="00CC6515">
        <w:rPr>
          <w:sz w:val="20"/>
        </w:rPr>
        <w:t xml:space="preserve">,  CC Docket No. 02-6, Order, 22 FCC Rcd 8735 (2007) (granting appeals where </w:t>
      </w:r>
      <w:r w:rsidRPr="00CC6515">
        <w:rPr>
          <w:color w:val="000000"/>
          <w:sz w:val="20"/>
        </w:rPr>
        <w:t>USAC incorrectly determined the funding requests were for ineligible services).</w:t>
      </w:r>
    </w:p>
  </w:footnote>
  <w:footnote w:id="9">
    <w:p w:rsidR="00C43296" w:rsidRPr="00CC6515" w:rsidRDefault="00C43296" w:rsidP="000A78EF">
      <w:pPr>
        <w:pStyle w:val="FootnoteText"/>
        <w:spacing w:after="120"/>
        <w:rPr>
          <w:sz w:val="20"/>
        </w:rPr>
      </w:pPr>
      <w:r w:rsidRPr="00CC6515">
        <w:rPr>
          <w:rStyle w:val="FootnoteReference"/>
          <w:sz w:val="20"/>
        </w:rPr>
        <w:footnoteRef/>
      </w:r>
      <w:r w:rsidRPr="00CC6515">
        <w:rPr>
          <w:i/>
          <w:iCs/>
          <w:sz w:val="20"/>
        </w:rPr>
        <w:t xml:space="preserve"> See, e.g., Requests for Waiver and Review of Decisions of the Universal Service Administrator by Anderson Elementary School et al.; Schools and Libraries Universal Service Support Mechanism,</w:t>
      </w:r>
      <w:r w:rsidRPr="00CC6515">
        <w:rPr>
          <w:sz w:val="20"/>
        </w:rPr>
        <w:t xml:space="preserve"> CC Docket No. 02-6, Order, 27 FCC Rcd 5319, 5319-20, para. 2 (Wireline Comp. Bur. 2012) (treating late-filed item 21 attachments like late-filed certifications)</w:t>
      </w:r>
      <w:r w:rsidR="00DE50CF" w:rsidRPr="00CC6515">
        <w:rPr>
          <w:sz w:val="20"/>
        </w:rPr>
        <w:t xml:space="preserve">; </w:t>
      </w:r>
      <w:r w:rsidR="00DE50CF" w:rsidRPr="00CC6515">
        <w:rPr>
          <w:i/>
          <w:sz w:val="20"/>
        </w:rPr>
        <w:t>Requests for Waiver and Review of Decisions of the Universal Service Administrator by Academy of Math and Science et al.; Schools and Libraries Universal Service Support Mechanism</w:t>
      </w:r>
      <w:r w:rsidR="00DE50CF" w:rsidRPr="00D04505">
        <w:rPr>
          <w:sz w:val="20"/>
        </w:rPr>
        <w:t xml:space="preserve">, </w:t>
      </w:r>
      <w:r w:rsidR="00DE50CF" w:rsidRPr="00CC6515">
        <w:rPr>
          <w:sz w:val="20"/>
        </w:rPr>
        <w:t xml:space="preserve">CC Docket No. 02-6, Order, 25 FCC Rcd 9256, 9259-60, paras. 8 </w:t>
      </w:r>
      <w:r w:rsidR="0062018C">
        <w:rPr>
          <w:sz w:val="20"/>
        </w:rPr>
        <w:t>-</w:t>
      </w:r>
      <w:r w:rsidR="00DE50CF" w:rsidRPr="00CC6515">
        <w:rPr>
          <w:sz w:val="20"/>
        </w:rPr>
        <w:t xml:space="preserve"> 9 (2010) </w:t>
      </w:r>
      <w:r w:rsidR="00DE50CF" w:rsidRPr="00CC6515">
        <w:rPr>
          <w:iCs/>
          <w:sz w:val="20"/>
        </w:rPr>
        <w:t>(finding special circumstances exist to justify granting waiver requests where, for example, petitioners filed their FCC Forms 471 on time, but failed to timely file their certifications).</w:t>
      </w:r>
    </w:p>
  </w:footnote>
  <w:footnote w:id="10">
    <w:p w:rsidR="00D04BBD" w:rsidRPr="00CC6515" w:rsidRDefault="00D04BBD" w:rsidP="000A78EF">
      <w:pPr>
        <w:pStyle w:val="FootnoteText"/>
        <w:spacing w:after="120"/>
        <w:rPr>
          <w:sz w:val="20"/>
        </w:rPr>
      </w:pPr>
      <w:r w:rsidRPr="00CC6515">
        <w:rPr>
          <w:rStyle w:val="FootnoteReference"/>
          <w:sz w:val="20"/>
        </w:rPr>
        <w:footnoteRef/>
      </w:r>
      <w:r w:rsidRPr="00CC6515">
        <w:rPr>
          <w:i/>
          <w:iCs/>
          <w:sz w:val="20"/>
        </w:rPr>
        <w:t xml:space="preserve"> See, e.g.</w:t>
      </w:r>
      <w:r w:rsidRPr="00E403C9">
        <w:rPr>
          <w:iCs/>
          <w:sz w:val="20"/>
        </w:rPr>
        <w:t>,</w:t>
      </w:r>
      <w:r>
        <w:rPr>
          <w:iCs/>
          <w:sz w:val="20"/>
        </w:rPr>
        <w:t xml:space="preserve"> </w:t>
      </w:r>
      <w:r w:rsidR="005A146A" w:rsidRPr="00CC6515">
        <w:rPr>
          <w:i/>
          <w:sz w:val="20"/>
        </w:rPr>
        <w:t>Requests for Waiver and Review of Decisions of the Universal Service Administrator by Academy of Math and Science et al.; Schools and Libraries Universal Service Support Mechanism</w:t>
      </w:r>
      <w:r w:rsidR="005A146A" w:rsidRPr="00D04505">
        <w:rPr>
          <w:sz w:val="20"/>
        </w:rPr>
        <w:t>,</w:t>
      </w:r>
      <w:r w:rsidR="005A146A" w:rsidRPr="00CC6515">
        <w:rPr>
          <w:sz w:val="20"/>
        </w:rPr>
        <w:t xml:space="preserve"> CC Docket No. 02-6, Order, 25 FCC Rcd 9256, 9259, para. 8 (2010) </w:t>
      </w:r>
      <w:r w:rsidR="005A146A" w:rsidRPr="00CC6515">
        <w:rPr>
          <w:iCs/>
          <w:sz w:val="20"/>
        </w:rPr>
        <w:t xml:space="preserve">(finding special circumstances exist to justify granting waiver requests where, for example, petitioners filed their FCC Forms 471 </w:t>
      </w:r>
      <w:r w:rsidR="005A146A">
        <w:rPr>
          <w:iCs/>
          <w:sz w:val="20"/>
        </w:rPr>
        <w:t>within 14 days after the FCC Form 471 filing window deadline</w:t>
      </w:r>
      <w:r w:rsidR="005A146A" w:rsidRPr="00CC6515">
        <w:rPr>
          <w:iCs/>
          <w:sz w:val="20"/>
        </w:rPr>
        <w:t>)</w:t>
      </w:r>
      <w:r w:rsidRPr="00CC6515">
        <w:rPr>
          <w:iCs/>
          <w:sz w:val="20"/>
        </w:rPr>
        <w:t>.</w:t>
      </w:r>
    </w:p>
  </w:footnote>
  <w:footnote w:id="11">
    <w:p w:rsidR="00782319" w:rsidRPr="00CC6515" w:rsidRDefault="00782319" w:rsidP="000A78EF">
      <w:pPr>
        <w:pStyle w:val="FootnoteText"/>
        <w:spacing w:after="120"/>
        <w:rPr>
          <w:sz w:val="20"/>
        </w:rPr>
      </w:pPr>
      <w:r w:rsidRPr="00CC6515">
        <w:rPr>
          <w:rStyle w:val="FootnoteReference"/>
          <w:sz w:val="20"/>
        </w:rPr>
        <w:footnoteRef/>
      </w:r>
      <w:r w:rsidRPr="00CC6515">
        <w:rPr>
          <w:sz w:val="20"/>
        </w:rPr>
        <w:t xml:space="preserve"> </w:t>
      </w:r>
      <w:r w:rsidRPr="00CC6515">
        <w:rPr>
          <w:i/>
          <w:sz w:val="20"/>
        </w:rPr>
        <w:t xml:space="preserve">See, e.g., </w:t>
      </w:r>
      <w:r w:rsidR="00097420" w:rsidRPr="00CC6515">
        <w:rPr>
          <w:i/>
          <w:sz w:val="20"/>
        </w:rPr>
        <w:t xml:space="preserve">Request for Waiver </w:t>
      </w:r>
      <w:r w:rsidR="008C7DE3" w:rsidRPr="00CC6515">
        <w:rPr>
          <w:i/>
          <w:sz w:val="20"/>
        </w:rPr>
        <w:t>and</w:t>
      </w:r>
      <w:r w:rsidR="00097420" w:rsidRPr="00CC6515">
        <w:rPr>
          <w:i/>
          <w:sz w:val="20"/>
        </w:rPr>
        <w:t xml:space="preserve"> Review of the Decisions of the Universal Service Administrator by Achieve Career Preparatory Academy et al.</w:t>
      </w:r>
      <w:r w:rsidR="00F50C65">
        <w:rPr>
          <w:i/>
          <w:sz w:val="20"/>
        </w:rPr>
        <w:t>;</w:t>
      </w:r>
      <w:r w:rsidR="00097420" w:rsidRPr="00CC6515">
        <w:rPr>
          <w:i/>
          <w:sz w:val="20"/>
        </w:rPr>
        <w:t xml:space="preserve"> Schools and Libraries Universal Service Support Mechanism</w:t>
      </w:r>
      <w:r w:rsidR="00097420" w:rsidRPr="00CC6515">
        <w:rPr>
          <w:sz w:val="20"/>
        </w:rPr>
        <w:t>, CC Docket No. 02-6, Order, 26 FCC Rcd 10254, 10255 (Wireline Comp. Bur. 2011)</w:t>
      </w:r>
      <w:r w:rsidR="002224D5" w:rsidRPr="00CC6515">
        <w:rPr>
          <w:sz w:val="20"/>
        </w:rPr>
        <w:t xml:space="preserve"> </w:t>
      </w:r>
      <w:r w:rsidR="00097420" w:rsidRPr="00CC6515">
        <w:rPr>
          <w:sz w:val="20"/>
        </w:rPr>
        <w:t>(</w:t>
      </w:r>
      <w:r w:rsidR="00E77D30" w:rsidRPr="00CC6515">
        <w:rPr>
          <w:sz w:val="20"/>
        </w:rPr>
        <w:t xml:space="preserve">granting relief </w:t>
      </w:r>
      <w:r w:rsidR="0066144C">
        <w:rPr>
          <w:sz w:val="20"/>
        </w:rPr>
        <w:t xml:space="preserve">for </w:t>
      </w:r>
      <w:r w:rsidR="00E77D30" w:rsidRPr="00CC6515">
        <w:rPr>
          <w:sz w:val="20"/>
        </w:rPr>
        <w:t xml:space="preserve">applicant </w:t>
      </w:r>
      <w:r w:rsidR="0066144C">
        <w:rPr>
          <w:sz w:val="20"/>
        </w:rPr>
        <w:t xml:space="preserve">that </w:t>
      </w:r>
      <w:r w:rsidR="002224D5" w:rsidRPr="00CC6515">
        <w:rPr>
          <w:sz w:val="20"/>
        </w:rPr>
        <w:t>m</w:t>
      </w:r>
      <w:r w:rsidR="00097420" w:rsidRPr="00CC6515">
        <w:rPr>
          <w:sz w:val="20"/>
        </w:rPr>
        <w:t>ischaracterized price of eligible services as ineligible).</w:t>
      </w:r>
      <w:r w:rsidR="005A146A">
        <w:rPr>
          <w:sz w:val="20"/>
        </w:rPr>
        <w:t xml:space="preserve">  </w:t>
      </w:r>
      <w:r w:rsidR="005A146A" w:rsidRPr="00412D50">
        <w:rPr>
          <w:sz w:val="20"/>
        </w:rPr>
        <w:t>Consistent with precedent, we also waive sec</w:t>
      </w:r>
      <w:r w:rsidR="005A146A" w:rsidRPr="00D132F7">
        <w:rPr>
          <w:sz w:val="20"/>
        </w:rPr>
        <w:t xml:space="preserve">tion 54.720(a) of the Commission’s rules, which requires </w:t>
      </w:r>
      <w:r w:rsidR="005A146A" w:rsidRPr="005139AB">
        <w:rPr>
          <w:sz w:val="20"/>
        </w:rPr>
        <w:t>that petitioners file their appeals within 60 days of an adverse USAC decision, for Burns Flat-Dill City District 10</w:t>
      </w:r>
      <w:r w:rsidR="00D132F7">
        <w:rPr>
          <w:sz w:val="20"/>
        </w:rPr>
        <w:t>.</w:t>
      </w:r>
      <w:r w:rsidR="005A146A" w:rsidRPr="00D132F7">
        <w:rPr>
          <w:sz w:val="20"/>
        </w:rPr>
        <w:t xml:space="preserve"> </w:t>
      </w:r>
      <w:r w:rsidR="00D132F7">
        <w:rPr>
          <w:sz w:val="20"/>
        </w:rPr>
        <w:t xml:space="preserve"> </w:t>
      </w:r>
      <w:r w:rsidR="005A146A" w:rsidRPr="00E403C9">
        <w:rPr>
          <w:i/>
          <w:sz w:val="20"/>
        </w:rPr>
        <w:t>See Requests for Review and/or Requests for Waiver of the Decisions of the Universal Service Administrator by Animas School District 6 et al.; Schools and Libraries Universal Service Support Mechanism</w:t>
      </w:r>
      <w:r w:rsidR="005A146A" w:rsidRPr="00D04505">
        <w:rPr>
          <w:sz w:val="20"/>
        </w:rPr>
        <w:t>,</w:t>
      </w:r>
      <w:r w:rsidR="005A146A" w:rsidRPr="00E403C9">
        <w:rPr>
          <w:sz w:val="20"/>
        </w:rPr>
        <w:t xml:space="preserve"> CC Docket No. 02-6, Order, 26 FCC Rcd 16903, 16905, para. 4 (Wireline Comp. Bur. 2011) (granting petitioners waivers of the Commission’s filing deadline for appeals because they submitted their appeals to the Commission within a reasonable period of time after receiving actual notice </w:t>
      </w:r>
      <w:r w:rsidR="00D04505">
        <w:rPr>
          <w:sz w:val="20"/>
        </w:rPr>
        <w:t>of USAC’</w:t>
      </w:r>
      <w:r w:rsidR="005A146A" w:rsidRPr="00E403C9">
        <w:rPr>
          <w:sz w:val="20"/>
        </w:rPr>
        <w:t>s adverse decisions).</w:t>
      </w:r>
    </w:p>
  </w:footnote>
  <w:footnote w:id="12">
    <w:p w:rsidR="00DA60C7" w:rsidRPr="00CC6515" w:rsidRDefault="00DA60C7" w:rsidP="000A78EF">
      <w:pPr>
        <w:pStyle w:val="FootnoteText"/>
        <w:spacing w:after="120"/>
        <w:rPr>
          <w:sz w:val="20"/>
        </w:rPr>
      </w:pPr>
      <w:r w:rsidRPr="00CC6515">
        <w:rPr>
          <w:rStyle w:val="FootnoteReference"/>
          <w:sz w:val="20"/>
        </w:rPr>
        <w:footnoteRef/>
      </w:r>
      <w:r w:rsidRPr="00CC6515">
        <w:rPr>
          <w:sz w:val="20"/>
        </w:rPr>
        <w:t xml:space="preserve"> </w:t>
      </w:r>
      <w:r w:rsidRPr="00CC6515">
        <w:rPr>
          <w:i/>
          <w:sz w:val="20"/>
        </w:rPr>
        <w:t>See, e.g., Requests for Review of Decisions of the Universal Service Administrator by Beaufort County Public School District</w:t>
      </w:r>
      <w:r w:rsidR="0062018C">
        <w:rPr>
          <w:i/>
          <w:sz w:val="20"/>
        </w:rPr>
        <w:t xml:space="preserve"> et al</w:t>
      </w:r>
      <w:r w:rsidRPr="00CC6515">
        <w:rPr>
          <w:i/>
          <w:sz w:val="20"/>
        </w:rPr>
        <w:t>; Schools and Libraries Universal Service Support Mechanism</w:t>
      </w:r>
      <w:r w:rsidRPr="00CC6515">
        <w:rPr>
          <w:sz w:val="20"/>
        </w:rPr>
        <w:t>, 29 FCC Rcd 3124, 3125, para. 3 (2014) (granting service substitution appeals when the petitioners missed USAC’s deadline  for service substitution requests but complied with the Commission’s requirements for service substitutions under 47 C.F.R. § 54.504(d) and had a reasonable explanation for missing the deadline</w:t>
      </w:r>
      <w:r w:rsidR="00412D50">
        <w:rPr>
          <w:sz w:val="20"/>
        </w:rPr>
        <w:t>)</w:t>
      </w:r>
      <w:r w:rsidRPr="00CC6515">
        <w:rPr>
          <w:sz w:val="20"/>
        </w:rPr>
        <w:t>.</w:t>
      </w:r>
    </w:p>
  </w:footnote>
  <w:footnote w:id="13">
    <w:p w:rsidR="00B61B7A" w:rsidRPr="00CC6515" w:rsidRDefault="00B61B7A" w:rsidP="000A78EF">
      <w:pPr>
        <w:spacing w:after="120"/>
        <w:rPr>
          <w:color w:val="1F497D"/>
          <w:sz w:val="20"/>
        </w:rPr>
      </w:pPr>
      <w:r w:rsidRPr="00CC6515">
        <w:rPr>
          <w:rStyle w:val="FootnoteReference"/>
          <w:sz w:val="20"/>
        </w:rPr>
        <w:footnoteRef/>
      </w:r>
      <w:r w:rsidRPr="00CC6515">
        <w:rPr>
          <w:sz w:val="20"/>
        </w:rPr>
        <w:t xml:space="preserve"> </w:t>
      </w:r>
      <w:r w:rsidRPr="00CC6515">
        <w:rPr>
          <w:i/>
          <w:sz w:val="20"/>
        </w:rPr>
        <w:t>See, e.g.</w:t>
      </w:r>
      <w:r w:rsidRPr="00CC6515">
        <w:rPr>
          <w:sz w:val="20"/>
        </w:rPr>
        <w:t xml:space="preserve">, </w:t>
      </w:r>
      <w:r w:rsidR="00B4215A" w:rsidRPr="00CC6515">
        <w:rPr>
          <w:i/>
          <w:sz w:val="20"/>
        </w:rPr>
        <w:t>Requests for Waiver by Puerto Rico Department of Education; Schools and Libraries Universal Service Support Mechanism</w:t>
      </w:r>
      <w:r w:rsidR="00B4215A" w:rsidRPr="00CC6515">
        <w:rPr>
          <w:sz w:val="20"/>
        </w:rPr>
        <w:t>, CC Docket No. 02-6</w:t>
      </w:r>
      <w:r w:rsidR="00B4215A">
        <w:rPr>
          <w:sz w:val="20"/>
        </w:rPr>
        <w:t>,</w:t>
      </w:r>
      <w:r w:rsidR="00B4215A" w:rsidRPr="00CC6515">
        <w:rPr>
          <w:sz w:val="20"/>
        </w:rPr>
        <w:t xml:space="preserve"> Order, 29 FCC Rcd 14453, 14455</w:t>
      </w:r>
      <w:r w:rsidR="00B4215A">
        <w:rPr>
          <w:sz w:val="20"/>
        </w:rPr>
        <w:t>-56</w:t>
      </w:r>
      <w:r w:rsidR="00B4215A" w:rsidRPr="00CC6515">
        <w:rPr>
          <w:sz w:val="20"/>
        </w:rPr>
        <w:t xml:space="preserve">, para. 9 (2014) (granting waiver of signed contract requirement when applicant had </w:t>
      </w:r>
      <w:r w:rsidR="00B4215A">
        <w:rPr>
          <w:sz w:val="20"/>
        </w:rPr>
        <w:t xml:space="preserve">negotiated </w:t>
      </w:r>
      <w:r w:rsidR="00B4215A" w:rsidRPr="00CC6515">
        <w:rPr>
          <w:sz w:val="20"/>
        </w:rPr>
        <w:t xml:space="preserve">an agreement by the FCC Form 471 filing deadline, but was prohibited </w:t>
      </w:r>
      <w:r w:rsidR="00B4215A">
        <w:rPr>
          <w:sz w:val="20"/>
        </w:rPr>
        <w:t xml:space="preserve">by state policy from entering into a signed contract before the application filing deadline); </w:t>
      </w:r>
      <w:r w:rsidRPr="00CC6515">
        <w:rPr>
          <w:i/>
          <w:sz w:val="20"/>
        </w:rPr>
        <w:t>Request for Waiver of the Decision of the Universal Service Administrator by Barberton City School District et al.; Schools and Libraries Universal Service Support Mechanism</w:t>
      </w:r>
      <w:r w:rsidRPr="00CC6515">
        <w:rPr>
          <w:sz w:val="20"/>
        </w:rPr>
        <w:t>, CC Docket No. 02-6, Order, 23 FCC Rcd 15526</w:t>
      </w:r>
      <w:r w:rsidR="00D132F7">
        <w:rPr>
          <w:sz w:val="20"/>
        </w:rPr>
        <w:t>, 15529-30, para. 7</w:t>
      </w:r>
      <w:r w:rsidRPr="00CC6515">
        <w:rPr>
          <w:sz w:val="20"/>
        </w:rPr>
        <w:t xml:space="preserve"> (Wireline Comp. Bur. 2008) (granting </w:t>
      </w:r>
      <w:r w:rsidR="00B4215A">
        <w:rPr>
          <w:sz w:val="20"/>
        </w:rPr>
        <w:t xml:space="preserve">waivers of the signed contract requirement </w:t>
      </w:r>
      <w:r w:rsidRPr="00CC6515">
        <w:rPr>
          <w:sz w:val="20"/>
        </w:rPr>
        <w:t xml:space="preserve">in instances where applicants demonstrated they </w:t>
      </w:r>
      <w:r w:rsidR="00B4215A">
        <w:rPr>
          <w:sz w:val="20"/>
        </w:rPr>
        <w:t xml:space="preserve">had legally binding agreements in place prior to </w:t>
      </w:r>
      <w:r w:rsidRPr="00CC6515">
        <w:rPr>
          <w:sz w:val="20"/>
        </w:rPr>
        <w:t>filing their applications)</w:t>
      </w:r>
      <w:r w:rsidR="008A1120" w:rsidRPr="00CC6515">
        <w:rPr>
          <w:sz w:val="20"/>
        </w:rPr>
        <w:t>.</w:t>
      </w:r>
      <w:r w:rsidRPr="00CC6515">
        <w:rPr>
          <w:sz w:val="20"/>
        </w:rPr>
        <w:t xml:space="preserve">  </w:t>
      </w:r>
    </w:p>
  </w:footnote>
  <w:footnote w:id="14">
    <w:p w:rsidR="00F150E9" w:rsidRPr="00CC6515" w:rsidRDefault="00F150E9" w:rsidP="000A78EF">
      <w:pPr>
        <w:autoSpaceDE w:val="0"/>
        <w:autoSpaceDN w:val="0"/>
        <w:adjustRightInd w:val="0"/>
        <w:spacing w:after="120"/>
        <w:rPr>
          <w:i/>
          <w:sz w:val="20"/>
        </w:rPr>
      </w:pPr>
      <w:r w:rsidRPr="00CC6515">
        <w:rPr>
          <w:rStyle w:val="FootnoteReference"/>
          <w:sz w:val="20"/>
        </w:rPr>
        <w:footnoteRef/>
      </w:r>
      <w:r w:rsidRPr="00CC6515">
        <w:rPr>
          <w:sz w:val="20"/>
        </w:rPr>
        <w:t xml:space="preserve"> </w:t>
      </w:r>
      <w:r w:rsidRPr="00CC6515">
        <w:rPr>
          <w:i/>
          <w:sz w:val="20"/>
        </w:rPr>
        <w:t>See, e.g.</w:t>
      </w:r>
      <w:r w:rsidRPr="00E403C9">
        <w:rPr>
          <w:sz w:val="20"/>
        </w:rPr>
        <w:t>,</w:t>
      </w:r>
      <w:r w:rsidRPr="00CC6515">
        <w:rPr>
          <w:i/>
          <w:sz w:val="20"/>
        </w:rPr>
        <w:t xml:space="preserve"> Request for Review/Waiver of the Decision of the Universal Service Administrator by Accelerated Charter et al.; Schools and Libraries Universal Service Support Mechanism</w:t>
      </w:r>
      <w:r w:rsidRPr="00CC6515">
        <w:rPr>
          <w:sz w:val="20"/>
        </w:rPr>
        <w:t>, CC Docket No. 02-6, Order, 29 FCC Rcd 13652, 13652-53, para. 2 (Wireline Comp. Bur. 2014) (allowing extensions of the deadline for service implementation when applicants demonstrated they were unable to complete implementation on time for reasons beyond the service providers’ control and made significant efforts to secure the necessary extensions, despite the request being filed late).</w:t>
      </w:r>
    </w:p>
  </w:footnote>
  <w:footnote w:id="15">
    <w:p w:rsidR="00991016" w:rsidRPr="00CC6515" w:rsidRDefault="00991016" w:rsidP="000A78EF">
      <w:pPr>
        <w:pStyle w:val="FootnoteText"/>
        <w:spacing w:after="120"/>
        <w:rPr>
          <w:sz w:val="20"/>
        </w:rPr>
      </w:pPr>
      <w:r w:rsidRPr="00CC6515">
        <w:rPr>
          <w:rStyle w:val="FootnoteReference"/>
          <w:sz w:val="20"/>
        </w:rPr>
        <w:footnoteRef/>
      </w:r>
      <w:r w:rsidRPr="00CC6515">
        <w:rPr>
          <w:sz w:val="20"/>
        </w:rPr>
        <w:t xml:space="preserve"> </w:t>
      </w:r>
      <w:r w:rsidRPr="00CC6515">
        <w:rPr>
          <w:i/>
          <w:sz w:val="20"/>
        </w:rPr>
        <w:t>See, e.g.</w:t>
      </w:r>
      <w:r w:rsidRPr="00CC6515">
        <w:rPr>
          <w:sz w:val="20"/>
        </w:rPr>
        <w:t>,</w:t>
      </w:r>
      <w:r w:rsidRPr="00CC6515">
        <w:rPr>
          <w:i/>
          <w:sz w:val="20"/>
        </w:rPr>
        <w:t xml:space="preserve"> Application for Review of the Decision of the Universal Service Administrator by Aberdeen School District</w:t>
      </w:r>
      <w:r w:rsidRPr="00CC6515">
        <w:rPr>
          <w:sz w:val="20"/>
        </w:rPr>
        <w:t xml:space="preserve"> </w:t>
      </w:r>
      <w:r w:rsidRPr="00CC6515">
        <w:rPr>
          <w:i/>
          <w:sz w:val="20"/>
        </w:rPr>
        <w:t>et al.;</w:t>
      </w:r>
      <w:r w:rsidRPr="00CC6515">
        <w:rPr>
          <w:sz w:val="20"/>
        </w:rPr>
        <w:t xml:space="preserve"> </w:t>
      </w:r>
      <w:r w:rsidRPr="00CC6515">
        <w:rPr>
          <w:i/>
          <w:sz w:val="20"/>
        </w:rPr>
        <w:t>Schools and Libraries Universal Service Support Mechanism</w:t>
      </w:r>
      <w:r w:rsidRPr="00CC6515">
        <w:rPr>
          <w:sz w:val="20"/>
        </w:rPr>
        <w:t>, CC Docket No. 02-6, Order, 22 FCC Rcd 8757 (2007) (granting waivers of violations of the 28-day rule when the applicants only missed the deadline by </w:t>
      </w:r>
      <w:bookmarkStart w:id="3" w:name="SR;10947"/>
      <w:bookmarkEnd w:id="3"/>
      <w:r w:rsidRPr="00CC6515">
        <w:rPr>
          <w:bCs/>
          <w:sz w:val="20"/>
        </w:rPr>
        <w:t>one to three days</w:t>
      </w:r>
      <w:r w:rsidRPr="00CC6515">
        <w:rPr>
          <w:sz w:val="20"/>
        </w:rPr>
        <w:t xml:space="preserve">, thereby allowing their requests for services to be competitively bid for a meaningful period of time).  Consistent with precedent, we also find good cause exists to waive section 54.720(a) of the Commission’s rules, which requires that petitioners file their appeals within 60 days of an adverse USAC decision, for Rankin County School District.  </w:t>
      </w:r>
      <w:r w:rsidRPr="00CC6515">
        <w:rPr>
          <w:i/>
          <w:sz w:val="20"/>
        </w:rPr>
        <w:t>See, e.g.,</w:t>
      </w:r>
      <w:r w:rsidRPr="00CC6515">
        <w:rPr>
          <w:sz w:val="20"/>
        </w:rPr>
        <w:t xml:space="preserve"> </w:t>
      </w:r>
      <w:r w:rsidRPr="00CC6515">
        <w:rPr>
          <w:i/>
          <w:sz w:val="20"/>
        </w:rPr>
        <w:t>Requests for Review and/or Waiver of Decisions of the Universal Service Administrator by ABC</w:t>
      </w:r>
      <w:r w:rsidR="00F50C65">
        <w:rPr>
          <w:i/>
          <w:sz w:val="20"/>
        </w:rPr>
        <w:t xml:space="preserve"> Unified School District et al.;</w:t>
      </w:r>
      <w:r w:rsidRPr="00CC6515">
        <w:rPr>
          <w:i/>
          <w:sz w:val="20"/>
        </w:rPr>
        <w:t xml:space="preserve"> Schools and Libraries Universal Service Support Mechanism</w:t>
      </w:r>
      <w:r w:rsidRPr="00CC6515">
        <w:rPr>
          <w:sz w:val="20"/>
        </w:rPr>
        <w:t>, CC Docket No. 02-6, Order, 26 FCC Rcd 11019,</w:t>
      </w:r>
      <w:r w:rsidR="009E689F">
        <w:rPr>
          <w:sz w:val="20"/>
        </w:rPr>
        <w:t xml:space="preserve"> 11019,</w:t>
      </w:r>
      <w:r w:rsidRPr="00CC6515">
        <w:rPr>
          <w:sz w:val="20"/>
        </w:rPr>
        <w:t xml:space="preserve"> para. 2 (Wireline Comp. Bur. 2011) (granting  waivers of filing deadline</w:t>
      </w:r>
      <w:r w:rsidR="00F61B0C">
        <w:rPr>
          <w:sz w:val="20"/>
        </w:rPr>
        <w:t xml:space="preserve"> </w:t>
      </w:r>
      <w:r w:rsidR="009E689F">
        <w:rPr>
          <w:sz w:val="20"/>
        </w:rPr>
        <w:t>for appeals</w:t>
      </w:r>
      <w:r w:rsidR="009E689F" w:rsidRPr="00CC6515">
        <w:rPr>
          <w:sz w:val="20"/>
        </w:rPr>
        <w:t xml:space="preserve"> </w:t>
      </w:r>
      <w:r w:rsidRPr="00CC6515">
        <w:rPr>
          <w:sz w:val="20"/>
        </w:rPr>
        <w:t>because they submitted their appeals to the Commission within a reasonable period of time after receiving actual notice of USAC’s adverse decision).</w:t>
      </w:r>
    </w:p>
  </w:footnote>
  <w:footnote w:id="16">
    <w:p w:rsidR="00BD6BC6" w:rsidRPr="00CC6515" w:rsidRDefault="00BD6BC6" w:rsidP="000A78EF">
      <w:pPr>
        <w:autoSpaceDE w:val="0"/>
        <w:autoSpaceDN w:val="0"/>
        <w:adjustRightInd w:val="0"/>
        <w:spacing w:after="120"/>
        <w:rPr>
          <w:i/>
          <w:sz w:val="20"/>
        </w:rPr>
      </w:pPr>
      <w:r w:rsidRPr="00CC6515">
        <w:rPr>
          <w:rStyle w:val="FootnoteReference"/>
          <w:sz w:val="20"/>
        </w:rPr>
        <w:footnoteRef/>
      </w:r>
      <w:r w:rsidRPr="00CC6515">
        <w:rPr>
          <w:sz w:val="20"/>
        </w:rPr>
        <w:t xml:space="preserve"> </w:t>
      </w:r>
      <w:r w:rsidRPr="00CC6515">
        <w:rPr>
          <w:i/>
          <w:sz w:val="20"/>
        </w:rPr>
        <w:t>See, e.g.</w:t>
      </w:r>
      <w:r w:rsidRPr="00E403C9">
        <w:rPr>
          <w:sz w:val="20"/>
        </w:rPr>
        <w:t>,</w:t>
      </w:r>
      <w:r w:rsidRPr="00CC6515">
        <w:rPr>
          <w:i/>
          <w:sz w:val="20"/>
        </w:rPr>
        <w:t xml:space="preserve"> Request for Review/Waiver of the Decision of the Universal Service Administrator by Accelerated Charter et al.; Schools and Libraries Universal Service Support Mechanism</w:t>
      </w:r>
      <w:r w:rsidRPr="00CC6515">
        <w:rPr>
          <w:sz w:val="20"/>
        </w:rPr>
        <w:t xml:space="preserve">, CC Docket No. 02-6, Order, 29 FCC Rcd 13652, 13653, para. 3 (Wireline Comp. Bur. 2014) (denying </w:t>
      </w:r>
      <w:r w:rsidR="009E689F">
        <w:rPr>
          <w:sz w:val="20"/>
        </w:rPr>
        <w:t xml:space="preserve">late-filed </w:t>
      </w:r>
      <w:r w:rsidRPr="00CC6515">
        <w:rPr>
          <w:sz w:val="20"/>
        </w:rPr>
        <w:t>extensions of the deadline for service implementation when applicants failed to demonstrate they were unable to complete implementation on time for reasons beyond the service providers’ control and failed to make significant efforts to secure the necessary extensions in a timely manner).</w:t>
      </w:r>
    </w:p>
  </w:footnote>
  <w:footnote w:id="17">
    <w:p w:rsidR="000E221C" w:rsidRPr="00CC6515" w:rsidRDefault="000E221C" w:rsidP="000A78EF">
      <w:pPr>
        <w:pStyle w:val="FootnoteText"/>
        <w:spacing w:after="120"/>
        <w:rPr>
          <w:sz w:val="20"/>
        </w:rPr>
      </w:pPr>
      <w:r w:rsidRPr="00CC6515">
        <w:rPr>
          <w:rStyle w:val="FootnoteReference"/>
          <w:sz w:val="20"/>
        </w:rPr>
        <w:footnoteRef/>
      </w:r>
      <w:r w:rsidRPr="00CC6515">
        <w:rPr>
          <w:i/>
          <w:sz w:val="20"/>
        </w:rPr>
        <w:t xml:space="preserve"> See, e.g.</w:t>
      </w:r>
      <w:r w:rsidRPr="00CC6515">
        <w:rPr>
          <w:sz w:val="20"/>
        </w:rPr>
        <w:t>,</w:t>
      </w:r>
      <w:r w:rsidRPr="00CC6515">
        <w:rPr>
          <w:i/>
          <w:sz w:val="20"/>
        </w:rPr>
        <w:t xml:space="preserve"> Requests</w:t>
      </w:r>
      <w:r w:rsidRPr="00CC6515">
        <w:rPr>
          <w:i/>
          <w:iCs/>
          <w:color w:val="000000"/>
          <w:sz w:val="20"/>
        </w:rPr>
        <w:t xml:space="preserve"> for Review of Decisions of the Universal Service Administrator by Agra Public Schools I-134 et al.; Schools and Libraries Universal Service Support Mechanism</w:t>
      </w:r>
      <w:r w:rsidRPr="00D04505">
        <w:rPr>
          <w:iCs/>
          <w:color w:val="000000"/>
          <w:sz w:val="20"/>
        </w:rPr>
        <w:t>,</w:t>
      </w:r>
      <w:r w:rsidRPr="00CC6515">
        <w:rPr>
          <w:color w:val="000000"/>
          <w:sz w:val="20"/>
        </w:rPr>
        <w:t xml:space="preserve"> CC Docket No. 02-6, Order, 25 FCC Rcd 5684 (Wireline Comp. Bur. 2010</w:t>
      </w:r>
      <w:r w:rsidRPr="00CC6515">
        <w:rPr>
          <w:sz w:val="20"/>
        </w:rPr>
        <w:t>)</w:t>
      </w:r>
      <w:r w:rsidRPr="00CC6515">
        <w:rPr>
          <w:color w:val="000000"/>
          <w:sz w:val="20"/>
        </w:rPr>
        <w:t xml:space="preserve">; </w:t>
      </w:r>
      <w:r w:rsidRPr="00CC6515">
        <w:rPr>
          <w:i/>
          <w:iCs/>
          <w:color w:val="000000"/>
          <w:sz w:val="20"/>
        </w:rPr>
        <w:t>Requests for Waiver or Review of Decisions of the Universal Service Administrator by Bound Brook School District et al.; Schools and Libraries Universal Service Support Mechanism</w:t>
      </w:r>
      <w:r w:rsidRPr="00CC6515">
        <w:rPr>
          <w:iCs/>
          <w:color w:val="000000"/>
          <w:sz w:val="20"/>
        </w:rPr>
        <w:t>,</w:t>
      </w:r>
      <w:r w:rsidRPr="00CC6515">
        <w:rPr>
          <w:color w:val="000000"/>
          <w:sz w:val="20"/>
        </w:rPr>
        <w:t xml:space="preserve"> CC Docket No. 02-6, Order, 29 FCC Rcd 5823 (Wireline Comp. Bur. 2014) </w:t>
      </w:r>
      <w:r w:rsidRPr="00CC6515">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r w:rsidR="00535E35" w:rsidRPr="00CC6515">
        <w:rPr>
          <w:sz w:val="20"/>
        </w:rPr>
        <w:t xml:space="preserve"> </w:t>
      </w:r>
    </w:p>
  </w:footnote>
  <w:footnote w:id="18">
    <w:p w:rsidR="00991016" w:rsidRPr="00CC6515" w:rsidRDefault="00991016" w:rsidP="000A78EF">
      <w:pPr>
        <w:pStyle w:val="FootnoteText"/>
        <w:spacing w:after="120"/>
        <w:rPr>
          <w:sz w:val="20"/>
        </w:rPr>
      </w:pPr>
      <w:r w:rsidRPr="00CC6515">
        <w:rPr>
          <w:rStyle w:val="FootnoteReference"/>
          <w:sz w:val="20"/>
        </w:rPr>
        <w:footnoteRef/>
      </w:r>
      <w:r w:rsidRPr="00CC6515">
        <w:rPr>
          <w:sz w:val="20"/>
        </w:rPr>
        <w:t xml:space="preserve"> </w:t>
      </w:r>
      <w:r w:rsidRPr="00CC6515">
        <w:rPr>
          <w:i/>
          <w:sz w:val="20"/>
        </w:rPr>
        <w:t xml:space="preserve">See, e.g., Requests for Review </w:t>
      </w:r>
      <w:r w:rsidR="00F61B0C">
        <w:rPr>
          <w:i/>
          <w:sz w:val="20"/>
        </w:rPr>
        <w:t>and</w:t>
      </w:r>
      <w:r w:rsidRPr="00CC6515">
        <w:rPr>
          <w:i/>
          <w:sz w:val="20"/>
        </w:rPr>
        <w:t>/or Waiver of Decisions of the Universal Service Administrator by Al-Ihsan Academy et al.; Schools and Libraries Universal Service Support Mechanism</w:t>
      </w:r>
      <w:r w:rsidRPr="00CC6515">
        <w:rPr>
          <w:sz w:val="20"/>
        </w:rPr>
        <w:t>, CC Docket No. 02-6, Order, 26 FCC Rcd 16415, 16418, para. 9 (Wireline Comp. Bur. 2011) (denying appeals where the applicant violated the 28-day rule by missing the deadline by more than three days, thereby preventing their requests for services to be competitively bid for a meaningful period of time).</w:t>
      </w:r>
    </w:p>
  </w:footnote>
  <w:footnote w:id="19">
    <w:p w:rsidR="005139AB" w:rsidRPr="0087417E" w:rsidRDefault="005139AB" w:rsidP="000A78EF">
      <w:pPr>
        <w:pStyle w:val="FootnoteText"/>
        <w:spacing w:after="120"/>
        <w:rPr>
          <w:sz w:val="20"/>
        </w:rPr>
      </w:pPr>
      <w:r w:rsidRPr="00C43514">
        <w:rPr>
          <w:rStyle w:val="FootnoteReference"/>
          <w:sz w:val="20"/>
        </w:rPr>
        <w:footnoteRef/>
      </w:r>
      <w:r w:rsidRPr="00C43514">
        <w:rPr>
          <w:sz w:val="20"/>
        </w:rPr>
        <w:t xml:space="preserve"> </w:t>
      </w:r>
      <w:r w:rsidRPr="0087417E">
        <w:rPr>
          <w:i/>
          <w:sz w:val="20"/>
        </w:rPr>
        <w:t>See Universal Service Contribution Methodology</w:t>
      </w:r>
      <w:r>
        <w:rPr>
          <w:i/>
          <w:sz w:val="20"/>
        </w:rPr>
        <w:t>;</w:t>
      </w:r>
      <w:r w:rsidRPr="0087417E">
        <w:rPr>
          <w:i/>
          <w:sz w:val="20"/>
        </w:rPr>
        <w:t xml:space="preserve"> BelWave Communications</w:t>
      </w:r>
      <w:r w:rsidR="00176672">
        <w:rPr>
          <w:i/>
          <w:sz w:val="20"/>
        </w:rPr>
        <w:t xml:space="preserve"> Request for Waiver</w:t>
      </w:r>
      <w:r w:rsidRPr="00D04505">
        <w:rPr>
          <w:sz w:val="20"/>
        </w:rPr>
        <w:t>,</w:t>
      </w:r>
      <w:r w:rsidRPr="0087417E">
        <w:rPr>
          <w:i/>
          <w:sz w:val="20"/>
        </w:rPr>
        <w:t xml:space="preserve"> </w:t>
      </w:r>
      <w:r w:rsidRPr="0087417E">
        <w:rPr>
          <w:sz w:val="20"/>
        </w:rPr>
        <w:t xml:space="preserve">WC Docket </w:t>
      </w:r>
      <w:r>
        <w:rPr>
          <w:sz w:val="20"/>
        </w:rPr>
        <w:t xml:space="preserve">No. </w:t>
      </w:r>
      <w:r w:rsidRPr="0087417E">
        <w:rPr>
          <w:sz w:val="20"/>
        </w:rPr>
        <w:t xml:space="preserve">06-122, Order, 27 FCC Rcd 11176 (Wireline Comp. Bur. 2012) (denying a request for waiver of late filing fees where the company claimed it was unaware of its obligation to file an FCC Form 499-A for the years at issue); </w:t>
      </w:r>
      <w:r w:rsidRPr="0087417E">
        <w:rPr>
          <w:i/>
          <w:sz w:val="20"/>
        </w:rPr>
        <w:t>Requests for Review of Decision</w:t>
      </w:r>
      <w:r w:rsidR="00176672">
        <w:rPr>
          <w:i/>
          <w:sz w:val="20"/>
        </w:rPr>
        <w:t>s</w:t>
      </w:r>
      <w:r w:rsidRPr="0087417E">
        <w:rPr>
          <w:i/>
          <w:sz w:val="20"/>
        </w:rPr>
        <w:t xml:space="preserve"> of the Universal Service Administrator by Achilles Networks, Inc., et al.</w:t>
      </w:r>
      <w:r w:rsidRPr="00D04505">
        <w:rPr>
          <w:sz w:val="20"/>
        </w:rPr>
        <w:t>,</w:t>
      </w:r>
      <w:r w:rsidRPr="0087417E">
        <w:rPr>
          <w:i/>
          <w:sz w:val="20"/>
        </w:rPr>
        <w:t xml:space="preserve"> </w:t>
      </w:r>
      <w:r w:rsidRPr="0087417E">
        <w:rPr>
          <w:sz w:val="20"/>
        </w:rPr>
        <w:t xml:space="preserve">WC Docket </w:t>
      </w:r>
      <w:r>
        <w:rPr>
          <w:sz w:val="20"/>
        </w:rPr>
        <w:t xml:space="preserve">No. </w:t>
      </w:r>
      <w:r w:rsidRPr="0087417E">
        <w:rPr>
          <w:sz w:val="20"/>
        </w:rPr>
        <w:t xml:space="preserve">06-122, Order, 25 FCC Rcd 4646 (Wireline Comp. Bur. 2012) (denying requests for reversal of late fees associated with the untimely filing of the FCC Forms 499-A and 499-Q); </w:t>
      </w:r>
      <w:r w:rsidRPr="0087417E">
        <w:rPr>
          <w:i/>
          <w:sz w:val="20"/>
        </w:rPr>
        <w:t>Universal Service Contribution Methodology</w:t>
      </w:r>
      <w:r>
        <w:rPr>
          <w:i/>
          <w:sz w:val="20"/>
        </w:rPr>
        <w:t>;</w:t>
      </w:r>
      <w:r w:rsidRPr="0087417E">
        <w:rPr>
          <w:i/>
          <w:sz w:val="20"/>
        </w:rPr>
        <w:t xml:space="preserve"> Request for </w:t>
      </w:r>
      <w:r w:rsidR="00176672">
        <w:rPr>
          <w:i/>
          <w:sz w:val="20"/>
        </w:rPr>
        <w:t xml:space="preserve">Review of a Decision of the Universal Service Administrator and Request for </w:t>
      </w:r>
      <w:r w:rsidRPr="0087417E">
        <w:rPr>
          <w:i/>
          <w:sz w:val="20"/>
        </w:rPr>
        <w:t>Waiver by Baltimore</w:t>
      </w:r>
      <w:r w:rsidR="00176672">
        <w:rPr>
          <w:i/>
          <w:sz w:val="20"/>
        </w:rPr>
        <w:t>-</w:t>
      </w:r>
      <w:r w:rsidRPr="0087417E">
        <w:rPr>
          <w:i/>
          <w:sz w:val="20"/>
        </w:rPr>
        <w:t>Washington Telephone Company</w:t>
      </w:r>
      <w:r w:rsidRPr="00D04505">
        <w:rPr>
          <w:sz w:val="20"/>
        </w:rPr>
        <w:t xml:space="preserve">, </w:t>
      </w:r>
      <w:r w:rsidRPr="0087417E">
        <w:rPr>
          <w:sz w:val="20"/>
        </w:rPr>
        <w:t xml:space="preserve">WC Docket </w:t>
      </w:r>
      <w:r>
        <w:rPr>
          <w:sz w:val="20"/>
        </w:rPr>
        <w:t xml:space="preserve">No. </w:t>
      </w:r>
      <w:r w:rsidRPr="0087417E">
        <w:rPr>
          <w:sz w:val="20"/>
        </w:rPr>
        <w:t xml:space="preserve">06-122, Order, 27 FCC Rcd 12994 (Wireline Comp. Bur. 2012) (denying request for waiver and reversal of late fees despite claim that the late fees were excessive and punitive relative to the size and revenues of the company).  </w:t>
      </w:r>
      <w:r w:rsidRPr="0087417E">
        <w:rPr>
          <w:i/>
          <w:iCs/>
          <w:snapToGrid w:val="0"/>
          <w:sz w:val="20"/>
        </w:rPr>
        <w:t xml:space="preserve">See also </w:t>
      </w:r>
      <w:r w:rsidRPr="0087417E">
        <w:rPr>
          <w:sz w:val="20"/>
        </w:rPr>
        <w:t xml:space="preserve">47 C.F.R. § 54.713(a) (“A contributor that fails to file a Telecommunications Reporting Worksheet and subsequently is billed by the Administrator shall pay the amount for which it is billed”), (c) (“If a universal service fund contributor is more than 30 days delinquent in filing a Telecommunications Reporting Worksheet Form 499-A or 499-Q, the Administrator shall assess an administrative remedial collection charge equal to the greater of $100 or an amount computed using the rate of the U.S. prime rate (in effect on the date the applicable Worksheet is due) plus 3.5 percent, of the amount due per the Administrator’s calculations.”); </w:t>
      </w:r>
      <w:r w:rsidRPr="0087417E">
        <w:rPr>
          <w:i/>
          <w:sz w:val="20"/>
        </w:rPr>
        <w:t>Comprehensive Review of the Universal Service Fund Management, Administration, and Oversight et al</w:t>
      </w:r>
      <w:r w:rsidRPr="0087417E">
        <w:rPr>
          <w:sz w:val="20"/>
        </w:rPr>
        <w:t>.</w:t>
      </w:r>
      <w:r w:rsidR="00176672">
        <w:rPr>
          <w:sz w:val="20"/>
        </w:rPr>
        <w:t>,</w:t>
      </w:r>
      <w:r w:rsidRPr="0087417E">
        <w:rPr>
          <w:sz w:val="20"/>
        </w:rPr>
        <w:t xml:space="preserve"> WC Docket No. 05-195 </w:t>
      </w:r>
      <w:r w:rsidRPr="00412D50">
        <w:rPr>
          <w:sz w:val="20"/>
        </w:rPr>
        <w:t>et al</w:t>
      </w:r>
      <w:r w:rsidRPr="0087417E">
        <w:rPr>
          <w:i/>
          <w:sz w:val="20"/>
        </w:rPr>
        <w:t>.</w:t>
      </w:r>
      <w:r w:rsidRPr="0087417E">
        <w:rPr>
          <w:sz w:val="20"/>
        </w:rPr>
        <w:t xml:space="preserve">, Order, 22 FCC Rcd 16372, 16379-80, para. 14 (2007) (“[I]f a contributor is more than 30 days delinquent in filing an FCC Form 499-A or 499-Q… [t]he sanction will be the greater of $100 per month or the amount derived from a rate of interest equal to the U.S. prime rate plus 3.5 percent assessed on the amount due”); 47 C.F.R. § 54.708 (filing obligations of </w:t>
      </w:r>
      <w:r w:rsidRPr="0087417E">
        <w:rPr>
          <w:i/>
          <w:sz w:val="20"/>
        </w:rPr>
        <w:t>de minimis</w:t>
      </w:r>
      <w:r w:rsidRPr="0087417E">
        <w:rPr>
          <w:sz w:val="20"/>
        </w:rPr>
        <w:t xml:space="preserve"> interconnected Voice over Internet Protocol providers).  </w:t>
      </w:r>
    </w:p>
  </w:footnote>
  <w:footnote w:id="20">
    <w:p w:rsidR="0065038D" w:rsidRPr="00095E6B" w:rsidRDefault="0065038D" w:rsidP="000A78EF">
      <w:pPr>
        <w:pStyle w:val="FootnoteText"/>
        <w:spacing w:after="120"/>
        <w:rPr>
          <w:sz w:val="20"/>
        </w:rPr>
      </w:pPr>
      <w:r w:rsidRPr="00095E6B">
        <w:rPr>
          <w:rStyle w:val="FootnoteReference"/>
          <w:sz w:val="20"/>
        </w:rPr>
        <w:footnoteRef/>
      </w:r>
      <w:r w:rsidRPr="00095E6B">
        <w:rPr>
          <w:sz w:val="20"/>
        </w:rPr>
        <w:t xml:space="preserve"> </w:t>
      </w:r>
      <w:r w:rsidRPr="00095E6B">
        <w:rPr>
          <w:i/>
          <w:sz w:val="20"/>
        </w:rPr>
        <w:t>Compare Petitions for Waiver of Universal Service High-Cost Filing Deadlines et al.</w:t>
      </w:r>
      <w:r w:rsidRPr="00095E6B">
        <w:rPr>
          <w:sz w:val="20"/>
        </w:rPr>
        <w:t>, WC Docket No. 08-71</w:t>
      </w:r>
      <w:r w:rsidR="00F61B0C">
        <w:rPr>
          <w:sz w:val="20"/>
        </w:rPr>
        <w:t>, CC Docket No. 96-45</w:t>
      </w:r>
      <w:r w:rsidRPr="00095E6B">
        <w:rPr>
          <w:sz w:val="20"/>
        </w:rPr>
        <w:t>, Order, 25 FCC Rcd 4626</w:t>
      </w:r>
      <w:r w:rsidR="00D132F7">
        <w:rPr>
          <w:sz w:val="20"/>
        </w:rPr>
        <w:t>, 4630-31, para. 12</w:t>
      </w:r>
      <w:r w:rsidRPr="00095E6B">
        <w:rPr>
          <w:sz w:val="20"/>
        </w:rPr>
        <w:t xml:space="preserve"> (Wireline Comp. Bur. 2010) (denying petitions seeking waiver of high-cost filing deadlines where the “petitioners did not cure their failure to meet the filing deadlines by promptly filing the required information, nor did the petitioners provide evidence of any extenuating circumstances sufficient to demonstrate the good cause required for [the Bureau] to grant a rule waiver”); </w:t>
      </w:r>
      <w:r w:rsidRPr="00095E6B">
        <w:rPr>
          <w:i/>
          <w:sz w:val="20"/>
        </w:rPr>
        <w:t>Petitions for Waiver of Universal Service High-Cost Filing Deadlines et al.</w:t>
      </w:r>
      <w:r w:rsidRPr="00095E6B">
        <w:rPr>
          <w:sz w:val="20"/>
        </w:rPr>
        <w:t>, WC Docket No. 08-71, Order, 24 FCC Rcd 4806</w:t>
      </w:r>
      <w:r w:rsidR="00D132F7">
        <w:rPr>
          <w:sz w:val="20"/>
        </w:rPr>
        <w:t>, 4810-11, para. 10</w:t>
      </w:r>
      <w:r w:rsidRPr="00095E6B">
        <w:rPr>
          <w:sz w:val="20"/>
        </w:rPr>
        <w:t xml:space="preserve"> (Wireline Comp. Bur. 2009) (same), </w:t>
      </w:r>
      <w:r w:rsidRPr="00095E6B">
        <w:rPr>
          <w:i/>
          <w:sz w:val="20"/>
        </w:rPr>
        <w:t>with</w:t>
      </w:r>
      <w:r w:rsidRPr="00095E6B">
        <w:rPr>
          <w:sz w:val="20"/>
        </w:rPr>
        <w:t xml:space="preserve"> </w:t>
      </w:r>
      <w:r w:rsidRPr="00095E6B">
        <w:rPr>
          <w:i/>
          <w:sz w:val="20"/>
        </w:rPr>
        <w:t>Universal Service High-Cost Filing Deadlines et al.</w:t>
      </w:r>
      <w:r w:rsidRPr="00095E6B">
        <w:rPr>
          <w:sz w:val="20"/>
        </w:rPr>
        <w:t>, WC Docket No. 08-71,</w:t>
      </w:r>
      <w:r w:rsidR="00F61B0C">
        <w:rPr>
          <w:sz w:val="20"/>
        </w:rPr>
        <w:t xml:space="preserve"> CC Docket No. 96-45</w:t>
      </w:r>
      <w:r w:rsidRPr="00095E6B">
        <w:rPr>
          <w:sz w:val="20"/>
        </w:rPr>
        <w:t xml:space="preserve"> Order, 23 FCC Rcd 15325</w:t>
      </w:r>
      <w:r w:rsidR="00D132F7">
        <w:rPr>
          <w:sz w:val="20"/>
        </w:rPr>
        <w:t>, 15329-30, para. 11</w:t>
      </w:r>
      <w:r w:rsidRPr="00095E6B">
        <w:rPr>
          <w:sz w:val="20"/>
        </w:rPr>
        <w:t xml:space="preserve"> (Wireline Comp. Bur. 2008) (waiving </w:t>
      </w:r>
      <w:r>
        <w:rPr>
          <w:sz w:val="20"/>
        </w:rPr>
        <w:t xml:space="preserve">high-cost </w:t>
      </w:r>
      <w:r w:rsidRPr="00095E6B">
        <w:rPr>
          <w:sz w:val="20"/>
        </w:rPr>
        <w:t>filing deadlines where the petitioners “promptly remedied their errors” “by filing the required data within fourteen business days after the app</w:t>
      </w:r>
      <w:r>
        <w:rPr>
          <w:sz w:val="20"/>
        </w:rPr>
        <w:t xml:space="preserve">licable filing deadlines . . . </w:t>
      </w:r>
      <w:r w:rsidRPr="00095E6B">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2D" w:rsidRDefault="00DD0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2D" w:rsidRDefault="00DD0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E22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43A8C5D" wp14:editId="3527B3DD">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E22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F2BE439" wp14:editId="61DF4EB9">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EDBFE40" wp14:editId="68B5BE6E">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F57725B" wp14:editId="78CAD237">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D540621"/>
    <w:multiLevelType w:val="singleLevel"/>
    <w:tmpl w:val="0409000F"/>
    <w:lvl w:ilvl="0">
      <w:start w:val="1"/>
      <w:numFmt w:val="decimal"/>
      <w:lvlText w:val="%1."/>
      <w:lvlJc w:val="left"/>
      <w:pPr>
        <w:tabs>
          <w:tab w:val="num" w:pos="360"/>
        </w:tabs>
        <w:ind w:left="360" w:hanging="360"/>
      </w:p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1C"/>
    <w:rsid w:val="00000B58"/>
    <w:rsid w:val="000265AE"/>
    <w:rsid w:val="00026E07"/>
    <w:rsid w:val="000319CE"/>
    <w:rsid w:val="0003274F"/>
    <w:rsid w:val="0004324B"/>
    <w:rsid w:val="00046AA6"/>
    <w:rsid w:val="00053B27"/>
    <w:rsid w:val="00054537"/>
    <w:rsid w:val="00061E38"/>
    <w:rsid w:val="00073FD8"/>
    <w:rsid w:val="00076E30"/>
    <w:rsid w:val="00085DF1"/>
    <w:rsid w:val="00092FEE"/>
    <w:rsid w:val="00097420"/>
    <w:rsid w:val="000A78EF"/>
    <w:rsid w:val="000B2E26"/>
    <w:rsid w:val="000C161D"/>
    <w:rsid w:val="000E030E"/>
    <w:rsid w:val="000E145F"/>
    <w:rsid w:val="000E221C"/>
    <w:rsid w:val="000E597A"/>
    <w:rsid w:val="000F3606"/>
    <w:rsid w:val="000F3B57"/>
    <w:rsid w:val="000F5A04"/>
    <w:rsid w:val="00115BC9"/>
    <w:rsid w:val="00121B35"/>
    <w:rsid w:val="00133391"/>
    <w:rsid w:val="00134966"/>
    <w:rsid w:val="0013607A"/>
    <w:rsid w:val="00164036"/>
    <w:rsid w:val="001745E6"/>
    <w:rsid w:val="00175AB3"/>
    <w:rsid w:val="00176672"/>
    <w:rsid w:val="0019026F"/>
    <w:rsid w:val="001939B3"/>
    <w:rsid w:val="0019665F"/>
    <w:rsid w:val="001A324E"/>
    <w:rsid w:val="001A61EA"/>
    <w:rsid w:val="001B1681"/>
    <w:rsid w:val="001B2E2B"/>
    <w:rsid w:val="001D1706"/>
    <w:rsid w:val="001E3F00"/>
    <w:rsid w:val="001E71F9"/>
    <w:rsid w:val="00201CEE"/>
    <w:rsid w:val="002222D4"/>
    <w:rsid w:val="002224D5"/>
    <w:rsid w:val="00223CDB"/>
    <w:rsid w:val="00231B1A"/>
    <w:rsid w:val="00244D89"/>
    <w:rsid w:val="0024776A"/>
    <w:rsid w:val="0026055F"/>
    <w:rsid w:val="0029175A"/>
    <w:rsid w:val="00295E5F"/>
    <w:rsid w:val="002A13A4"/>
    <w:rsid w:val="002A4448"/>
    <w:rsid w:val="002B2031"/>
    <w:rsid w:val="002B44DA"/>
    <w:rsid w:val="002B762C"/>
    <w:rsid w:val="002D0FF4"/>
    <w:rsid w:val="002D6B44"/>
    <w:rsid w:val="002F5417"/>
    <w:rsid w:val="00311AAA"/>
    <w:rsid w:val="00316811"/>
    <w:rsid w:val="00322553"/>
    <w:rsid w:val="003300A1"/>
    <w:rsid w:val="00333D93"/>
    <w:rsid w:val="003370A9"/>
    <w:rsid w:val="003373C5"/>
    <w:rsid w:val="003375CE"/>
    <w:rsid w:val="003377FF"/>
    <w:rsid w:val="00345B5B"/>
    <w:rsid w:val="00347A83"/>
    <w:rsid w:val="003532E7"/>
    <w:rsid w:val="00355CED"/>
    <w:rsid w:val="00363A6A"/>
    <w:rsid w:val="00370C9F"/>
    <w:rsid w:val="003711C0"/>
    <w:rsid w:val="00371B97"/>
    <w:rsid w:val="0038337A"/>
    <w:rsid w:val="003855DF"/>
    <w:rsid w:val="00395263"/>
    <w:rsid w:val="003A20D1"/>
    <w:rsid w:val="003B0E94"/>
    <w:rsid w:val="003B1849"/>
    <w:rsid w:val="003C069D"/>
    <w:rsid w:val="003C1396"/>
    <w:rsid w:val="003D2000"/>
    <w:rsid w:val="003E5B38"/>
    <w:rsid w:val="003F61CB"/>
    <w:rsid w:val="00403129"/>
    <w:rsid w:val="004116A0"/>
    <w:rsid w:val="00412D50"/>
    <w:rsid w:val="00420563"/>
    <w:rsid w:val="00443DF7"/>
    <w:rsid w:val="0044665D"/>
    <w:rsid w:val="00446A8B"/>
    <w:rsid w:val="00463848"/>
    <w:rsid w:val="00467FAB"/>
    <w:rsid w:val="00477883"/>
    <w:rsid w:val="004830D5"/>
    <w:rsid w:val="0048311B"/>
    <w:rsid w:val="004901D6"/>
    <w:rsid w:val="004A471D"/>
    <w:rsid w:val="004B19AC"/>
    <w:rsid w:val="004B1A10"/>
    <w:rsid w:val="004B1A6C"/>
    <w:rsid w:val="004D6E1E"/>
    <w:rsid w:val="004E0427"/>
    <w:rsid w:val="004F29C6"/>
    <w:rsid w:val="005117E2"/>
    <w:rsid w:val="005129B4"/>
    <w:rsid w:val="005139AB"/>
    <w:rsid w:val="00535E35"/>
    <w:rsid w:val="005361FE"/>
    <w:rsid w:val="005574F8"/>
    <w:rsid w:val="005779F6"/>
    <w:rsid w:val="00580BB7"/>
    <w:rsid w:val="005821BF"/>
    <w:rsid w:val="00584068"/>
    <w:rsid w:val="00595E4B"/>
    <w:rsid w:val="005A146A"/>
    <w:rsid w:val="005A2C6A"/>
    <w:rsid w:val="005A5159"/>
    <w:rsid w:val="005A52A5"/>
    <w:rsid w:val="005B2B9F"/>
    <w:rsid w:val="005B7F57"/>
    <w:rsid w:val="005C3C5C"/>
    <w:rsid w:val="005D2291"/>
    <w:rsid w:val="005E226E"/>
    <w:rsid w:val="005E7D4D"/>
    <w:rsid w:val="005F0C5E"/>
    <w:rsid w:val="005F38B1"/>
    <w:rsid w:val="005F4C38"/>
    <w:rsid w:val="006018A6"/>
    <w:rsid w:val="00602577"/>
    <w:rsid w:val="00604B87"/>
    <w:rsid w:val="00607C41"/>
    <w:rsid w:val="00614550"/>
    <w:rsid w:val="0062018C"/>
    <w:rsid w:val="006275BF"/>
    <w:rsid w:val="00637682"/>
    <w:rsid w:val="00644A5E"/>
    <w:rsid w:val="0065038D"/>
    <w:rsid w:val="00650742"/>
    <w:rsid w:val="00652C91"/>
    <w:rsid w:val="00656A76"/>
    <w:rsid w:val="00657269"/>
    <w:rsid w:val="0066144C"/>
    <w:rsid w:val="00661F3B"/>
    <w:rsid w:val="006637DC"/>
    <w:rsid w:val="00680C33"/>
    <w:rsid w:val="006812CB"/>
    <w:rsid w:val="006854F3"/>
    <w:rsid w:val="0068747F"/>
    <w:rsid w:val="00691A9A"/>
    <w:rsid w:val="00695154"/>
    <w:rsid w:val="006B22F2"/>
    <w:rsid w:val="006B3237"/>
    <w:rsid w:val="006B32CF"/>
    <w:rsid w:val="006D202F"/>
    <w:rsid w:val="006D3678"/>
    <w:rsid w:val="006D5665"/>
    <w:rsid w:val="006E6B7E"/>
    <w:rsid w:val="006F007A"/>
    <w:rsid w:val="006F5408"/>
    <w:rsid w:val="006F55C1"/>
    <w:rsid w:val="006F76D2"/>
    <w:rsid w:val="00700F28"/>
    <w:rsid w:val="007058A8"/>
    <w:rsid w:val="00726C2E"/>
    <w:rsid w:val="007270E3"/>
    <w:rsid w:val="00735A51"/>
    <w:rsid w:val="00737BB9"/>
    <w:rsid w:val="00737DC0"/>
    <w:rsid w:val="00743268"/>
    <w:rsid w:val="007446A8"/>
    <w:rsid w:val="00746D36"/>
    <w:rsid w:val="00755F68"/>
    <w:rsid w:val="00761D97"/>
    <w:rsid w:val="007703C5"/>
    <w:rsid w:val="00773743"/>
    <w:rsid w:val="00774451"/>
    <w:rsid w:val="00782319"/>
    <w:rsid w:val="00793DAA"/>
    <w:rsid w:val="007B14BA"/>
    <w:rsid w:val="007C3253"/>
    <w:rsid w:val="007D1813"/>
    <w:rsid w:val="007E494F"/>
    <w:rsid w:val="007F52FA"/>
    <w:rsid w:val="0080170A"/>
    <w:rsid w:val="0082547A"/>
    <w:rsid w:val="0082547E"/>
    <w:rsid w:val="008272AA"/>
    <w:rsid w:val="00853505"/>
    <w:rsid w:val="008642F1"/>
    <w:rsid w:val="0087085F"/>
    <w:rsid w:val="00872D9F"/>
    <w:rsid w:val="008753ED"/>
    <w:rsid w:val="00876649"/>
    <w:rsid w:val="00877EA2"/>
    <w:rsid w:val="0088160D"/>
    <w:rsid w:val="00891B25"/>
    <w:rsid w:val="008A1120"/>
    <w:rsid w:val="008B57AA"/>
    <w:rsid w:val="008C0630"/>
    <w:rsid w:val="008C70DF"/>
    <w:rsid w:val="008C7DE3"/>
    <w:rsid w:val="008F6D98"/>
    <w:rsid w:val="00927A4D"/>
    <w:rsid w:val="00932E4D"/>
    <w:rsid w:val="0094074C"/>
    <w:rsid w:val="00940CDB"/>
    <w:rsid w:val="00963F69"/>
    <w:rsid w:val="00966A78"/>
    <w:rsid w:val="00980B2F"/>
    <w:rsid w:val="00991016"/>
    <w:rsid w:val="009932D6"/>
    <w:rsid w:val="00993BCC"/>
    <w:rsid w:val="009954EE"/>
    <w:rsid w:val="009A0256"/>
    <w:rsid w:val="009A3DA3"/>
    <w:rsid w:val="009A7587"/>
    <w:rsid w:val="009B4516"/>
    <w:rsid w:val="009C3EE5"/>
    <w:rsid w:val="009D6300"/>
    <w:rsid w:val="009E2D12"/>
    <w:rsid w:val="009E3659"/>
    <w:rsid w:val="009E49A6"/>
    <w:rsid w:val="009E689F"/>
    <w:rsid w:val="009F2166"/>
    <w:rsid w:val="009F2E59"/>
    <w:rsid w:val="009F3D8E"/>
    <w:rsid w:val="00A03E4B"/>
    <w:rsid w:val="00A120A3"/>
    <w:rsid w:val="00A17590"/>
    <w:rsid w:val="00A204FE"/>
    <w:rsid w:val="00A256C6"/>
    <w:rsid w:val="00A565C6"/>
    <w:rsid w:val="00A5662C"/>
    <w:rsid w:val="00A606A9"/>
    <w:rsid w:val="00A667E7"/>
    <w:rsid w:val="00A66DED"/>
    <w:rsid w:val="00A744D4"/>
    <w:rsid w:val="00A80105"/>
    <w:rsid w:val="00A83CC9"/>
    <w:rsid w:val="00A84E06"/>
    <w:rsid w:val="00A85C11"/>
    <w:rsid w:val="00AA0F9B"/>
    <w:rsid w:val="00AA3D8E"/>
    <w:rsid w:val="00AB1250"/>
    <w:rsid w:val="00AB1F1A"/>
    <w:rsid w:val="00AB4E59"/>
    <w:rsid w:val="00AC6D7A"/>
    <w:rsid w:val="00AD439D"/>
    <w:rsid w:val="00AD5472"/>
    <w:rsid w:val="00AE43EB"/>
    <w:rsid w:val="00AE7041"/>
    <w:rsid w:val="00AE7E56"/>
    <w:rsid w:val="00AF65B1"/>
    <w:rsid w:val="00B120E0"/>
    <w:rsid w:val="00B13AD3"/>
    <w:rsid w:val="00B15A29"/>
    <w:rsid w:val="00B258F8"/>
    <w:rsid w:val="00B26C71"/>
    <w:rsid w:val="00B3478E"/>
    <w:rsid w:val="00B351D6"/>
    <w:rsid w:val="00B37178"/>
    <w:rsid w:val="00B4215A"/>
    <w:rsid w:val="00B52A51"/>
    <w:rsid w:val="00B57A0D"/>
    <w:rsid w:val="00B61B7A"/>
    <w:rsid w:val="00B9159B"/>
    <w:rsid w:val="00B9443C"/>
    <w:rsid w:val="00BB2B1A"/>
    <w:rsid w:val="00BB3BC4"/>
    <w:rsid w:val="00BB7EBC"/>
    <w:rsid w:val="00BD3C1D"/>
    <w:rsid w:val="00BD64DA"/>
    <w:rsid w:val="00BD6BC6"/>
    <w:rsid w:val="00BE458A"/>
    <w:rsid w:val="00BF1B36"/>
    <w:rsid w:val="00C14F1D"/>
    <w:rsid w:val="00C16812"/>
    <w:rsid w:val="00C24221"/>
    <w:rsid w:val="00C35378"/>
    <w:rsid w:val="00C43296"/>
    <w:rsid w:val="00C56D68"/>
    <w:rsid w:val="00C74491"/>
    <w:rsid w:val="00C762C7"/>
    <w:rsid w:val="00C77107"/>
    <w:rsid w:val="00CA78FA"/>
    <w:rsid w:val="00CC0E74"/>
    <w:rsid w:val="00CC6515"/>
    <w:rsid w:val="00CD0B87"/>
    <w:rsid w:val="00CE1EDB"/>
    <w:rsid w:val="00CE2108"/>
    <w:rsid w:val="00CE5A1D"/>
    <w:rsid w:val="00CF0039"/>
    <w:rsid w:val="00CF42AF"/>
    <w:rsid w:val="00CF67BF"/>
    <w:rsid w:val="00D04505"/>
    <w:rsid w:val="00D04BBD"/>
    <w:rsid w:val="00D06542"/>
    <w:rsid w:val="00D132F7"/>
    <w:rsid w:val="00D17DC0"/>
    <w:rsid w:val="00D2751C"/>
    <w:rsid w:val="00D32D9E"/>
    <w:rsid w:val="00D57C3D"/>
    <w:rsid w:val="00D60E77"/>
    <w:rsid w:val="00D60EFF"/>
    <w:rsid w:val="00D63DA7"/>
    <w:rsid w:val="00D64FBC"/>
    <w:rsid w:val="00D7429B"/>
    <w:rsid w:val="00D82B0F"/>
    <w:rsid w:val="00D923E4"/>
    <w:rsid w:val="00DA311B"/>
    <w:rsid w:val="00DA48BB"/>
    <w:rsid w:val="00DA60C7"/>
    <w:rsid w:val="00DC5214"/>
    <w:rsid w:val="00DC6DC3"/>
    <w:rsid w:val="00DD002D"/>
    <w:rsid w:val="00DD09E5"/>
    <w:rsid w:val="00DD6043"/>
    <w:rsid w:val="00DE50CF"/>
    <w:rsid w:val="00DF2BB0"/>
    <w:rsid w:val="00DF74D9"/>
    <w:rsid w:val="00E1308C"/>
    <w:rsid w:val="00E23C6F"/>
    <w:rsid w:val="00E302F3"/>
    <w:rsid w:val="00E313E1"/>
    <w:rsid w:val="00E403C9"/>
    <w:rsid w:val="00E4048D"/>
    <w:rsid w:val="00E42E9C"/>
    <w:rsid w:val="00E46E5B"/>
    <w:rsid w:val="00E476E9"/>
    <w:rsid w:val="00E579E1"/>
    <w:rsid w:val="00E63830"/>
    <w:rsid w:val="00E7213C"/>
    <w:rsid w:val="00E77D30"/>
    <w:rsid w:val="00E8288F"/>
    <w:rsid w:val="00E947CD"/>
    <w:rsid w:val="00E952CD"/>
    <w:rsid w:val="00E96C26"/>
    <w:rsid w:val="00EA37BD"/>
    <w:rsid w:val="00EB0724"/>
    <w:rsid w:val="00EB26CF"/>
    <w:rsid w:val="00EB2FB7"/>
    <w:rsid w:val="00EB300E"/>
    <w:rsid w:val="00EB3AF4"/>
    <w:rsid w:val="00EB5466"/>
    <w:rsid w:val="00EB7073"/>
    <w:rsid w:val="00ED1C42"/>
    <w:rsid w:val="00ED384E"/>
    <w:rsid w:val="00ED53A9"/>
    <w:rsid w:val="00EE1EF6"/>
    <w:rsid w:val="00EF3558"/>
    <w:rsid w:val="00EF4F17"/>
    <w:rsid w:val="00F150E9"/>
    <w:rsid w:val="00F341E4"/>
    <w:rsid w:val="00F36420"/>
    <w:rsid w:val="00F36837"/>
    <w:rsid w:val="00F50C65"/>
    <w:rsid w:val="00F57468"/>
    <w:rsid w:val="00F61B0C"/>
    <w:rsid w:val="00F74BD6"/>
    <w:rsid w:val="00F81A29"/>
    <w:rsid w:val="00F91C49"/>
    <w:rsid w:val="00F94EA9"/>
    <w:rsid w:val="00FA2D1E"/>
    <w:rsid w:val="00FB73C9"/>
    <w:rsid w:val="00FE1BF3"/>
    <w:rsid w:val="00FE4B6C"/>
    <w:rsid w:val="00FF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nhideWhenUsed/>
    <w:rsid w:val="000B2E26"/>
    <w:rPr>
      <w:sz w:val="16"/>
      <w:szCs w:val="16"/>
    </w:rPr>
  </w:style>
  <w:style w:type="paragraph" w:styleId="CommentText">
    <w:name w:val="annotation text"/>
    <w:basedOn w:val="Normal"/>
    <w:link w:val="CommentTextChar"/>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 w:type="paragraph" w:customStyle="1" w:styleId="Titleinfo">
    <w:name w:val="Title info"/>
    <w:basedOn w:val="Header"/>
    <w:rsid w:val="00B9443C"/>
    <w:pPr>
      <w:tabs>
        <w:tab w:val="clear" w:pos="4320"/>
        <w:tab w:val="clear" w:pos="8640"/>
      </w:tabs>
    </w:pPr>
  </w:style>
  <w:style w:type="character" w:customStyle="1" w:styleId="ALTSFOOTNOTEChar2">
    <w:name w:val="ALTS FOOTNOTE Char2"/>
    <w:aliases w:val="fn Char2,Footnote Text Char Char1,ALTS FOOTNOTE Char Char1,fn Char Char1,Footnote Text Char1 Char Char1,Footnote Text Char Char Char Char1,Footnote Text Char2 Char Char Char Char1"/>
    <w:rsid w:val="00782319"/>
    <w:rPr>
      <w:lang w:val="en-US" w:eastAsia="en-US" w:bidi="ar-SA"/>
    </w:rPr>
  </w:style>
  <w:style w:type="paragraph" w:styleId="EndnoteText">
    <w:name w:val="endnote text"/>
    <w:basedOn w:val="Normal"/>
    <w:link w:val="EndnoteTextChar"/>
    <w:uiPriority w:val="99"/>
    <w:semiHidden/>
    <w:unhideWhenUsed/>
    <w:rsid w:val="00C43296"/>
    <w:rPr>
      <w:sz w:val="20"/>
    </w:rPr>
  </w:style>
  <w:style w:type="character" w:customStyle="1" w:styleId="EndnoteTextChar">
    <w:name w:val="Endnote Text Char"/>
    <w:basedOn w:val="DefaultParagraphFont"/>
    <w:link w:val="EndnoteText"/>
    <w:uiPriority w:val="99"/>
    <w:semiHidden/>
    <w:rsid w:val="00C43296"/>
  </w:style>
  <w:style w:type="character" w:styleId="EndnoteReference">
    <w:name w:val="endnote reference"/>
    <w:basedOn w:val="DefaultParagraphFont"/>
    <w:uiPriority w:val="99"/>
    <w:semiHidden/>
    <w:unhideWhenUsed/>
    <w:rsid w:val="00C432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 w:val="num" w:pos="108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 w:type="character" w:customStyle="1" w:styleId="documentbody1">
    <w:name w:val="documentbody1"/>
    <w:rsid w:val="009A3DA3"/>
    <w:rPr>
      <w:rFonts w:ascii="Verdana" w:hAnsi="Verdana" w:hint="default"/>
      <w:sz w:val="19"/>
      <w:szCs w:val="19"/>
    </w:rPr>
  </w:style>
  <w:style w:type="character" w:styleId="CommentReference">
    <w:name w:val="annotation reference"/>
    <w:basedOn w:val="DefaultParagraphFont"/>
    <w:unhideWhenUsed/>
    <w:rsid w:val="000B2E26"/>
    <w:rPr>
      <w:sz w:val="16"/>
      <w:szCs w:val="16"/>
    </w:rPr>
  </w:style>
  <w:style w:type="paragraph" w:styleId="CommentText">
    <w:name w:val="annotation text"/>
    <w:basedOn w:val="Normal"/>
    <w:link w:val="CommentTextChar"/>
    <w:unhideWhenUsed/>
    <w:rsid w:val="000B2E2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0B2E26"/>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B2E26"/>
    <w:rPr>
      <w:rFonts w:ascii="Tahoma" w:hAnsi="Tahoma" w:cs="Tahoma"/>
      <w:sz w:val="16"/>
      <w:szCs w:val="16"/>
    </w:rPr>
  </w:style>
  <w:style w:type="character" w:customStyle="1" w:styleId="BalloonTextChar">
    <w:name w:val="Balloon Text Char"/>
    <w:basedOn w:val="DefaultParagraphFont"/>
    <w:link w:val="BalloonText"/>
    <w:uiPriority w:val="99"/>
    <w:semiHidden/>
    <w:rsid w:val="000B2E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80C3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80C33"/>
    <w:rPr>
      <w:rFonts w:asciiTheme="minorHAnsi" w:eastAsiaTheme="minorHAnsi" w:hAnsiTheme="minorHAnsi" w:cstheme="minorBidi"/>
      <w:b/>
      <w:bCs/>
    </w:rPr>
  </w:style>
  <w:style w:type="paragraph" w:styleId="Revision">
    <w:name w:val="Revision"/>
    <w:hidden/>
    <w:uiPriority w:val="99"/>
    <w:semiHidden/>
    <w:rsid w:val="00F91C49"/>
    <w:rPr>
      <w:sz w:val="22"/>
    </w:rPr>
  </w:style>
  <w:style w:type="character" w:customStyle="1" w:styleId="apple-converted-space">
    <w:name w:val="apple-converted-space"/>
    <w:basedOn w:val="DefaultParagraphFont"/>
    <w:rsid w:val="004B1A6C"/>
  </w:style>
  <w:style w:type="paragraph" w:customStyle="1" w:styleId="Titleinfo">
    <w:name w:val="Title info"/>
    <w:basedOn w:val="Header"/>
    <w:rsid w:val="00B9443C"/>
    <w:pPr>
      <w:tabs>
        <w:tab w:val="clear" w:pos="4320"/>
        <w:tab w:val="clear" w:pos="8640"/>
      </w:tabs>
    </w:pPr>
  </w:style>
  <w:style w:type="character" w:customStyle="1" w:styleId="ALTSFOOTNOTEChar2">
    <w:name w:val="ALTS FOOTNOTE Char2"/>
    <w:aliases w:val="fn Char2,Footnote Text Char Char1,ALTS FOOTNOTE Char Char1,fn Char Char1,Footnote Text Char1 Char Char1,Footnote Text Char Char Char Char1,Footnote Text Char2 Char Char Char Char1"/>
    <w:rsid w:val="00782319"/>
    <w:rPr>
      <w:lang w:val="en-US" w:eastAsia="en-US" w:bidi="ar-SA"/>
    </w:rPr>
  </w:style>
  <w:style w:type="paragraph" w:styleId="EndnoteText">
    <w:name w:val="endnote text"/>
    <w:basedOn w:val="Normal"/>
    <w:link w:val="EndnoteTextChar"/>
    <w:uiPriority w:val="99"/>
    <w:semiHidden/>
    <w:unhideWhenUsed/>
    <w:rsid w:val="00C43296"/>
    <w:rPr>
      <w:sz w:val="20"/>
    </w:rPr>
  </w:style>
  <w:style w:type="character" w:customStyle="1" w:styleId="EndnoteTextChar">
    <w:name w:val="Endnote Text Char"/>
    <w:basedOn w:val="DefaultParagraphFont"/>
    <w:link w:val="EndnoteText"/>
    <w:uiPriority w:val="99"/>
    <w:semiHidden/>
    <w:rsid w:val="00C43296"/>
  </w:style>
  <w:style w:type="character" w:styleId="EndnoteReference">
    <w:name w:val="endnote reference"/>
    <w:basedOn w:val="DefaultParagraphFont"/>
    <w:uiPriority w:val="99"/>
    <w:semiHidden/>
    <w:unhideWhenUsed/>
    <w:rsid w:val="00C43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961">
      <w:bodyDiv w:val="1"/>
      <w:marLeft w:val="0"/>
      <w:marRight w:val="0"/>
      <w:marTop w:val="0"/>
      <w:marBottom w:val="0"/>
      <w:divBdr>
        <w:top w:val="none" w:sz="0" w:space="0" w:color="auto"/>
        <w:left w:val="none" w:sz="0" w:space="0" w:color="auto"/>
        <w:bottom w:val="none" w:sz="0" w:space="0" w:color="auto"/>
        <w:right w:val="none" w:sz="0" w:space="0" w:color="auto"/>
      </w:divBdr>
    </w:div>
    <w:div w:id="160658352">
      <w:bodyDiv w:val="1"/>
      <w:marLeft w:val="0"/>
      <w:marRight w:val="0"/>
      <w:marTop w:val="0"/>
      <w:marBottom w:val="0"/>
      <w:divBdr>
        <w:top w:val="none" w:sz="0" w:space="0" w:color="auto"/>
        <w:left w:val="none" w:sz="0" w:space="0" w:color="auto"/>
        <w:bottom w:val="none" w:sz="0" w:space="0" w:color="auto"/>
        <w:right w:val="none" w:sz="0" w:space="0" w:color="auto"/>
      </w:divBdr>
    </w:div>
    <w:div w:id="300355625">
      <w:bodyDiv w:val="1"/>
      <w:marLeft w:val="0"/>
      <w:marRight w:val="0"/>
      <w:marTop w:val="0"/>
      <w:marBottom w:val="0"/>
      <w:divBdr>
        <w:top w:val="none" w:sz="0" w:space="0" w:color="auto"/>
        <w:left w:val="none" w:sz="0" w:space="0" w:color="auto"/>
        <w:bottom w:val="none" w:sz="0" w:space="0" w:color="auto"/>
        <w:right w:val="none" w:sz="0" w:space="0" w:color="auto"/>
      </w:divBdr>
    </w:div>
    <w:div w:id="572549980">
      <w:bodyDiv w:val="1"/>
      <w:marLeft w:val="0"/>
      <w:marRight w:val="0"/>
      <w:marTop w:val="0"/>
      <w:marBottom w:val="0"/>
      <w:divBdr>
        <w:top w:val="none" w:sz="0" w:space="0" w:color="auto"/>
        <w:left w:val="none" w:sz="0" w:space="0" w:color="auto"/>
        <w:bottom w:val="none" w:sz="0" w:space="0" w:color="auto"/>
        <w:right w:val="none" w:sz="0" w:space="0" w:color="auto"/>
      </w:divBdr>
    </w:div>
    <w:div w:id="1323705560">
      <w:bodyDiv w:val="1"/>
      <w:marLeft w:val="0"/>
      <w:marRight w:val="0"/>
      <w:marTop w:val="0"/>
      <w:marBottom w:val="0"/>
      <w:divBdr>
        <w:top w:val="none" w:sz="0" w:space="0" w:color="auto"/>
        <w:left w:val="none" w:sz="0" w:space="0" w:color="auto"/>
        <w:bottom w:val="none" w:sz="0" w:space="0" w:color="auto"/>
        <w:right w:val="none" w:sz="0" w:space="0" w:color="auto"/>
      </w:divBdr>
    </w:div>
    <w:div w:id="1392651959">
      <w:bodyDiv w:val="1"/>
      <w:marLeft w:val="0"/>
      <w:marRight w:val="0"/>
      <w:marTop w:val="0"/>
      <w:marBottom w:val="0"/>
      <w:divBdr>
        <w:top w:val="none" w:sz="0" w:space="0" w:color="auto"/>
        <w:left w:val="none" w:sz="0" w:space="0" w:color="auto"/>
        <w:bottom w:val="none" w:sz="0" w:space="0" w:color="auto"/>
        <w:right w:val="none" w:sz="0" w:space="0" w:color="auto"/>
      </w:divBdr>
    </w:div>
    <w:div w:id="1884518593">
      <w:bodyDiv w:val="1"/>
      <w:marLeft w:val="0"/>
      <w:marRight w:val="0"/>
      <w:marTop w:val="0"/>
      <w:marBottom w:val="0"/>
      <w:divBdr>
        <w:top w:val="none" w:sz="0" w:space="0" w:color="auto"/>
        <w:left w:val="none" w:sz="0" w:space="0" w:color="auto"/>
        <w:bottom w:val="none" w:sz="0" w:space="0" w:color="auto"/>
        <w:right w:val="none" w:sz="0" w:space="0" w:color="auto"/>
      </w:divBdr>
    </w:div>
    <w:div w:id="1974409698">
      <w:bodyDiv w:val="1"/>
      <w:marLeft w:val="0"/>
      <w:marRight w:val="0"/>
      <w:marTop w:val="0"/>
      <w:marBottom w:val="0"/>
      <w:divBdr>
        <w:top w:val="none" w:sz="0" w:space="0" w:color="auto"/>
        <w:left w:val="none" w:sz="0" w:space="0" w:color="auto"/>
        <w:bottom w:val="none" w:sz="0" w:space="0" w:color="auto"/>
        <w:right w:val="none" w:sz="0" w:space="0" w:color="auto"/>
      </w:divBdr>
    </w:div>
    <w:div w:id="2053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859</Words>
  <Characters>5016</Characters>
  <Application>Microsoft Office Word</Application>
  <DocSecurity>0</DocSecurity>
  <Lines>193</Lines>
  <Paragraphs>78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2015-04-27T18:11:00Z</cp:lastPrinted>
  <dcterms:created xsi:type="dcterms:W3CDTF">2015-04-29T17:31:00Z</dcterms:created>
  <dcterms:modified xsi:type="dcterms:W3CDTF">2015-04-29T17:31:00Z</dcterms:modified>
  <cp:category> </cp:category>
  <cp:contentStatus> </cp:contentStatus>
</cp:coreProperties>
</file>