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74712">
        <w:rPr>
          <w:b/>
          <w:szCs w:val="22"/>
        </w:rPr>
        <w:t>515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C73C25">
        <w:rPr>
          <w:b/>
          <w:szCs w:val="22"/>
        </w:rPr>
        <w:t>April 29</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361841">
        <w:rPr>
          <w:b/>
          <w:caps/>
          <w:kern w:val="0"/>
          <w:szCs w:val="22"/>
        </w:rPr>
        <w:t>tel</w:t>
      </w:r>
      <w:r w:rsidR="00C73C25">
        <w:rPr>
          <w:b/>
          <w:caps/>
          <w:kern w:val="0"/>
          <w:szCs w:val="22"/>
        </w:rPr>
        <w:t>scape communications</w:t>
      </w:r>
      <w:r w:rsidR="00361841">
        <w:rPr>
          <w:b/>
          <w:caps/>
          <w:kern w:val="0"/>
          <w:szCs w:val="22"/>
        </w:rPr>
        <w:t xml:space="preserve">, </w:t>
      </w:r>
      <w:r w:rsidR="00C73C25">
        <w:rPr>
          <w:b/>
          <w:caps/>
          <w:kern w:val="0"/>
          <w:szCs w:val="22"/>
        </w:rPr>
        <w:t>inc.</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A65247">
        <w:rPr>
          <w:b/>
          <w:kern w:val="0"/>
          <w:szCs w:val="22"/>
        </w:rPr>
        <w:t>103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C73C25">
        <w:rPr>
          <w:b/>
          <w:kern w:val="0"/>
          <w:szCs w:val="22"/>
        </w:rPr>
        <w:t>14</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73C25">
        <w:rPr>
          <w:b/>
          <w:kern w:val="0"/>
          <w:szCs w:val="22"/>
        </w:rPr>
        <w:t>May 14</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13D3B">
        <w:rPr>
          <w:b/>
          <w:szCs w:val="22"/>
        </w:rPr>
        <w:t>Telscape</w:t>
      </w:r>
      <w:r w:rsidR="00361841">
        <w:rPr>
          <w:b/>
          <w:szCs w:val="22"/>
        </w:rPr>
        <w:t xml:space="preserve"> </w:t>
      </w:r>
      <w:r w:rsidR="007A257E">
        <w:rPr>
          <w:b/>
          <w:szCs w:val="22"/>
        </w:rPr>
        <w:t>Communications</w:t>
      </w:r>
      <w:r w:rsidR="00361841">
        <w:rPr>
          <w:b/>
          <w:szCs w:val="22"/>
        </w:rPr>
        <w:t xml:space="preserve">, </w:t>
      </w:r>
      <w:r w:rsidR="007A257E">
        <w:rPr>
          <w:b/>
          <w:szCs w:val="22"/>
        </w:rPr>
        <w:t>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813D3B">
        <w:rPr>
          <w:b/>
          <w:spacing w:val="-3"/>
          <w:szCs w:val="22"/>
        </w:rPr>
        <w:t xml:space="preserve">April </w:t>
      </w:r>
      <w:r w:rsidR="00361841">
        <w:rPr>
          <w:b/>
          <w:spacing w:val="-3"/>
          <w:szCs w:val="22"/>
        </w:rPr>
        <w:t>9</w:t>
      </w:r>
      <w:r w:rsidR="00784250">
        <w:rPr>
          <w:b/>
          <w:spacing w:val="-3"/>
          <w:szCs w:val="22"/>
        </w:rPr>
        <w:t xml:space="preserve">, 2015, </w:t>
      </w:r>
      <w:r w:rsidR="00813D3B">
        <w:rPr>
          <w:b/>
          <w:spacing w:val="-3"/>
          <w:szCs w:val="22"/>
        </w:rPr>
        <w:t>Telscape</w:t>
      </w:r>
      <w:r w:rsidR="00361841">
        <w:rPr>
          <w:b/>
          <w:spacing w:val="-3"/>
          <w:szCs w:val="22"/>
        </w:rPr>
        <w:t xml:space="preserve"> </w:t>
      </w:r>
      <w:r w:rsidR="00813D3B">
        <w:rPr>
          <w:b/>
          <w:spacing w:val="-3"/>
          <w:szCs w:val="22"/>
        </w:rPr>
        <w:t>Communications</w:t>
      </w:r>
      <w:r w:rsidR="00361841">
        <w:rPr>
          <w:b/>
          <w:spacing w:val="-3"/>
          <w:szCs w:val="22"/>
        </w:rPr>
        <w:t xml:space="preserve">, </w:t>
      </w:r>
      <w:r w:rsidR="00813D3B">
        <w:rPr>
          <w:b/>
          <w:spacing w:val="-3"/>
          <w:szCs w:val="22"/>
        </w:rPr>
        <w:t>Inc.</w:t>
      </w:r>
      <w:r w:rsidR="00784250">
        <w:rPr>
          <w:b/>
          <w:spacing w:val="-3"/>
          <w:szCs w:val="22"/>
        </w:rPr>
        <w:t xml:space="preserve"> </w:t>
      </w:r>
      <w:r w:rsidR="00784250">
        <w:rPr>
          <w:spacing w:val="-3"/>
          <w:szCs w:val="22"/>
        </w:rPr>
        <w:t>(</w:t>
      </w:r>
      <w:r w:rsidR="00813D3B">
        <w:rPr>
          <w:spacing w:val="-3"/>
          <w:szCs w:val="22"/>
        </w:rPr>
        <w:t>Telscape</w:t>
      </w:r>
      <w:r w:rsidR="00784250">
        <w:rPr>
          <w:spacing w:val="-3"/>
          <w:szCs w:val="22"/>
        </w:rPr>
        <w:t xml:space="preserve"> or Applicant)</w:t>
      </w:r>
      <w:r w:rsidR="00F559B1">
        <w:rPr>
          <w:szCs w:val="22"/>
        </w:rPr>
        <w:t>, located at</w:t>
      </w:r>
      <w:r w:rsidR="00813D3B">
        <w:rPr>
          <w:b/>
          <w:szCs w:val="22"/>
        </w:rPr>
        <w:t xml:space="preserve"> 10440 N. Central Expressway, Suite 700, Dallas, TX</w:t>
      </w:r>
      <w:r w:rsidR="00F559B1">
        <w:rPr>
          <w:b/>
          <w:szCs w:val="22"/>
        </w:rPr>
        <w:t xml:space="preserve"> </w:t>
      </w:r>
      <w:r w:rsidR="00813D3B">
        <w:rPr>
          <w:b/>
          <w:szCs w:val="22"/>
        </w:rPr>
        <w:t>75231-2228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BB5341">
        <w:rPr>
          <w:szCs w:val="22"/>
        </w:rPr>
        <w:t xml:space="preserve">in </w:t>
      </w:r>
      <w:r w:rsidR="00CE0ADB">
        <w:rPr>
          <w:szCs w:val="22"/>
        </w:rPr>
        <w:t>Nevada</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310666">
        <w:rPr>
          <w:szCs w:val="22"/>
        </w:rPr>
        <w:t xml:space="preserve">Telscape states that it </w:t>
      </w:r>
      <w:r w:rsidR="00153DF6">
        <w:rPr>
          <w:szCs w:val="22"/>
        </w:rPr>
        <w:t xml:space="preserve">generally </w:t>
      </w:r>
      <w:r w:rsidR="00310666">
        <w:rPr>
          <w:szCs w:val="22"/>
        </w:rPr>
        <w:t xml:space="preserve">provides wireless, local exchange, long distance, Internet and data services with a focus on the U.S. Hispanic market.  </w:t>
      </w:r>
      <w:r w:rsidR="00813D3B">
        <w:rPr>
          <w:spacing w:val="-3"/>
          <w:szCs w:val="22"/>
        </w:rPr>
        <w:t>Telscape</w:t>
      </w:r>
      <w:r>
        <w:rPr>
          <w:spacing w:val="-3"/>
          <w:szCs w:val="22"/>
        </w:rPr>
        <w:t xml:space="preserve"> </w:t>
      </w:r>
      <w:r w:rsidR="00153DF6">
        <w:rPr>
          <w:spacing w:val="-3"/>
          <w:szCs w:val="22"/>
        </w:rPr>
        <w:t xml:space="preserve">specifies </w:t>
      </w:r>
      <w:r>
        <w:rPr>
          <w:spacing w:val="-3"/>
          <w:szCs w:val="22"/>
        </w:rPr>
        <w:t xml:space="preserve">that </w:t>
      </w:r>
      <w:r w:rsidR="003A7097">
        <w:rPr>
          <w:spacing w:val="-3"/>
          <w:szCs w:val="22"/>
        </w:rPr>
        <w:t xml:space="preserve">it currently </w:t>
      </w:r>
      <w:r w:rsidR="00277DE1">
        <w:rPr>
          <w:spacing w:val="-3"/>
          <w:szCs w:val="22"/>
        </w:rPr>
        <w:t xml:space="preserve">offers </w:t>
      </w:r>
      <w:r w:rsidR="00A93605">
        <w:rPr>
          <w:spacing w:val="-3"/>
          <w:szCs w:val="22"/>
        </w:rPr>
        <w:t>local exchange</w:t>
      </w:r>
      <w:r w:rsidR="008429F0">
        <w:rPr>
          <w:spacing w:val="-3"/>
          <w:szCs w:val="22"/>
        </w:rPr>
        <w:t xml:space="preserve"> and </w:t>
      </w:r>
      <w:r w:rsidR="00E43CC7">
        <w:rPr>
          <w:spacing w:val="-3"/>
          <w:szCs w:val="22"/>
        </w:rPr>
        <w:t xml:space="preserve">domestic </w:t>
      </w:r>
      <w:r w:rsidR="00A93605">
        <w:rPr>
          <w:spacing w:val="-3"/>
          <w:szCs w:val="22"/>
        </w:rPr>
        <w:t xml:space="preserve">long distance telecommunications services in the Service Area (Affected Services).  </w:t>
      </w:r>
      <w:r w:rsidR="00490123">
        <w:rPr>
          <w:spacing w:val="-3"/>
          <w:szCs w:val="22"/>
        </w:rPr>
        <w:t xml:space="preserve">According to </w:t>
      </w:r>
      <w:r w:rsidR="00813D3B">
        <w:rPr>
          <w:spacing w:val="-3"/>
          <w:szCs w:val="22"/>
        </w:rPr>
        <w:t>Telscape</w:t>
      </w:r>
      <w:r w:rsidR="00490123">
        <w:rPr>
          <w:spacing w:val="-3"/>
          <w:szCs w:val="22"/>
        </w:rPr>
        <w:t xml:space="preserve">, </w:t>
      </w:r>
      <w:r w:rsidR="00A93605">
        <w:rPr>
          <w:spacing w:val="-3"/>
          <w:szCs w:val="22"/>
        </w:rPr>
        <w:t xml:space="preserve">the Affected Services are provided to customers on a resold basis via a wholesale complete platform formerly known as UNE-P.  </w:t>
      </w:r>
      <w:r w:rsidR="00813D3B">
        <w:rPr>
          <w:spacing w:val="-3"/>
          <w:szCs w:val="22"/>
        </w:rPr>
        <w:t>Telscape</w:t>
      </w:r>
      <w:r w:rsidR="00B30935">
        <w:rPr>
          <w:spacing w:val="-3"/>
          <w:szCs w:val="22"/>
        </w:rPr>
        <w:t xml:space="preserve"> </w:t>
      </w:r>
      <w:r w:rsidR="004926FA">
        <w:rPr>
          <w:spacing w:val="-3"/>
          <w:szCs w:val="22"/>
        </w:rPr>
        <w:t xml:space="preserve">states, however, that it plans to </w:t>
      </w:r>
      <w:r w:rsidR="00E43CC7">
        <w:rPr>
          <w:spacing w:val="-3"/>
          <w:szCs w:val="22"/>
        </w:rPr>
        <w:t xml:space="preserve">cease providing wireline services and seeks to </w:t>
      </w:r>
      <w:r w:rsidR="004926FA">
        <w:rPr>
          <w:spacing w:val="-3"/>
          <w:szCs w:val="22"/>
        </w:rPr>
        <w:t xml:space="preserve">discontinue the </w:t>
      </w:r>
      <w:r w:rsidR="00CE39F9">
        <w:rPr>
          <w:spacing w:val="-3"/>
          <w:szCs w:val="22"/>
        </w:rPr>
        <w:t>Affected Service</w:t>
      </w:r>
      <w:r w:rsidR="00F626DC">
        <w:rPr>
          <w:spacing w:val="-3"/>
          <w:szCs w:val="22"/>
        </w:rPr>
        <w:t>s</w:t>
      </w:r>
      <w:r w:rsidR="004926FA">
        <w:rPr>
          <w:spacing w:val="-3"/>
          <w:szCs w:val="22"/>
        </w:rPr>
        <w:t xml:space="preserve"> </w:t>
      </w:r>
      <w:r w:rsidR="00951178">
        <w:rPr>
          <w:spacing w:val="-3"/>
          <w:szCs w:val="22"/>
        </w:rPr>
        <w:t xml:space="preserve">in the Service Area </w:t>
      </w:r>
      <w:r w:rsidR="00F626DC">
        <w:rPr>
          <w:spacing w:val="-3"/>
          <w:szCs w:val="22"/>
        </w:rPr>
        <w:t>on or after May 12</w:t>
      </w:r>
      <w:r w:rsidR="004926FA">
        <w:rPr>
          <w:spacing w:val="-3"/>
          <w:szCs w:val="22"/>
        </w:rPr>
        <w:t xml:space="preserve">, 2015, </w:t>
      </w:r>
      <w:r w:rsidR="00F626DC">
        <w:rPr>
          <w:spacing w:val="-3"/>
          <w:szCs w:val="22"/>
        </w:rPr>
        <w:t>subject to regulatory approval</w:t>
      </w:r>
      <w:r w:rsidR="004926FA">
        <w:rPr>
          <w:spacing w:val="-3"/>
          <w:szCs w:val="22"/>
        </w:rPr>
        <w:t>.</w:t>
      </w:r>
      <w:r w:rsidR="002340E7">
        <w:rPr>
          <w:rStyle w:val="FootnoteReference"/>
          <w:spacing w:val="-3"/>
          <w:szCs w:val="22"/>
        </w:rPr>
        <w:footnoteReference w:id="2"/>
      </w:r>
      <w:r w:rsidR="004926FA">
        <w:rPr>
          <w:spacing w:val="-3"/>
          <w:szCs w:val="22"/>
        </w:rPr>
        <w:t xml:space="preserve">  </w:t>
      </w:r>
      <w:r w:rsidR="00287CE7">
        <w:rPr>
          <w:spacing w:val="-3"/>
          <w:szCs w:val="22"/>
        </w:rPr>
        <w:t xml:space="preserve">Telscape submits that it sent written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affected customers via first class mail on April 6, 2015</w:t>
      </w:r>
      <w:r w:rsidR="006E6E1C">
        <w:rPr>
          <w:spacing w:val="-3"/>
          <w:szCs w:val="22"/>
        </w:rPr>
        <w:t>,</w:t>
      </w:r>
      <w:r w:rsidR="006E6E1C" w:rsidRPr="006E6E1C">
        <w:rPr>
          <w:spacing w:val="-3"/>
          <w:szCs w:val="22"/>
        </w:rPr>
        <w:t xml:space="preserve"> </w:t>
      </w:r>
      <w:r w:rsidR="006E6E1C">
        <w:rPr>
          <w:spacing w:val="-3"/>
          <w:szCs w:val="22"/>
        </w:rPr>
        <w:t>in compliance with the Commission’s rules</w:t>
      </w:r>
      <w:r w:rsidR="00287CE7">
        <w:rPr>
          <w:spacing w:val="-3"/>
          <w:szCs w:val="22"/>
        </w:rPr>
        <w:t>.</w:t>
      </w:r>
      <w:r w:rsidR="006E6E1C">
        <w:rPr>
          <w:spacing w:val="-3"/>
          <w:szCs w:val="22"/>
        </w:rPr>
        <w:t xml:space="preserve">  </w:t>
      </w:r>
      <w:r w:rsidR="00D92C96">
        <w:rPr>
          <w:spacing w:val="-3"/>
          <w:szCs w:val="22"/>
        </w:rPr>
        <w:t xml:space="preserve">The Applicant </w:t>
      </w:r>
      <w:r w:rsidR="009A1654">
        <w:rPr>
          <w:spacing w:val="-3"/>
          <w:szCs w:val="22"/>
        </w:rPr>
        <w:t xml:space="preserve">further maintains that </w:t>
      </w:r>
      <w:r w:rsidR="00287CE7">
        <w:rPr>
          <w:spacing w:val="-3"/>
          <w:szCs w:val="22"/>
        </w:rPr>
        <w:t xml:space="preserve">it will take all reasonable steps to assure that the proposed discontinuance is not unduly disruptive to </w:t>
      </w:r>
      <w:r w:rsidR="004558A2">
        <w:rPr>
          <w:spacing w:val="-3"/>
          <w:szCs w:val="22"/>
        </w:rPr>
        <w:t xml:space="preserve">the </w:t>
      </w:r>
      <w:r w:rsidR="00287CE7">
        <w:rPr>
          <w:spacing w:val="-3"/>
          <w:szCs w:val="22"/>
        </w:rPr>
        <w:t xml:space="preserve">present or future </w:t>
      </w:r>
      <w:r w:rsidR="004558A2">
        <w:rPr>
          <w:spacing w:val="-3"/>
          <w:szCs w:val="22"/>
        </w:rPr>
        <w:t>public convenience and necessity</w:t>
      </w:r>
      <w:r w:rsidR="00C003B4">
        <w:rPr>
          <w:spacing w:val="-3"/>
          <w:szCs w:val="22"/>
        </w:rPr>
        <w:t xml:space="preserve">.  </w:t>
      </w:r>
      <w:r w:rsidR="00813D3B">
        <w:rPr>
          <w:szCs w:val="22"/>
        </w:rPr>
        <w:t>Telscape</w:t>
      </w:r>
      <w:r>
        <w:rPr>
          <w:szCs w:val="22"/>
        </w:rPr>
        <w:t xml:space="preserve"> asserts that </w:t>
      </w:r>
      <w:r w:rsidR="008A4C4A">
        <w:rPr>
          <w:szCs w:val="22"/>
        </w:rPr>
        <w:t xml:space="preserve">it </w:t>
      </w:r>
      <w:r w:rsidR="00DB1861">
        <w:rPr>
          <w:szCs w:val="22"/>
        </w:rPr>
        <w:t xml:space="preserve">is considered non-dominant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8D104F"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813D3B">
        <w:rPr>
          <w:szCs w:val="22"/>
        </w:rPr>
        <w:t>Telscape</w:t>
      </w:r>
      <w:r>
        <w:rPr>
          <w:szCs w:val="22"/>
        </w:rPr>
        <w:t xml:space="preserve">’s application will be deemed to be granted automatically on the 31st day after the release date of this public notice, unless the Commission notifies </w:t>
      </w:r>
      <w:r w:rsidR="00813D3B">
        <w:rPr>
          <w:szCs w:val="22"/>
        </w:rPr>
        <w:t>Telscape</w:t>
      </w:r>
      <w:r>
        <w:rPr>
          <w:szCs w:val="22"/>
        </w:rPr>
        <w:t xml:space="preserve"> that the grant will not be automatically effective.  In </w:t>
      </w:r>
      <w:r w:rsidR="003E7DF7">
        <w:rPr>
          <w:szCs w:val="22"/>
        </w:rPr>
        <w:t>its</w:t>
      </w:r>
      <w:r>
        <w:rPr>
          <w:szCs w:val="22"/>
        </w:rPr>
        <w:t xml:space="preserve"> </w:t>
      </w:r>
      <w:r w:rsidR="003E7DF7">
        <w:rPr>
          <w:szCs w:val="22"/>
        </w:rPr>
        <w:t xml:space="preserve">notice to </w:t>
      </w:r>
      <w:r w:rsidR="003E7DF7">
        <w:rPr>
          <w:szCs w:val="22"/>
        </w:rPr>
        <w:lastRenderedPageBreak/>
        <w:t>customers</w:t>
      </w:r>
      <w:r>
        <w:rPr>
          <w:szCs w:val="22"/>
        </w:rPr>
        <w:t xml:space="preserve">, </w:t>
      </w:r>
      <w:r w:rsidR="00813D3B">
        <w:rPr>
          <w:szCs w:val="22"/>
        </w:rPr>
        <w:t>Telscape</w:t>
      </w:r>
      <w:r>
        <w:rPr>
          <w:szCs w:val="22"/>
        </w:rPr>
        <w:t xml:space="preserve"> indicat</w:t>
      </w:r>
      <w:r w:rsidR="002F50D2">
        <w:rPr>
          <w:szCs w:val="22"/>
        </w:rPr>
        <w:t xml:space="preserve">es </w:t>
      </w:r>
      <w:r w:rsidR="00AC35B4">
        <w:rPr>
          <w:szCs w:val="22"/>
        </w:rPr>
        <w:t xml:space="preserve">that </w:t>
      </w:r>
      <w:r w:rsidR="003E7DF7">
        <w:rPr>
          <w:spacing w:val="-3"/>
          <w:szCs w:val="22"/>
        </w:rPr>
        <w:t xml:space="preserve">it plans to discontinue the </w:t>
      </w:r>
      <w:r w:rsidR="00CE39F9">
        <w:rPr>
          <w:spacing w:val="-3"/>
          <w:szCs w:val="22"/>
        </w:rPr>
        <w:t>Affected Service</w:t>
      </w:r>
      <w:r w:rsidR="00AC35B4">
        <w:rPr>
          <w:spacing w:val="-3"/>
          <w:szCs w:val="22"/>
        </w:rPr>
        <w:t>s</w:t>
      </w:r>
      <w:r w:rsidR="003E7DF7">
        <w:rPr>
          <w:spacing w:val="-3"/>
          <w:szCs w:val="22"/>
        </w:rPr>
        <w:t xml:space="preserve"> i</w:t>
      </w:r>
      <w:r w:rsidR="00951017">
        <w:rPr>
          <w:spacing w:val="-3"/>
          <w:szCs w:val="22"/>
        </w:rPr>
        <w:t xml:space="preserve">n the Service Area on or after </w:t>
      </w:r>
      <w:r w:rsidR="00AC35B4">
        <w:rPr>
          <w:spacing w:val="-3"/>
          <w:szCs w:val="22"/>
        </w:rPr>
        <w:t>May 12</w:t>
      </w:r>
      <w:r w:rsidR="003E7DF7">
        <w:rPr>
          <w:spacing w:val="-3"/>
          <w:szCs w:val="22"/>
        </w:rPr>
        <w:t xml:space="preserve">, 2015, </w:t>
      </w:r>
      <w:r w:rsidR="00AC35B4">
        <w:rPr>
          <w:spacing w:val="-3"/>
          <w:szCs w:val="22"/>
        </w:rPr>
        <w:t>subject to regulatory approval</w:t>
      </w:r>
      <w:r w:rsidR="00D92C96">
        <w:rPr>
          <w:spacing w:val="-3"/>
          <w:szCs w:val="22"/>
        </w:rPr>
        <w:t>.</w:t>
      </w:r>
      <w:r w:rsidR="00340ACC">
        <w:rPr>
          <w:szCs w:val="22"/>
        </w:rPr>
        <w:t xml:space="preserve">  </w:t>
      </w:r>
      <w:r>
        <w:rPr>
          <w:szCs w:val="22"/>
        </w:rPr>
        <w:t xml:space="preserve">Accordingly, pursuant to section 63.71(c) and the terms of </w:t>
      </w:r>
      <w:r w:rsidR="007E6BFF">
        <w:rPr>
          <w:szCs w:val="22"/>
        </w:rPr>
        <w:t xml:space="preserve">Telscape’s </w:t>
      </w:r>
      <w:r w:rsidR="00104DEF">
        <w:rPr>
          <w:szCs w:val="22"/>
        </w:rPr>
        <w:t>notice to customers</w:t>
      </w:r>
      <w:r>
        <w:rPr>
          <w:szCs w:val="22"/>
        </w:rPr>
        <w:t xml:space="preserve">, absent further Commission action, </w:t>
      </w:r>
      <w:r w:rsidR="00813D3B">
        <w:rPr>
          <w:szCs w:val="22"/>
        </w:rPr>
        <w:t>Telscape</w:t>
      </w:r>
      <w:r>
        <w:rPr>
          <w:szCs w:val="22"/>
        </w:rPr>
        <w:t xml:space="preserve"> may </w:t>
      </w:r>
      <w:r w:rsidR="00ED379D">
        <w:rPr>
          <w:szCs w:val="22"/>
        </w:rPr>
        <w:t>discontinue</w:t>
      </w:r>
      <w:r w:rsidR="00F14A28">
        <w:rPr>
          <w:szCs w:val="22"/>
        </w:rPr>
        <w:t xml:space="preserve"> </w:t>
      </w:r>
      <w:r w:rsidR="00D92C96">
        <w:rPr>
          <w:szCs w:val="22"/>
        </w:rPr>
        <w:t xml:space="preserve">the </w:t>
      </w:r>
      <w:r w:rsidR="00CE39F9">
        <w:rPr>
          <w:szCs w:val="22"/>
        </w:rPr>
        <w:t>Affected Service</w:t>
      </w:r>
      <w:r w:rsidR="00104DEF">
        <w:rPr>
          <w:szCs w:val="22"/>
        </w:rPr>
        <w:t>s</w:t>
      </w:r>
      <w:r w:rsidR="00F14A28">
        <w:rPr>
          <w:szCs w:val="22"/>
        </w:rPr>
        <w:t xml:space="preserve"> </w:t>
      </w:r>
      <w:r>
        <w:rPr>
          <w:szCs w:val="22"/>
        </w:rPr>
        <w:t xml:space="preserve">in </w:t>
      </w:r>
      <w:r w:rsidR="00190CF0">
        <w:rPr>
          <w:szCs w:val="22"/>
        </w:rPr>
        <w:t>the Service Area</w:t>
      </w:r>
      <w:r>
        <w:rPr>
          <w:szCs w:val="22"/>
        </w:rPr>
        <w:t xml:space="preserve"> on or after </w:t>
      </w:r>
      <w:r w:rsidR="00104DEF">
        <w:rPr>
          <w:b/>
          <w:szCs w:val="22"/>
        </w:rPr>
        <w:t>May 30</w:t>
      </w:r>
      <w:r w:rsidR="00D92C96">
        <w:rPr>
          <w:b/>
          <w:szCs w:val="22"/>
        </w:rPr>
        <w:t>, 2015</w:t>
      </w:r>
      <w:r w:rsidR="00665F81">
        <w:rPr>
          <w:szCs w:val="22"/>
        </w:rPr>
        <w:t xml:space="preserve">, in accordance with </w:t>
      </w:r>
      <w:r w:rsidR="00813D3B">
        <w:rPr>
          <w:szCs w:val="22"/>
        </w:rPr>
        <w:t>Telscape</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8D104F">
        <w:rPr>
          <w:b/>
          <w:szCs w:val="22"/>
        </w:rPr>
        <w:t>May 14</w:t>
      </w:r>
      <w:r w:rsidR="00490A6C">
        <w:rPr>
          <w:b/>
          <w:szCs w:val="22"/>
        </w:rPr>
        <w:t>, 2015</w:t>
      </w:r>
      <w:r w:rsidR="00490A6C">
        <w:rPr>
          <w:szCs w:val="22"/>
        </w:rPr>
        <w:t xml:space="preserve">.  Such comments should refer to </w:t>
      </w:r>
      <w:r w:rsidR="00490A6C">
        <w:rPr>
          <w:b/>
          <w:szCs w:val="22"/>
        </w:rPr>
        <w:t>WC Docket No. 15-</w:t>
      </w:r>
      <w:r w:rsidR="00A65247">
        <w:rPr>
          <w:b/>
          <w:szCs w:val="22"/>
        </w:rPr>
        <w:t>103</w:t>
      </w:r>
      <w:r w:rsidR="00490A6C">
        <w:rPr>
          <w:b/>
          <w:szCs w:val="22"/>
        </w:rPr>
        <w:t xml:space="preserve"> and Comp. Pol. File No. 1</w:t>
      </w:r>
      <w:r w:rsidR="002A51ED">
        <w:rPr>
          <w:b/>
          <w:szCs w:val="22"/>
        </w:rPr>
        <w:t>2</w:t>
      </w:r>
      <w:r w:rsidR="008D104F">
        <w:rPr>
          <w:b/>
          <w:szCs w:val="22"/>
        </w:rPr>
        <w:t>14</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A5" w:rsidRDefault="00DF5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C6703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A5" w:rsidRDefault="00DF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813D3B">
        <w:rPr>
          <w:sz w:val="20"/>
        </w:rPr>
        <w:t>Telscape</w:t>
      </w:r>
      <w:r w:rsidR="00355C6D">
        <w:rPr>
          <w:sz w:val="20"/>
        </w:rPr>
        <w:t xml:space="preserve"> </w:t>
      </w:r>
      <w:r w:rsidR="00173EB0">
        <w:rPr>
          <w:sz w:val="20"/>
        </w:rPr>
        <w:t>Communications</w:t>
      </w:r>
      <w:r w:rsidR="00355C6D">
        <w:rPr>
          <w:sz w:val="20"/>
        </w:rPr>
        <w:t xml:space="preserve">, </w:t>
      </w:r>
      <w:r w:rsidR="00173EB0">
        <w:rPr>
          <w:sz w:val="20"/>
        </w:rPr>
        <w:t>Inc.</w:t>
      </w:r>
      <w:r w:rsidR="00355C6D">
        <w:rPr>
          <w:sz w:val="20"/>
        </w:rPr>
        <w:t xml:space="preserve"> </w:t>
      </w:r>
      <w:r w:rsidR="00173EB0">
        <w:rPr>
          <w:sz w:val="20"/>
        </w:rPr>
        <w:t>to Discontinue Interstate Telecommunications Service</w:t>
      </w:r>
      <w:r w:rsidR="005A6B70">
        <w:rPr>
          <w:sz w:val="20"/>
        </w:rPr>
        <w:t>, WC Docket No. 15-</w:t>
      </w:r>
      <w:r w:rsidR="00173EB0">
        <w:rPr>
          <w:sz w:val="20"/>
        </w:rPr>
        <w:t>103</w:t>
      </w:r>
      <w:r w:rsidR="00C11763">
        <w:rPr>
          <w:sz w:val="20"/>
        </w:rPr>
        <w:t xml:space="preserve"> </w:t>
      </w:r>
      <w:r w:rsidR="005A6B70">
        <w:rPr>
          <w:sz w:val="20"/>
        </w:rPr>
        <w:t xml:space="preserve">(filed </w:t>
      </w:r>
      <w:r w:rsidR="00173EB0">
        <w:rPr>
          <w:sz w:val="20"/>
        </w:rPr>
        <w:t>Apr</w:t>
      </w:r>
      <w:r w:rsidR="00CE39F9">
        <w:rPr>
          <w:sz w:val="20"/>
        </w:rPr>
        <w:t>.</w:t>
      </w:r>
      <w:r w:rsidR="00C87289">
        <w:rPr>
          <w:sz w:val="20"/>
        </w:rPr>
        <w:t xml:space="preserve"> </w:t>
      </w:r>
      <w:r w:rsidR="00C67070">
        <w:rPr>
          <w:sz w:val="20"/>
        </w:rPr>
        <w:t>9</w:t>
      </w:r>
      <w:r w:rsidR="005A6B70">
        <w:rPr>
          <w:sz w:val="20"/>
        </w:rPr>
        <w:t>, 201</w:t>
      </w:r>
      <w:r w:rsidR="00C11763">
        <w:rPr>
          <w:sz w:val="20"/>
        </w:rPr>
        <w:t>5</w:t>
      </w:r>
      <w:r w:rsidR="005A6B70">
        <w:rPr>
          <w:sz w:val="20"/>
        </w:rPr>
        <w:t>)</w:t>
      </w:r>
      <w:r w:rsidR="00C11763">
        <w:rPr>
          <w:sz w:val="20"/>
        </w:rPr>
        <w:t xml:space="preserve">, </w:t>
      </w:r>
      <w:r w:rsidR="00BE7FFB" w:rsidRPr="00BE7FFB">
        <w:rPr>
          <w:sz w:val="20"/>
        </w:rPr>
        <w:t>http://apps.fcc.gov/ecfs/comment/view?id=60001028574</w:t>
      </w:r>
      <w:r w:rsidR="009A6F01" w:rsidRPr="009D0609">
        <w:rPr>
          <w:sz w:val="20"/>
        </w:rPr>
        <w:t xml:space="preserve"> </w:t>
      </w:r>
      <w:r w:rsidR="009A6F01">
        <w:rPr>
          <w:sz w:val="20"/>
        </w:rPr>
        <w:t>(Application)</w:t>
      </w:r>
      <w:r w:rsidR="005A6B70">
        <w:rPr>
          <w:sz w:val="20"/>
        </w:rPr>
        <w:t>.</w:t>
      </w:r>
    </w:p>
  </w:footnote>
  <w:footnote w:id="2">
    <w:p w:rsidR="002340E7" w:rsidRPr="002340E7" w:rsidRDefault="002340E7">
      <w:pPr>
        <w:pStyle w:val="FootnoteText"/>
        <w:rPr>
          <w:sz w:val="20"/>
        </w:rPr>
      </w:pPr>
      <w:r>
        <w:rPr>
          <w:rStyle w:val="FootnoteReference"/>
        </w:rPr>
        <w:footnoteRef/>
      </w:r>
      <w:r>
        <w:t xml:space="preserve"> </w:t>
      </w:r>
      <w:r>
        <w:rPr>
          <w:sz w:val="20"/>
        </w:rPr>
        <w:t xml:space="preserve">Telscape indicates that it is separately filing with respect to the planned discontinuance of its international long distance telecommunications services.  Discontinuance of international service is governed by section 63.19 of the Commission’s rules.  </w:t>
      </w:r>
      <w:r>
        <w:rPr>
          <w:i/>
          <w:sz w:val="20"/>
        </w:rPr>
        <w:t>See</w:t>
      </w:r>
      <w:r>
        <w:rPr>
          <w:sz w:val="20"/>
        </w:rPr>
        <w:t xml:space="preserve"> 47 C.F.R. § 63.19.</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A5" w:rsidRDefault="00DF5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A5" w:rsidRDefault="00DF5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A2BBA"/>
    <w:rsid w:val="000B2BB3"/>
    <w:rsid w:val="000D548F"/>
    <w:rsid w:val="000D5DE0"/>
    <w:rsid w:val="000E0624"/>
    <w:rsid w:val="00104DEF"/>
    <w:rsid w:val="0011773D"/>
    <w:rsid w:val="00133D6A"/>
    <w:rsid w:val="001400DF"/>
    <w:rsid w:val="00153DF6"/>
    <w:rsid w:val="001655F0"/>
    <w:rsid w:val="00173EB0"/>
    <w:rsid w:val="00180CEC"/>
    <w:rsid w:val="00183BA5"/>
    <w:rsid w:val="00190CF0"/>
    <w:rsid w:val="0019413D"/>
    <w:rsid w:val="00194469"/>
    <w:rsid w:val="001F36DB"/>
    <w:rsid w:val="001F6B9A"/>
    <w:rsid w:val="00201DA3"/>
    <w:rsid w:val="002134E1"/>
    <w:rsid w:val="00213780"/>
    <w:rsid w:val="00214402"/>
    <w:rsid w:val="00227F2E"/>
    <w:rsid w:val="002340E7"/>
    <w:rsid w:val="00245A54"/>
    <w:rsid w:val="0026797C"/>
    <w:rsid w:val="0027578A"/>
    <w:rsid w:val="002764AA"/>
    <w:rsid w:val="00277DE1"/>
    <w:rsid w:val="00287CE7"/>
    <w:rsid w:val="002A51ED"/>
    <w:rsid w:val="002A6528"/>
    <w:rsid w:val="002A6A01"/>
    <w:rsid w:val="002B47E0"/>
    <w:rsid w:val="002D4210"/>
    <w:rsid w:val="002E3D86"/>
    <w:rsid w:val="002F50D2"/>
    <w:rsid w:val="002F6DC8"/>
    <w:rsid w:val="003029BD"/>
    <w:rsid w:val="0030569F"/>
    <w:rsid w:val="00307994"/>
    <w:rsid w:val="00310666"/>
    <w:rsid w:val="00324F97"/>
    <w:rsid w:val="003406AF"/>
    <w:rsid w:val="00340ACC"/>
    <w:rsid w:val="00341002"/>
    <w:rsid w:val="00344041"/>
    <w:rsid w:val="00350FA7"/>
    <w:rsid w:val="00355C6D"/>
    <w:rsid w:val="00361841"/>
    <w:rsid w:val="00365F45"/>
    <w:rsid w:val="003706B0"/>
    <w:rsid w:val="00372803"/>
    <w:rsid w:val="0038451A"/>
    <w:rsid w:val="00390D17"/>
    <w:rsid w:val="003A52F7"/>
    <w:rsid w:val="003A7097"/>
    <w:rsid w:val="003C0CDA"/>
    <w:rsid w:val="003C3CE6"/>
    <w:rsid w:val="003D7FEE"/>
    <w:rsid w:val="003E5B01"/>
    <w:rsid w:val="003E7DF7"/>
    <w:rsid w:val="003F1DFA"/>
    <w:rsid w:val="003F27DD"/>
    <w:rsid w:val="00400767"/>
    <w:rsid w:val="00425A28"/>
    <w:rsid w:val="00430E01"/>
    <w:rsid w:val="004558A2"/>
    <w:rsid w:val="00457E6E"/>
    <w:rsid w:val="0046770E"/>
    <w:rsid w:val="00470CBA"/>
    <w:rsid w:val="00472A9C"/>
    <w:rsid w:val="0047675F"/>
    <w:rsid w:val="00490123"/>
    <w:rsid w:val="00490A6C"/>
    <w:rsid w:val="004926FA"/>
    <w:rsid w:val="004B5F5F"/>
    <w:rsid w:val="004C058A"/>
    <w:rsid w:val="004C289F"/>
    <w:rsid w:val="004C6C00"/>
    <w:rsid w:val="004D09AF"/>
    <w:rsid w:val="004D1067"/>
    <w:rsid w:val="004E76FF"/>
    <w:rsid w:val="004F2486"/>
    <w:rsid w:val="004F6EB6"/>
    <w:rsid w:val="004F7618"/>
    <w:rsid w:val="00506F08"/>
    <w:rsid w:val="00523B41"/>
    <w:rsid w:val="00525DB6"/>
    <w:rsid w:val="005275D8"/>
    <w:rsid w:val="00541F34"/>
    <w:rsid w:val="0056061F"/>
    <w:rsid w:val="00583D4C"/>
    <w:rsid w:val="005A6B70"/>
    <w:rsid w:val="005B5A35"/>
    <w:rsid w:val="005D5EC3"/>
    <w:rsid w:val="005E23E0"/>
    <w:rsid w:val="005F2D83"/>
    <w:rsid w:val="006076B9"/>
    <w:rsid w:val="00617D84"/>
    <w:rsid w:val="00621E0A"/>
    <w:rsid w:val="006221A3"/>
    <w:rsid w:val="0062607B"/>
    <w:rsid w:val="00634F0E"/>
    <w:rsid w:val="0064544B"/>
    <w:rsid w:val="00653590"/>
    <w:rsid w:val="00665F81"/>
    <w:rsid w:val="006915B5"/>
    <w:rsid w:val="0069520D"/>
    <w:rsid w:val="006A7A55"/>
    <w:rsid w:val="006E5066"/>
    <w:rsid w:val="006E6E1C"/>
    <w:rsid w:val="006F0E7F"/>
    <w:rsid w:val="006F3148"/>
    <w:rsid w:val="006F376C"/>
    <w:rsid w:val="006F7DF7"/>
    <w:rsid w:val="0073519D"/>
    <w:rsid w:val="00741CF4"/>
    <w:rsid w:val="00753136"/>
    <w:rsid w:val="00755114"/>
    <w:rsid w:val="00756BBB"/>
    <w:rsid w:val="00757E0D"/>
    <w:rsid w:val="00782B0A"/>
    <w:rsid w:val="00784250"/>
    <w:rsid w:val="007928BF"/>
    <w:rsid w:val="00797804"/>
    <w:rsid w:val="007A1E4A"/>
    <w:rsid w:val="007A257E"/>
    <w:rsid w:val="007C0F92"/>
    <w:rsid w:val="007C5D2B"/>
    <w:rsid w:val="007D67D9"/>
    <w:rsid w:val="007D731B"/>
    <w:rsid w:val="007E05A2"/>
    <w:rsid w:val="007E6BFF"/>
    <w:rsid w:val="007F0E6D"/>
    <w:rsid w:val="00801FA7"/>
    <w:rsid w:val="00810BE6"/>
    <w:rsid w:val="00813D3B"/>
    <w:rsid w:val="00813D8D"/>
    <w:rsid w:val="008344E7"/>
    <w:rsid w:val="00836CC5"/>
    <w:rsid w:val="0084162C"/>
    <w:rsid w:val="008429F0"/>
    <w:rsid w:val="00871A05"/>
    <w:rsid w:val="00872419"/>
    <w:rsid w:val="0088524C"/>
    <w:rsid w:val="00887434"/>
    <w:rsid w:val="00894AD6"/>
    <w:rsid w:val="008A4C4A"/>
    <w:rsid w:val="008B01AC"/>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7AC1"/>
    <w:rsid w:val="009A0CEF"/>
    <w:rsid w:val="009A1654"/>
    <w:rsid w:val="009A6F01"/>
    <w:rsid w:val="009D0609"/>
    <w:rsid w:val="009E20EF"/>
    <w:rsid w:val="00A0534E"/>
    <w:rsid w:val="00A25797"/>
    <w:rsid w:val="00A33B1A"/>
    <w:rsid w:val="00A34AC8"/>
    <w:rsid w:val="00A453A7"/>
    <w:rsid w:val="00A474F3"/>
    <w:rsid w:val="00A535CE"/>
    <w:rsid w:val="00A56138"/>
    <w:rsid w:val="00A63386"/>
    <w:rsid w:val="00A65247"/>
    <w:rsid w:val="00A73C05"/>
    <w:rsid w:val="00A93605"/>
    <w:rsid w:val="00AB4949"/>
    <w:rsid w:val="00AC204D"/>
    <w:rsid w:val="00AC35B4"/>
    <w:rsid w:val="00AE5C96"/>
    <w:rsid w:val="00AF4DCE"/>
    <w:rsid w:val="00B20791"/>
    <w:rsid w:val="00B30935"/>
    <w:rsid w:val="00B33B88"/>
    <w:rsid w:val="00B416B1"/>
    <w:rsid w:val="00B456EB"/>
    <w:rsid w:val="00B4582B"/>
    <w:rsid w:val="00B6052B"/>
    <w:rsid w:val="00B74712"/>
    <w:rsid w:val="00B76108"/>
    <w:rsid w:val="00B7659E"/>
    <w:rsid w:val="00B8749F"/>
    <w:rsid w:val="00B927C4"/>
    <w:rsid w:val="00B96EC6"/>
    <w:rsid w:val="00BB5341"/>
    <w:rsid w:val="00BC19A0"/>
    <w:rsid w:val="00BD177B"/>
    <w:rsid w:val="00BD25E0"/>
    <w:rsid w:val="00BE3268"/>
    <w:rsid w:val="00BE7FFB"/>
    <w:rsid w:val="00C003B4"/>
    <w:rsid w:val="00C0750F"/>
    <w:rsid w:val="00C11763"/>
    <w:rsid w:val="00C32B96"/>
    <w:rsid w:val="00C36D7C"/>
    <w:rsid w:val="00C41320"/>
    <w:rsid w:val="00C6703F"/>
    <w:rsid w:val="00C67070"/>
    <w:rsid w:val="00C719AB"/>
    <w:rsid w:val="00C722AC"/>
    <w:rsid w:val="00C73C25"/>
    <w:rsid w:val="00C8157E"/>
    <w:rsid w:val="00C87289"/>
    <w:rsid w:val="00CA32CB"/>
    <w:rsid w:val="00CA5DC5"/>
    <w:rsid w:val="00CC22A9"/>
    <w:rsid w:val="00CD325F"/>
    <w:rsid w:val="00CE03D3"/>
    <w:rsid w:val="00CE0ADB"/>
    <w:rsid w:val="00CE2B3F"/>
    <w:rsid w:val="00CE39F9"/>
    <w:rsid w:val="00CE5142"/>
    <w:rsid w:val="00D04C06"/>
    <w:rsid w:val="00D14CE4"/>
    <w:rsid w:val="00D15FA1"/>
    <w:rsid w:val="00D27673"/>
    <w:rsid w:val="00D30C01"/>
    <w:rsid w:val="00D36448"/>
    <w:rsid w:val="00D47B1B"/>
    <w:rsid w:val="00D53951"/>
    <w:rsid w:val="00D67031"/>
    <w:rsid w:val="00D8222A"/>
    <w:rsid w:val="00D90C02"/>
    <w:rsid w:val="00D92C96"/>
    <w:rsid w:val="00D97C49"/>
    <w:rsid w:val="00DA079B"/>
    <w:rsid w:val="00DA285C"/>
    <w:rsid w:val="00DB1861"/>
    <w:rsid w:val="00DB5002"/>
    <w:rsid w:val="00DC6C63"/>
    <w:rsid w:val="00DF5FA5"/>
    <w:rsid w:val="00E02C68"/>
    <w:rsid w:val="00E13E91"/>
    <w:rsid w:val="00E150A6"/>
    <w:rsid w:val="00E17913"/>
    <w:rsid w:val="00E17BA7"/>
    <w:rsid w:val="00E327F8"/>
    <w:rsid w:val="00E43CC7"/>
    <w:rsid w:val="00E4555A"/>
    <w:rsid w:val="00E45CD9"/>
    <w:rsid w:val="00E74876"/>
    <w:rsid w:val="00E93B45"/>
    <w:rsid w:val="00EA7F60"/>
    <w:rsid w:val="00EB58CE"/>
    <w:rsid w:val="00ED000B"/>
    <w:rsid w:val="00ED379D"/>
    <w:rsid w:val="00ED4C53"/>
    <w:rsid w:val="00EE32D6"/>
    <w:rsid w:val="00EE6901"/>
    <w:rsid w:val="00EF2344"/>
    <w:rsid w:val="00F1434A"/>
    <w:rsid w:val="00F14A28"/>
    <w:rsid w:val="00F22954"/>
    <w:rsid w:val="00F27EE1"/>
    <w:rsid w:val="00F559B1"/>
    <w:rsid w:val="00F626DC"/>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6696</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2015-04-29T20:22:00Z</dcterms:created>
  <dcterms:modified xsi:type="dcterms:W3CDTF">2015-04-29T20:22:00Z</dcterms:modified>
  <cp:category> </cp:category>
  <cp:contentStatus> </cp:contentStatus>
</cp:coreProperties>
</file>