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4B3831">
        <w:rPr>
          <w:b/>
          <w:szCs w:val="22"/>
        </w:rPr>
        <w:t>521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0820C4">
        <w:rPr>
          <w:b/>
          <w:szCs w:val="22"/>
        </w:rPr>
        <w:t>April</w:t>
      </w:r>
      <w:r w:rsidR="00D27673">
        <w:rPr>
          <w:b/>
          <w:szCs w:val="22"/>
        </w:rPr>
        <w:t xml:space="preserve"> </w:t>
      </w:r>
      <w:r w:rsidR="00A80566">
        <w:rPr>
          <w:b/>
          <w:szCs w:val="22"/>
        </w:rPr>
        <w:t>30</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6C4405">
        <w:rPr>
          <w:b/>
          <w:caps/>
          <w:kern w:val="0"/>
          <w:szCs w:val="22"/>
        </w:rPr>
        <w:t>TDS metrocom, llc</w:t>
      </w:r>
      <w:r>
        <w:rPr>
          <w:b/>
          <w:caps/>
          <w:kern w:val="0"/>
          <w:szCs w:val="22"/>
        </w:rPr>
        <w:t xml:space="preserve"> TO DISCONTINUE </w:t>
      </w:r>
      <w:r w:rsidR="006C4405">
        <w:rPr>
          <w:b/>
          <w:caps/>
          <w:kern w:val="0"/>
          <w:szCs w:val="22"/>
        </w:rPr>
        <w:t>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0820C4">
        <w:rPr>
          <w:b/>
          <w:kern w:val="0"/>
          <w:szCs w:val="22"/>
        </w:rPr>
        <w:t>96</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0820C4">
        <w:rPr>
          <w:b/>
          <w:kern w:val="0"/>
          <w:szCs w:val="22"/>
        </w:rPr>
        <w:t>16</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A8056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8B01AC">
        <w:rPr>
          <w:b/>
          <w:kern w:val="0"/>
          <w:szCs w:val="22"/>
        </w:rPr>
        <w:t xml:space="preserve"> </w:t>
      </w:r>
      <w:r w:rsidR="000820C4">
        <w:rPr>
          <w:b/>
          <w:kern w:val="0"/>
          <w:szCs w:val="22"/>
        </w:rPr>
        <w:t>May</w:t>
      </w:r>
      <w:r w:rsidR="00E150A6">
        <w:rPr>
          <w:b/>
          <w:kern w:val="0"/>
          <w:szCs w:val="22"/>
        </w:rPr>
        <w:t xml:space="preserve"> </w:t>
      </w:r>
      <w:r w:rsidR="00A80566">
        <w:rPr>
          <w:b/>
          <w:kern w:val="0"/>
          <w:szCs w:val="22"/>
        </w:rPr>
        <w:t>15</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6C4405">
        <w:rPr>
          <w:b/>
          <w:spacing w:val="-3"/>
          <w:szCs w:val="22"/>
        </w:rPr>
        <w:t>April</w:t>
      </w:r>
      <w:r w:rsidR="00784250">
        <w:rPr>
          <w:b/>
          <w:spacing w:val="-3"/>
          <w:szCs w:val="22"/>
        </w:rPr>
        <w:t xml:space="preserve"> 1</w:t>
      </w:r>
      <w:r w:rsidR="006C4405">
        <w:rPr>
          <w:b/>
          <w:spacing w:val="-3"/>
          <w:szCs w:val="22"/>
        </w:rPr>
        <w:t>5</w:t>
      </w:r>
      <w:r w:rsidR="00784250">
        <w:rPr>
          <w:b/>
          <w:spacing w:val="-3"/>
          <w:szCs w:val="22"/>
        </w:rPr>
        <w:t xml:space="preserve">, 2015, </w:t>
      </w:r>
      <w:r w:rsidR="006C4405">
        <w:rPr>
          <w:b/>
          <w:spacing w:val="-3"/>
          <w:szCs w:val="22"/>
        </w:rPr>
        <w:t>TDS Metrocom, LLC</w:t>
      </w:r>
      <w:r w:rsidR="00784250">
        <w:rPr>
          <w:b/>
          <w:spacing w:val="-3"/>
          <w:szCs w:val="22"/>
        </w:rPr>
        <w:t xml:space="preserve"> </w:t>
      </w:r>
      <w:r w:rsidR="00784250">
        <w:rPr>
          <w:spacing w:val="-3"/>
          <w:szCs w:val="22"/>
        </w:rPr>
        <w:t>(</w:t>
      </w:r>
      <w:r w:rsidR="006C4405">
        <w:rPr>
          <w:spacing w:val="-3"/>
          <w:szCs w:val="22"/>
        </w:rPr>
        <w:t>TDS Metrocom</w:t>
      </w:r>
      <w:r w:rsidR="00784250">
        <w:rPr>
          <w:spacing w:val="-3"/>
          <w:szCs w:val="22"/>
        </w:rPr>
        <w:t xml:space="preserve"> or Applicant)</w:t>
      </w:r>
      <w:r w:rsidR="00F559B1">
        <w:rPr>
          <w:szCs w:val="22"/>
        </w:rPr>
        <w:t>, located at</w:t>
      </w:r>
      <w:r w:rsidR="006C4405">
        <w:rPr>
          <w:b/>
          <w:szCs w:val="22"/>
        </w:rPr>
        <w:t xml:space="preserve"> 525 Junction Road, Madison, WI 53717</w:t>
      </w:r>
      <w:r w:rsidR="00F559B1">
        <w:rPr>
          <w:spacing w:val="-3"/>
          <w:szCs w:val="22"/>
        </w:rPr>
        <w:t xml:space="preserve">, </w:t>
      </w:r>
      <w:r w:rsidR="00784250">
        <w:rPr>
          <w:spacing w:val="-3"/>
          <w:szCs w:val="22"/>
        </w:rPr>
        <w:t xml:space="preserve">filed an application with </w:t>
      </w:r>
      <w:r w:rsidR="00784250">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973B4E">
        <w:rPr>
          <w:szCs w:val="22"/>
        </w:rPr>
        <w:t xml:space="preserve">certain </w:t>
      </w:r>
      <w:r w:rsidR="006C4405">
        <w:rPr>
          <w:szCs w:val="22"/>
        </w:rPr>
        <w:t xml:space="preserve">interconnected </w:t>
      </w:r>
      <w:r w:rsidR="00973B4E">
        <w:rPr>
          <w:szCs w:val="22"/>
        </w:rPr>
        <w:t>V</w:t>
      </w:r>
      <w:r w:rsidR="006C4405">
        <w:rPr>
          <w:szCs w:val="22"/>
        </w:rPr>
        <w:t>o</w:t>
      </w:r>
      <w:r w:rsidR="002C6BA4">
        <w:rPr>
          <w:szCs w:val="22"/>
        </w:rPr>
        <w:t>ice over Internet Protocol (</w:t>
      </w:r>
      <w:r w:rsidR="00973B4E">
        <w:rPr>
          <w:szCs w:val="22"/>
        </w:rPr>
        <w:t>V</w:t>
      </w:r>
      <w:r w:rsidR="002C6BA4">
        <w:rPr>
          <w:szCs w:val="22"/>
        </w:rPr>
        <w:t>oIP)</w:t>
      </w:r>
      <w:r w:rsidR="006C4405">
        <w:rPr>
          <w:szCs w:val="22"/>
        </w:rPr>
        <w:t xml:space="preserve"> s</w:t>
      </w:r>
      <w:r w:rsidR="00784250">
        <w:rPr>
          <w:szCs w:val="22"/>
        </w:rPr>
        <w:t>ervices</w:t>
      </w:r>
      <w:r w:rsidR="005F2D83">
        <w:rPr>
          <w:szCs w:val="22"/>
        </w:rPr>
        <w:t xml:space="preserve"> </w:t>
      </w:r>
      <w:r w:rsidR="00BB5341">
        <w:rPr>
          <w:szCs w:val="22"/>
        </w:rPr>
        <w:t xml:space="preserve">in the </w:t>
      </w:r>
      <w:r w:rsidR="006C4405">
        <w:rPr>
          <w:szCs w:val="22"/>
        </w:rPr>
        <w:t xml:space="preserve">Appleton, WI </w:t>
      </w:r>
      <w:r w:rsidR="00973B4E">
        <w:rPr>
          <w:szCs w:val="22"/>
        </w:rPr>
        <w:t xml:space="preserve">market </w:t>
      </w:r>
      <w:r w:rsidR="006C4405">
        <w:rPr>
          <w:szCs w:val="22"/>
        </w:rPr>
        <w:t>area</w:t>
      </w:r>
      <w:bookmarkStart w:id="1" w:name="SR;214"/>
      <w:bookmarkStart w:id="2" w:name="SR;215"/>
      <w:bookmarkStart w:id="3" w:name="SR;228"/>
      <w:bookmarkEnd w:id="1"/>
      <w:bookmarkEnd w:id="2"/>
      <w:bookmarkEnd w:id="3"/>
      <w:r w:rsidR="006C4405">
        <w:rPr>
          <w:szCs w:val="22"/>
        </w:rPr>
        <w:t xml:space="preserve"> </w:t>
      </w:r>
      <w:r w:rsidR="00797804">
        <w:rPr>
          <w:szCs w:val="22"/>
        </w:rPr>
        <w:t>(</w:t>
      </w:r>
      <w:r w:rsidR="00796180">
        <w:rPr>
          <w:szCs w:val="22"/>
        </w:rPr>
        <w:t>Service Area</w:t>
      </w:r>
      <w:r w:rsidR="003C3CE6">
        <w:rPr>
          <w:szCs w:val="22"/>
        </w:rPr>
        <w:t>).</w:t>
      </w:r>
      <w:r w:rsidR="003C3CE6">
        <w:rPr>
          <w:rStyle w:val="FootnoteReference"/>
          <w:szCs w:val="22"/>
        </w:rPr>
        <w:footnoteReference w:id="1"/>
      </w:r>
      <w:r w:rsidR="003C3CE6">
        <w:rPr>
          <w:szCs w:val="22"/>
        </w:rPr>
        <w:t xml:space="preserve">  </w:t>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811828">
        <w:rPr>
          <w:szCs w:val="22"/>
        </w:rPr>
        <w:t>TDS Metrocom</w:t>
      </w:r>
      <w:r>
        <w:rPr>
          <w:spacing w:val="-3"/>
          <w:szCs w:val="22"/>
        </w:rPr>
        <w:t xml:space="preserve"> </w:t>
      </w:r>
      <w:r w:rsidR="008A512D">
        <w:rPr>
          <w:spacing w:val="-3"/>
          <w:szCs w:val="22"/>
        </w:rPr>
        <w:t xml:space="preserve">states that </w:t>
      </w:r>
      <w:r w:rsidR="003A7097">
        <w:rPr>
          <w:spacing w:val="-3"/>
          <w:szCs w:val="22"/>
        </w:rPr>
        <w:t xml:space="preserve">it currently </w:t>
      </w:r>
      <w:r w:rsidR="00811828">
        <w:rPr>
          <w:spacing w:val="-3"/>
          <w:szCs w:val="22"/>
        </w:rPr>
        <w:t xml:space="preserve">offers </w:t>
      </w:r>
      <w:r w:rsidR="00973B4E">
        <w:rPr>
          <w:spacing w:val="-3"/>
          <w:szCs w:val="22"/>
        </w:rPr>
        <w:t>V</w:t>
      </w:r>
      <w:r w:rsidR="002C6BA4">
        <w:rPr>
          <w:spacing w:val="-3"/>
          <w:szCs w:val="22"/>
        </w:rPr>
        <w:t xml:space="preserve">oIP services </w:t>
      </w:r>
      <w:r w:rsidR="008A512D">
        <w:rPr>
          <w:spacing w:val="-3"/>
          <w:szCs w:val="22"/>
        </w:rPr>
        <w:t xml:space="preserve">to customers </w:t>
      </w:r>
      <w:r w:rsidR="003A7097">
        <w:rPr>
          <w:spacing w:val="-3"/>
          <w:szCs w:val="22"/>
        </w:rPr>
        <w:t xml:space="preserve">in the Service Area.  </w:t>
      </w:r>
      <w:r w:rsidR="002C6BA4">
        <w:rPr>
          <w:spacing w:val="-3"/>
          <w:szCs w:val="22"/>
        </w:rPr>
        <w:t xml:space="preserve">TDS Metrocom describes </w:t>
      </w:r>
      <w:r w:rsidR="00077CDD">
        <w:rPr>
          <w:spacing w:val="-3"/>
          <w:szCs w:val="22"/>
        </w:rPr>
        <w:t xml:space="preserve">its </w:t>
      </w:r>
      <w:r w:rsidR="008A512D">
        <w:rPr>
          <w:spacing w:val="-3"/>
          <w:szCs w:val="22"/>
        </w:rPr>
        <w:t xml:space="preserve">domestic local and long distance </w:t>
      </w:r>
      <w:r w:rsidR="00C73D47">
        <w:rPr>
          <w:spacing w:val="-3"/>
          <w:szCs w:val="22"/>
        </w:rPr>
        <w:t xml:space="preserve">interconnected </w:t>
      </w:r>
      <w:r w:rsidR="00973B4E">
        <w:rPr>
          <w:spacing w:val="-3"/>
          <w:szCs w:val="22"/>
        </w:rPr>
        <w:t>VoIP</w:t>
      </w:r>
      <w:r w:rsidR="002C6BA4">
        <w:rPr>
          <w:spacing w:val="-3"/>
          <w:szCs w:val="22"/>
        </w:rPr>
        <w:t xml:space="preserve"> services </w:t>
      </w:r>
      <w:r w:rsidR="008A512D">
        <w:rPr>
          <w:szCs w:val="22"/>
        </w:rPr>
        <w:t xml:space="preserve">(Affected Services) </w:t>
      </w:r>
      <w:r w:rsidR="002C6BA4">
        <w:rPr>
          <w:spacing w:val="-3"/>
          <w:szCs w:val="22"/>
        </w:rPr>
        <w:t xml:space="preserve">as </w:t>
      </w:r>
      <w:r w:rsidR="002C6BA4" w:rsidRPr="002C6BA4">
        <w:rPr>
          <w:spacing w:val="-3"/>
          <w:szCs w:val="22"/>
        </w:rPr>
        <w:t>voice services provided over a fixed wireles</w:t>
      </w:r>
      <w:r w:rsidR="002C6BA4">
        <w:rPr>
          <w:spacing w:val="-3"/>
          <w:szCs w:val="22"/>
        </w:rPr>
        <w:t>s internet product called WiMax.  TDS Metrocom</w:t>
      </w:r>
      <w:r w:rsidR="000A2BBA">
        <w:rPr>
          <w:spacing w:val="-3"/>
          <w:szCs w:val="22"/>
        </w:rPr>
        <w:t xml:space="preserve"> </w:t>
      </w:r>
      <w:r w:rsidR="00217566">
        <w:rPr>
          <w:spacing w:val="-3"/>
          <w:szCs w:val="22"/>
        </w:rPr>
        <w:t>indicates</w:t>
      </w:r>
      <w:r w:rsidR="000A2BBA">
        <w:rPr>
          <w:spacing w:val="-3"/>
          <w:szCs w:val="22"/>
        </w:rPr>
        <w:t xml:space="preserve">, however, that it </w:t>
      </w:r>
      <w:r w:rsidR="00E53AB4">
        <w:rPr>
          <w:spacing w:val="-3"/>
          <w:szCs w:val="22"/>
        </w:rPr>
        <w:t xml:space="preserve">plans to discontinue the </w:t>
      </w:r>
      <w:r w:rsidR="008A512D">
        <w:rPr>
          <w:spacing w:val="-3"/>
          <w:szCs w:val="22"/>
        </w:rPr>
        <w:t>Affected Services</w:t>
      </w:r>
      <w:r w:rsidR="00E53AB4">
        <w:rPr>
          <w:spacing w:val="-3"/>
          <w:szCs w:val="22"/>
        </w:rPr>
        <w:t xml:space="preserve"> in the Service Area on or after May 15, 2015</w:t>
      </w:r>
      <w:r w:rsidR="00077CDD">
        <w:rPr>
          <w:spacing w:val="-3"/>
          <w:szCs w:val="22"/>
        </w:rPr>
        <w:t>,</w:t>
      </w:r>
      <w:r w:rsidR="00E53AB4">
        <w:rPr>
          <w:spacing w:val="-3"/>
          <w:szCs w:val="22"/>
        </w:rPr>
        <w:t xml:space="preserve"> or as soon thereafter as any necessary regulatory approvals are obtained.</w:t>
      </w:r>
      <w:r w:rsidR="0029323C">
        <w:rPr>
          <w:rStyle w:val="FootnoteReference"/>
          <w:spacing w:val="-3"/>
          <w:szCs w:val="22"/>
        </w:rPr>
        <w:footnoteReference w:id="2"/>
      </w:r>
      <w:r w:rsidR="00E53AB4">
        <w:rPr>
          <w:spacing w:val="-3"/>
          <w:szCs w:val="22"/>
        </w:rPr>
        <w:t xml:space="preserve">  </w:t>
      </w:r>
      <w:r w:rsidR="00D92C96">
        <w:rPr>
          <w:spacing w:val="-3"/>
          <w:szCs w:val="22"/>
        </w:rPr>
        <w:t xml:space="preserve">The Applicant </w:t>
      </w:r>
      <w:r w:rsidR="004558A2">
        <w:rPr>
          <w:spacing w:val="-3"/>
          <w:szCs w:val="22"/>
        </w:rPr>
        <w:t xml:space="preserve">submits that the public convenience and necessity will not be adversely affected by the proposed discontinuance because </w:t>
      </w:r>
      <w:r w:rsidR="00720131">
        <w:rPr>
          <w:spacing w:val="-3"/>
          <w:szCs w:val="22"/>
        </w:rPr>
        <w:t xml:space="preserve">advance notice has been provided to all </w:t>
      </w:r>
      <w:r w:rsidR="00E53AB4">
        <w:rPr>
          <w:spacing w:val="-3"/>
          <w:szCs w:val="22"/>
        </w:rPr>
        <w:t>affected customers</w:t>
      </w:r>
      <w:r w:rsidR="00077CDD">
        <w:rPr>
          <w:spacing w:val="-3"/>
          <w:szCs w:val="22"/>
        </w:rPr>
        <w:t>, thereby</w:t>
      </w:r>
      <w:r w:rsidR="00E53AB4">
        <w:rPr>
          <w:spacing w:val="-3"/>
          <w:szCs w:val="22"/>
        </w:rPr>
        <w:t xml:space="preserve"> </w:t>
      </w:r>
      <w:r w:rsidR="00720131">
        <w:rPr>
          <w:spacing w:val="-3"/>
          <w:szCs w:val="22"/>
        </w:rPr>
        <w:t>giving them ample time to arrange substitute services</w:t>
      </w:r>
      <w:r w:rsidR="00237041">
        <w:rPr>
          <w:spacing w:val="-3"/>
          <w:szCs w:val="22"/>
        </w:rPr>
        <w:t xml:space="preserve">, </w:t>
      </w:r>
      <w:r w:rsidR="00720131">
        <w:rPr>
          <w:spacing w:val="-3"/>
          <w:szCs w:val="22"/>
        </w:rPr>
        <w:t>which are readily available.  TDS Metrocom</w:t>
      </w:r>
      <w:r w:rsidR="00344041">
        <w:rPr>
          <w:spacing w:val="-3"/>
          <w:szCs w:val="22"/>
        </w:rPr>
        <w:t xml:space="preserve"> </w:t>
      </w:r>
      <w:r w:rsidR="00CC22A9">
        <w:rPr>
          <w:spacing w:val="-3"/>
          <w:szCs w:val="22"/>
        </w:rPr>
        <w:t xml:space="preserve">maintains that </w:t>
      </w:r>
      <w:r w:rsidR="001F36DB">
        <w:rPr>
          <w:spacing w:val="-3"/>
          <w:szCs w:val="22"/>
        </w:rPr>
        <w:t xml:space="preserve">it sent </w:t>
      </w:r>
      <w:r w:rsidR="008A4C4A">
        <w:rPr>
          <w:spacing w:val="-3"/>
          <w:szCs w:val="22"/>
        </w:rPr>
        <w:t xml:space="preserve">written </w:t>
      </w:r>
      <w:r w:rsidR="001F36DB">
        <w:rPr>
          <w:spacing w:val="-3"/>
          <w:szCs w:val="22"/>
        </w:rPr>
        <w:t xml:space="preserve">notice to affected customers on </w:t>
      </w:r>
      <w:r w:rsidR="00720131">
        <w:rPr>
          <w:spacing w:val="-3"/>
          <w:szCs w:val="22"/>
        </w:rPr>
        <w:t>April 15,</w:t>
      </w:r>
      <w:r w:rsidR="001F36DB">
        <w:rPr>
          <w:spacing w:val="-3"/>
          <w:szCs w:val="22"/>
        </w:rPr>
        <w:t xml:space="preserve"> 201</w:t>
      </w:r>
      <w:r w:rsidR="00720131">
        <w:rPr>
          <w:spacing w:val="-3"/>
          <w:szCs w:val="22"/>
        </w:rPr>
        <w:t>5</w:t>
      </w:r>
      <w:r w:rsidR="001F36DB">
        <w:rPr>
          <w:spacing w:val="-3"/>
          <w:szCs w:val="22"/>
        </w:rPr>
        <w:t>.</w:t>
      </w:r>
      <w:r w:rsidR="00235517">
        <w:rPr>
          <w:rStyle w:val="FootnoteReference"/>
          <w:spacing w:val="-3"/>
          <w:szCs w:val="22"/>
        </w:rPr>
        <w:footnoteReference w:id="3"/>
      </w:r>
      <w:r w:rsidR="001F36DB">
        <w:rPr>
          <w:spacing w:val="-3"/>
          <w:szCs w:val="22"/>
        </w:rPr>
        <w:t xml:space="preserve">  </w:t>
      </w:r>
      <w:r w:rsidR="00720131">
        <w:rPr>
          <w:spacing w:val="-3"/>
          <w:szCs w:val="22"/>
        </w:rPr>
        <w:t>TDS Metrocom</w:t>
      </w:r>
      <w:r>
        <w:rPr>
          <w:szCs w:val="22"/>
        </w:rPr>
        <w:t xml:space="preserve"> </w:t>
      </w:r>
      <w:r w:rsidR="005C252F">
        <w:rPr>
          <w:szCs w:val="22"/>
        </w:rPr>
        <w:t xml:space="preserve">further </w:t>
      </w:r>
      <w:r>
        <w:rPr>
          <w:szCs w:val="22"/>
        </w:rPr>
        <w:t xml:space="preserve">asserts that </w:t>
      </w:r>
      <w:r w:rsidR="008A4C4A">
        <w:rPr>
          <w:szCs w:val="22"/>
        </w:rPr>
        <w:t xml:space="preserve">it </w:t>
      </w:r>
      <w:r w:rsidR="00720131">
        <w:rPr>
          <w:szCs w:val="22"/>
        </w:rPr>
        <w:t>is considered non-dominant with respect to the service</w:t>
      </w:r>
      <w:r w:rsidR="00077CDD">
        <w:rPr>
          <w:szCs w:val="22"/>
        </w:rPr>
        <w:t>s</w:t>
      </w:r>
      <w:r w:rsidR="00720131">
        <w:rPr>
          <w:szCs w:val="22"/>
        </w:rPr>
        <w:t xml:space="preserve"> to be discontinued</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973B4E"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720131">
        <w:rPr>
          <w:szCs w:val="22"/>
        </w:rPr>
        <w:t>TDS Metrocom’s</w:t>
      </w:r>
      <w:r>
        <w:rPr>
          <w:szCs w:val="22"/>
        </w:rPr>
        <w:t xml:space="preserve"> application will be deemed to be granted automatically on the 31st day after the release date of this public notice, unless the Commission notifies </w:t>
      </w:r>
      <w:r w:rsidR="00720131">
        <w:rPr>
          <w:szCs w:val="22"/>
        </w:rPr>
        <w:t>TDS Metrocom</w:t>
      </w:r>
      <w:r>
        <w:rPr>
          <w:szCs w:val="22"/>
        </w:rPr>
        <w:t xml:space="preserve"> that the grant will not be automatically effective.  In the application</w:t>
      </w:r>
      <w:r w:rsidR="00CE7539">
        <w:rPr>
          <w:szCs w:val="22"/>
        </w:rPr>
        <w:t xml:space="preserve"> and notice to customers</w:t>
      </w:r>
      <w:r>
        <w:rPr>
          <w:szCs w:val="22"/>
        </w:rPr>
        <w:t xml:space="preserve">, </w:t>
      </w:r>
      <w:r w:rsidR="00720131">
        <w:rPr>
          <w:szCs w:val="22"/>
        </w:rPr>
        <w:t>TDS Metrocom</w:t>
      </w:r>
      <w:r>
        <w:rPr>
          <w:szCs w:val="22"/>
        </w:rPr>
        <w:t xml:space="preserve"> indicat</w:t>
      </w:r>
      <w:r w:rsidR="002F50D2">
        <w:rPr>
          <w:szCs w:val="22"/>
        </w:rPr>
        <w:t xml:space="preserve">es that </w:t>
      </w:r>
      <w:r w:rsidR="007D731B">
        <w:rPr>
          <w:szCs w:val="22"/>
        </w:rPr>
        <w:t>it p</w:t>
      </w:r>
      <w:r w:rsidR="002F50D2">
        <w:rPr>
          <w:szCs w:val="22"/>
        </w:rPr>
        <w:t xml:space="preserve">lans </w:t>
      </w:r>
      <w:r w:rsidR="007D731B">
        <w:rPr>
          <w:spacing w:val="-3"/>
          <w:szCs w:val="22"/>
        </w:rPr>
        <w:t xml:space="preserve">to discontinue the </w:t>
      </w:r>
      <w:r w:rsidR="008A512D">
        <w:rPr>
          <w:spacing w:val="-3"/>
          <w:szCs w:val="22"/>
        </w:rPr>
        <w:t xml:space="preserve">Affected </w:t>
      </w:r>
      <w:r w:rsidR="008A512D">
        <w:rPr>
          <w:spacing w:val="-3"/>
          <w:szCs w:val="22"/>
        </w:rPr>
        <w:lastRenderedPageBreak/>
        <w:t>Services</w:t>
      </w:r>
      <w:r w:rsidR="007D731B">
        <w:rPr>
          <w:spacing w:val="-3"/>
          <w:szCs w:val="22"/>
        </w:rPr>
        <w:t xml:space="preserve"> in the Service Area</w:t>
      </w:r>
      <w:r w:rsidR="00217566">
        <w:rPr>
          <w:spacing w:val="-3"/>
          <w:szCs w:val="22"/>
        </w:rPr>
        <w:t xml:space="preserve"> </w:t>
      </w:r>
      <w:r w:rsidR="007D731B">
        <w:rPr>
          <w:spacing w:val="-3"/>
          <w:szCs w:val="22"/>
        </w:rPr>
        <w:t>on or after Ma</w:t>
      </w:r>
      <w:r w:rsidR="004228DD">
        <w:rPr>
          <w:spacing w:val="-3"/>
          <w:szCs w:val="22"/>
        </w:rPr>
        <w:t>y</w:t>
      </w:r>
      <w:r w:rsidR="007D731B">
        <w:rPr>
          <w:spacing w:val="-3"/>
          <w:szCs w:val="22"/>
        </w:rPr>
        <w:t xml:space="preserve"> 1</w:t>
      </w:r>
      <w:r w:rsidR="00720131">
        <w:rPr>
          <w:spacing w:val="-3"/>
          <w:szCs w:val="22"/>
        </w:rPr>
        <w:t>5</w:t>
      </w:r>
      <w:r w:rsidR="007D731B">
        <w:rPr>
          <w:spacing w:val="-3"/>
          <w:szCs w:val="22"/>
        </w:rPr>
        <w:t xml:space="preserve">, 2015, </w:t>
      </w:r>
      <w:r w:rsidR="00CE7539">
        <w:rPr>
          <w:spacing w:val="-3"/>
          <w:szCs w:val="22"/>
        </w:rPr>
        <w:t xml:space="preserve">subject to </w:t>
      </w:r>
      <w:r w:rsidR="007D731B">
        <w:rPr>
          <w:spacing w:val="-3"/>
          <w:szCs w:val="22"/>
        </w:rPr>
        <w:t>regulatory approval</w:t>
      </w:r>
      <w:r w:rsidR="00D92C96">
        <w:rPr>
          <w:spacing w:val="-3"/>
          <w:szCs w:val="22"/>
        </w:rPr>
        <w:t>.</w:t>
      </w:r>
      <w:r w:rsidR="00340ACC">
        <w:rPr>
          <w:szCs w:val="22"/>
        </w:rPr>
        <w:t xml:space="preserve">  </w:t>
      </w:r>
      <w:r>
        <w:rPr>
          <w:szCs w:val="22"/>
        </w:rPr>
        <w:t xml:space="preserve">Accordingly, pursuant to section 63.71(c) and the terms of </w:t>
      </w:r>
      <w:r w:rsidR="002B47E0">
        <w:rPr>
          <w:szCs w:val="22"/>
        </w:rPr>
        <w:t>the</w:t>
      </w:r>
      <w:r>
        <w:rPr>
          <w:szCs w:val="22"/>
        </w:rPr>
        <w:t xml:space="preserve"> application</w:t>
      </w:r>
      <w:r w:rsidR="00CE7539">
        <w:rPr>
          <w:szCs w:val="22"/>
        </w:rPr>
        <w:t xml:space="preserve"> and notice to customers</w:t>
      </w:r>
      <w:r>
        <w:rPr>
          <w:szCs w:val="22"/>
        </w:rPr>
        <w:t xml:space="preserve">, absent further Commission action, </w:t>
      </w:r>
      <w:r w:rsidR="00720131">
        <w:rPr>
          <w:szCs w:val="22"/>
        </w:rPr>
        <w:t>TDS Metrocom</w:t>
      </w:r>
      <w:r>
        <w:rPr>
          <w:szCs w:val="22"/>
        </w:rPr>
        <w:t xml:space="preserve"> may </w:t>
      </w:r>
      <w:r w:rsidR="00ED379D">
        <w:rPr>
          <w:szCs w:val="22"/>
        </w:rPr>
        <w:t>discontinue</w:t>
      </w:r>
      <w:r w:rsidR="00CE7539">
        <w:rPr>
          <w:szCs w:val="22"/>
        </w:rPr>
        <w:t xml:space="preserve"> the Affected Services</w:t>
      </w:r>
      <w:r w:rsidR="00F14A28">
        <w:rPr>
          <w:szCs w:val="22"/>
        </w:rPr>
        <w:t xml:space="preserve"> </w:t>
      </w:r>
      <w:r>
        <w:rPr>
          <w:szCs w:val="22"/>
        </w:rPr>
        <w:t xml:space="preserve">in </w:t>
      </w:r>
      <w:r w:rsidR="00190CF0">
        <w:rPr>
          <w:szCs w:val="22"/>
        </w:rPr>
        <w:t xml:space="preserve">the </w:t>
      </w:r>
      <w:r w:rsidR="00597CCF">
        <w:rPr>
          <w:szCs w:val="22"/>
        </w:rPr>
        <w:t>Service Area</w:t>
      </w:r>
      <w:r>
        <w:rPr>
          <w:szCs w:val="22"/>
        </w:rPr>
        <w:t xml:space="preserve"> on or after </w:t>
      </w:r>
      <w:r w:rsidR="00D8222A">
        <w:rPr>
          <w:b/>
          <w:szCs w:val="22"/>
        </w:rPr>
        <w:t>M</w:t>
      </w:r>
      <w:r w:rsidR="00720131">
        <w:rPr>
          <w:b/>
          <w:szCs w:val="22"/>
        </w:rPr>
        <w:t>ay</w:t>
      </w:r>
      <w:r w:rsidR="00D8222A">
        <w:rPr>
          <w:b/>
          <w:szCs w:val="22"/>
        </w:rPr>
        <w:t> </w:t>
      </w:r>
      <w:r w:rsidR="00720131">
        <w:rPr>
          <w:b/>
          <w:szCs w:val="22"/>
        </w:rPr>
        <w:t>3</w:t>
      </w:r>
      <w:r w:rsidR="00597CCF">
        <w:rPr>
          <w:b/>
          <w:szCs w:val="22"/>
        </w:rPr>
        <w:t>1</w:t>
      </w:r>
      <w:r w:rsidR="00D92C96">
        <w:rPr>
          <w:b/>
          <w:szCs w:val="22"/>
        </w:rPr>
        <w:t>, 2015</w:t>
      </w:r>
      <w:r w:rsidR="00665F81">
        <w:rPr>
          <w:szCs w:val="22"/>
        </w:rPr>
        <w:t xml:space="preserve">, in accordance with </w:t>
      </w:r>
      <w:r w:rsidR="00720131">
        <w:rPr>
          <w:szCs w:val="22"/>
        </w:rPr>
        <w:t>TDS Metrocom</w:t>
      </w:r>
      <w:r w:rsidR="002B47E0">
        <w:rPr>
          <w:szCs w:val="22"/>
        </w:rPr>
        <w: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621E0A"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720131">
        <w:rPr>
          <w:b/>
          <w:szCs w:val="22"/>
        </w:rPr>
        <w:t>May</w:t>
      </w:r>
      <w:r w:rsidR="00F81EAE">
        <w:rPr>
          <w:b/>
          <w:szCs w:val="22"/>
        </w:rPr>
        <w:t> </w:t>
      </w:r>
      <w:r w:rsidR="00973B4E">
        <w:rPr>
          <w:b/>
          <w:szCs w:val="22"/>
        </w:rPr>
        <w:t>15</w:t>
      </w:r>
      <w:r w:rsidR="00490A6C">
        <w:rPr>
          <w:b/>
          <w:szCs w:val="22"/>
        </w:rPr>
        <w:t>, 2015</w:t>
      </w:r>
      <w:r w:rsidR="00490A6C">
        <w:rPr>
          <w:szCs w:val="22"/>
        </w:rPr>
        <w:t xml:space="preserve">.  Such comments should refer to </w:t>
      </w:r>
      <w:r w:rsidR="00490A6C">
        <w:rPr>
          <w:b/>
          <w:szCs w:val="22"/>
        </w:rPr>
        <w:t>WC Docket No. 15-</w:t>
      </w:r>
      <w:r w:rsidR="007359B8">
        <w:rPr>
          <w:b/>
          <w:szCs w:val="22"/>
        </w:rPr>
        <w:t>96</w:t>
      </w:r>
      <w:r w:rsidR="00490A6C">
        <w:rPr>
          <w:b/>
          <w:szCs w:val="22"/>
        </w:rPr>
        <w:t xml:space="preserve"> and Comp. Pol. File No. 1</w:t>
      </w:r>
      <w:r w:rsidR="002A51ED">
        <w:rPr>
          <w:b/>
          <w:szCs w:val="22"/>
        </w:rPr>
        <w:t>2</w:t>
      </w:r>
      <w:r w:rsidR="007359B8">
        <w:rPr>
          <w:b/>
          <w:szCs w:val="22"/>
        </w:rPr>
        <w:t>16</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lastRenderedPageBreak/>
        <w:t xml:space="preserve">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7359B8">
        <w:rPr>
          <w:szCs w:val="22"/>
        </w:rPr>
        <w:t>Kimberly Jackson</w:t>
      </w:r>
      <w:r w:rsidRPr="00665F81">
        <w:rPr>
          <w:szCs w:val="22"/>
        </w:rPr>
        <w:t>, (202) 418-7</w:t>
      </w:r>
      <w:r w:rsidR="002A51ED">
        <w:rPr>
          <w:szCs w:val="22"/>
        </w:rPr>
        <w:t>3</w:t>
      </w:r>
      <w:r w:rsidR="007359B8">
        <w:rPr>
          <w:szCs w:val="22"/>
        </w:rPr>
        <w:t>93</w:t>
      </w:r>
      <w:r w:rsidRPr="00665F81">
        <w:rPr>
          <w:szCs w:val="22"/>
        </w:rPr>
        <w:t xml:space="preserve"> (voice), </w:t>
      </w:r>
      <w:r w:rsidR="007359B8">
        <w:rPr>
          <w:szCs w:val="22"/>
          <w:u w:val="single"/>
        </w:rPr>
        <w:t>Kimberly.Jackson</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39" w:rsidRDefault="00FB2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48661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39" w:rsidRDefault="00FB2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8441EA">
        <w:rPr>
          <w:sz w:val="20"/>
        </w:rPr>
        <w:t xml:space="preserve"> TDS Metrocom</w:t>
      </w:r>
      <w:r w:rsidR="00BB5341">
        <w:rPr>
          <w:sz w:val="20"/>
        </w:rPr>
        <w:t>, LLC</w:t>
      </w:r>
      <w:r w:rsidR="008441EA">
        <w:rPr>
          <w:sz w:val="20"/>
        </w:rPr>
        <w:t xml:space="preserve"> </w:t>
      </w:r>
      <w:r w:rsidR="00BB5341">
        <w:rPr>
          <w:sz w:val="20"/>
        </w:rPr>
        <w:t>For A</w:t>
      </w:r>
      <w:r w:rsidR="00C11763">
        <w:rPr>
          <w:sz w:val="20"/>
        </w:rPr>
        <w:t xml:space="preserve">uthority Pursuant to Section 214 of </w:t>
      </w:r>
      <w:r w:rsidR="00973B4E">
        <w:rPr>
          <w:sz w:val="20"/>
        </w:rPr>
        <w:t>t</w:t>
      </w:r>
      <w:r w:rsidR="00C11763">
        <w:rPr>
          <w:sz w:val="20"/>
        </w:rPr>
        <w:t>he Communications Act</w:t>
      </w:r>
      <w:r w:rsidR="008441EA">
        <w:rPr>
          <w:sz w:val="20"/>
        </w:rPr>
        <w:t xml:space="preserve"> of 1934</w:t>
      </w:r>
      <w:r w:rsidR="00C11763">
        <w:rPr>
          <w:sz w:val="20"/>
        </w:rPr>
        <w:t xml:space="preserve">, To Discontinue the Provision of </w:t>
      </w:r>
      <w:r w:rsidR="00796180">
        <w:rPr>
          <w:sz w:val="20"/>
        </w:rPr>
        <w:t xml:space="preserve">VoIP </w:t>
      </w:r>
      <w:r w:rsidR="00C11763">
        <w:rPr>
          <w:sz w:val="20"/>
        </w:rPr>
        <w:t>Service</w:t>
      </w:r>
      <w:r w:rsidR="00796180">
        <w:rPr>
          <w:sz w:val="20"/>
        </w:rPr>
        <w:t>s</w:t>
      </w:r>
      <w:r w:rsidR="009D0609">
        <w:rPr>
          <w:sz w:val="20"/>
        </w:rPr>
        <w:t xml:space="preserve"> </w:t>
      </w:r>
      <w:r w:rsidR="00796180">
        <w:rPr>
          <w:sz w:val="20"/>
        </w:rPr>
        <w:t>in the Appleton, Wisconsin Market Area</w:t>
      </w:r>
      <w:r w:rsidR="005A6B70">
        <w:rPr>
          <w:sz w:val="20"/>
        </w:rPr>
        <w:t>, WC Docket No. 15-</w:t>
      </w:r>
      <w:r w:rsidR="00796180">
        <w:rPr>
          <w:sz w:val="20"/>
        </w:rPr>
        <w:t>96</w:t>
      </w:r>
      <w:r w:rsidR="00C11763">
        <w:rPr>
          <w:sz w:val="20"/>
        </w:rPr>
        <w:t xml:space="preserve"> </w:t>
      </w:r>
      <w:r w:rsidR="005A6B70">
        <w:rPr>
          <w:sz w:val="20"/>
        </w:rPr>
        <w:t xml:space="preserve">(filed </w:t>
      </w:r>
      <w:r w:rsidR="00796180">
        <w:rPr>
          <w:sz w:val="20"/>
        </w:rPr>
        <w:t>Apr</w:t>
      </w:r>
      <w:r w:rsidR="00C11763">
        <w:rPr>
          <w:sz w:val="20"/>
        </w:rPr>
        <w:t>. 1</w:t>
      </w:r>
      <w:r w:rsidR="00796180">
        <w:rPr>
          <w:sz w:val="20"/>
        </w:rPr>
        <w:t>5</w:t>
      </w:r>
      <w:r w:rsidR="005A6B70">
        <w:rPr>
          <w:sz w:val="20"/>
        </w:rPr>
        <w:t>, 201</w:t>
      </w:r>
      <w:r w:rsidR="00C11763">
        <w:rPr>
          <w:sz w:val="20"/>
        </w:rPr>
        <w:t>5</w:t>
      </w:r>
      <w:r w:rsidR="005A6B70">
        <w:rPr>
          <w:sz w:val="20"/>
        </w:rPr>
        <w:t>)</w:t>
      </w:r>
      <w:r w:rsidR="00C11763">
        <w:rPr>
          <w:sz w:val="20"/>
        </w:rPr>
        <w:t xml:space="preserve">, </w:t>
      </w:r>
      <w:r w:rsidR="00C73D47" w:rsidRPr="00C73D47">
        <w:rPr>
          <w:sz w:val="20"/>
        </w:rPr>
        <w:t>http://apps.fcc.gov/ecfs/comment/view?id=60001029226</w:t>
      </w:r>
      <w:r w:rsidR="00AA6B40" w:rsidRPr="00AA6B40">
        <w:rPr>
          <w:sz w:val="20"/>
        </w:rPr>
        <w:t xml:space="preserve"> </w:t>
      </w:r>
      <w:r w:rsidR="009A6F01">
        <w:rPr>
          <w:sz w:val="20"/>
        </w:rPr>
        <w:t>(Application)</w:t>
      </w:r>
      <w:r w:rsidR="005A6B70">
        <w:rPr>
          <w:sz w:val="20"/>
        </w:rPr>
        <w:t>.</w:t>
      </w:r>
    </w:p>
  </w:footnote>
  <w:footnote w:id="2">
    <w:p w:rsidR="0029323C" w:rsidRDefault="0029323C">
      <w:pPr>
        <w:pStyle w:val="FootnoteText"/>
      </w:pPr>
      <w:r>
        <w:rPr>
          <w:rStyle w:val="FootnoteReference"/>
        </w:rPr>
        <w:footnoteRef/>
      </w:r>
      <w:r>
        <w:t xml:space="preserve"> </w:t>
      </w:r>
      <w:r w:rsidR="00C11772">
        <w:rPr>
          <w:sz w:val="20"/>
        </w:rPr>
        <w:t xml:space="preserve">TDS Metrocom indicates that it also is filing notice of its proposed discontinuance of interconnected VoIP services with the International Bureau.  Discontinuance of international service is governed by section 63.19 of the Commission’s rules.  </w:t>
      </w:r>
      <w:r w:rsidR="00C11772">
        <w:rPr>
          <w:i/>
          <w:sz w:val="20"/>
        </w:rPr>
        <w:t>See</w:t>
      </w:r>
      <w:r w:rsidR="00C11772">
        <w:rPr>
          <w:sz w:val="20"/>
        </w:rPr>
        <w:t xml:space="preserve"> 47 C.F.R. § 63.19.</w:t>
      </w:r>
    </w:p>
  </w:footnote>
  <w:footnote w:id="3">
    <w:p w:rsidR="00235517" w:rsidRPr="00217566" w:rsidRDefault="00235517">
      <w:pPr>
        <w:pStyle w:val="FootnoteText"/>
        <w:rPr>
          <w:b/>
          <w:sz w:val="20"/>
        </w:rPr>
      </w:pPr>
      <w:r>
        <w:rPr>
          <w:rStyle w:val="FootnoteReference"/>
        </w:rPr>
        <w:footnoteRef/>
      </w:r>
      <w:r>
        <w:t xml:space="preserve"> </w:t>
      </w:r>
      <w:r w:rsidR="00217566">
        <w:rPr>
          <w:sz w:val="20"/>
        </w:rPr>
        <w:t xml:space="preserve">Counsel for TDS Metrocom has confirmed with Commission staff that notice </w:t>
      </w:r>
      <w:r w:rsidR="005C252F">
        <w:rPr>
          <w:sz w:val="20"/>
        </w:rPr>
        <w:t xml:space="preserve">was sent by mail </w:t>
      </w:r>
      <w:r w:rsidR="00217566">
        <w:rPr>
          <w:sz w:val="20"/>
        </w:rPr>
        <w:t xml:space="preserve">to </w:t>
      </w:r>
      <w:r w:rsidR="005C252F">
        <w:rPr>
          <w:sz w:val="20"/>
        </w:rPr>
        <w:t xml:space="preserve">affected </w:t>
      </w:r>
      <w:r w:rsidR="00217566">
        <w:rPr>
          <w:sz w:val="20"/>
        </w:rPr>
        <w:t>customers.</w:t>
      </w:r>
    </w:p>
  </w:footnote>
  <w:footnote w:id="4">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39" w:rsidRDefault="00FB2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39" w:rsidRDefault="00FB2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27BAB"/>
    <w:rsid w:val="00031DB3"/>
    <w:rsid w:val="00033A92"/>
    <w:rsid w:val="000430FF"/>
    <w:rsid w:val="00077CDD"/>
    <w:rsid w:val="000820C4"/>
    <w:rsid w:val="000A2BBA"/>
    <w:rsid w:val="000B2BB3"/>
    <w:rsid w:val="000C44BC"/>
    <w:rsid w:val="000C5559"/>
    <w:rsid w:val="000D548F"/>
    <w:rsid w:val="000D5DE0"/>
    <w:rsid w:val="000E0624"/>
    <w:rsid w:val="0011773D"/>
    <w:rsid w:val="001400DF"/>
    <w:rsid w:val="001655F0"/>
    <w:rsid w:val="00180CEC"/>
    <w:rsid w:val="00183BA5"/>
    <w:rsid w:val="00190CF0"/>
    <w:rsid w:val="00194469"/>
    <w:rsid w:val="001F36DB"/>
    <w:rsid w:val="001F6B9A"/>
    <w:rsid w:val="00201DA3"/>
    <w:rsid w:val="002134E1"/>
    <w:rsid w:val="00214402"/>
    <w:rsid w:val="00217566"/>
    <w:rsid w:val="00235517"/>
    <w:rsid w:val="00237041"/>
    <w:rsid w:val="00245A54"/>
    <w:rsid w:val="0026797C"/>
    <w:rsid w:val="0027578A"/>
    <w:rsid w:val="002764AA"/>
    <w:rsid w:val="0029323C"/>
    <w:rsid w:val="002A51ED"/>
    <w:rsid w:val="002A6528"/>
    <w:rsid w:val="002A6A01"/>
    <w:rsid w:val="002B47E0"/>
    <w:rsid w:val="002C6BA4"/>
    <w:rsid w:val="002D4210"/>
    <w:rsid w:val="002E3D86"/>
    <w:rsid w:val="002F50D2"/>
    <w:rsid w:val="003029BD"/>
    <w:rsid w:val="00307994"/>
    <w:rsid w:val="00324F97"/>
    <w:rsid w:val="003406AF"/>
    <w:rsid w:val="00340ACC"/>
    <w:rsid w:val="00344041"/>
    <w:rsid w:val="00350FA7"/>
    <w:rsid w:val="00365F45"/>
    <w:rsid w:val="003706B0"/>
    <w:rsid w:val="00372803"/>
    <w:rsid w:val="0038451A"/>
    <w:rsid w:val="00390D17"/>
    <w:rsid w:val="003A52F7"/>
    <w:rsid w:val="003A7097"/>
    <w:rsid w:val="003C0CDA"/>
    <w:rsid w:val="003C3CE6"/>
    <w:rsid w:val="003D7FEE"/>
    <w:rsid w:val="003E5B01"/>
    <w:rsid w:val="004228DD"/>
    <w:rsid w:val="00425A28"/>
    <w:rsid w:val="00430E01"/>
    <w:rsid w:val="004558A2"/>
    <w:rsid w:val="0046770E"/>
    <w:rsid w:val="00470CBA"/>
    <w:rsid w:val="00472A9C"/>
    <w:rsid w:val="0047675F"/>
    <w:rsid w:val="00486617"/>
    <w:rsid w:val="00490A6C"/>
    <w:rsid w:val="004B3831"/>
    <w:rsid w:val="004B5F5F"/>
    <w:rsid w:val="004C058A"/>
    <w:rsid w:val="004D09AF"/>
    <w:rsid w:val="004D1067"/>
    <w:rsid w:val="004E76FF"/>
    <w:rsid w:val="004F2486"/>
    <w:rsid w:val="004F6EB6"/>
    <w:rsid w:val="004F7618"/>
    <w:rsid w:val="00523B41"/>
    <w:rsid w:val="005275D8"/>
    <w:rsid w:val="00541F34"/>
    <w:rsid w:val="0056061F"/>
    <w:rsid w:val="00583D4C"/>
    <w:rsid w:val="00597CCF"/>
    <w:rsid w:val="005A6B70"/>
    <w:rsid w:val="005C252F"/>
    <w:rsid w:val="005D5EC3"/>
    <w:rsid w:val="005E23E0"/>
    <w:rsid w:val="005F2D83"/>
    <w:rsid w:val="006076B9"/>
    <w:rsid w:val="00621E0A"/>
    <w:rsid w:val="006221A3"/>
    <w:rsid w:val="0062607B"/>
    <w:rsid w:val="00634F0E"/>
    <w:rsid w:val="0063629D"/>
    <w:rsid w:val="0064544B"/>
    <w:rsid w:val="00653590"/>
    <w:rsid w:val="00665F81"/>
    <w:rsid w:val="006915B5"/>
    <w:rsid w:val="0069520D"/>
    <w:rsid w:val="006C4405"/>
    <w:rsid w:val="006E5066"/>
    <w:rsid w:val="006F0E7F"/>
    <w:rsid w:val="006F3148"/>
    <w:rsid w:val="006F7DF7"/>
    <w:rsid w:val="00720131"/>
    <w:rsid w:val="0073519D"/>
    <w:rsid w:val="007359B8"/>
    <w:rsid w:val="00741CF4"/>
    <w:rsid w:val="00753136"/>
    <w:rsid w:val="00755114"/>
    <w:rsid w:val="00756BBB"/>
    <w:rsid w:val="00757E0D"/>
    <w:rsid w:val="00782B0A"/>
    <w:rsid w:val="00784250"/>
    <w:rsid w:val="007928BF"/>
    <w:rsid w:val="00796180"/>
    <w:rsid w:val="00797804"/>
    <w:rsid w:val="007A1E4A"/>
    <w:rsid w:val="007C5D2B"/>
    <w:rsid w:val="007D67D9"/>
    <w:rsid w:val="007D731B"/>
    <w:rsid w:val="007E05A2"/>
    <w:rsid w:val="007F0E6D"/>
    <w:rsid w:val="00801FA7"/>
    <w:rsid w:val="00811828"/>
    <w:rsid w:val="00813D8D"/>
    <w:rsid w:val="008344E7"/>
    <w:rsid w:val="00836CC5"/>
    <w:rsid w:val="0084162C"/>
    <w:rsid w:val="008441EA"/>
    <w:rsid w:val="00871A05"/>
    <w:rsid w:val="0088524C"/>
    <w:rsid w:val="00887434"/>
    <w:rsid w:val="00894AD6"/>
    <w:rsid w:val="008A4C4A"/>
    <w:rsid w:val="008A512D"/>
    <w:rsid w:val="008B01AC"/>
    <w:rsid w:val="008E6AAB"/>
    <w:rsid w:val="008F065B"/>
    <w:rsid w:val="008F744F"/>
    <w:rsid w:val="00913C0A"/>
    <w:rsid w:val="0093058B"/>
    <w:rsid w:val="00932B55"/>
    <w:rsid w:val="00941330"/>
    <w:rsid w:val="00943DBC"/>
    <w:rsid w:val="00960A4B"/>
    <w:rsid w:val="00973B4E"/>
    <w:rsid w:val="00997AC1"/>
    <w:rsid w:val="009A0CEF"/>
    <w:rsid w:val="009A6F01"/>
    <w:rsid w:val="009D0609"/>
    <w:rsid w:val="009E20EF"/>
    <w:rsid w:val="009F411D"/>
    <w:rsid w:val="00A0534E"/>
    <w:rsid w:val="00A33B1A"/>
    <w:rsid w:val="00A34AC8"/>
    <w:rsid w:val="00A453A7"/>
    <w:rsid w:val="00A474F3"/>
    <w:rsid w:val="00A535CE"/>
    <w:rsid w:val="00A63386"/>
    <w:rsid w:val="00A80566"/>
    <w:rsid w:val="00A84B32"/>
    <w:rsid w:val="00AA6B40"/>
    <w:rsid w:val="00AC204D"/>
    <w:rsid w:val="00AE5C96"/>
    <w:rsid w:val="00AF4DCE"/>
    <w:rsid w:val="00B20791"/>
    <w:rsid w:val="00B33B88"/>
    <w:rsid w:val="00B416B1"/>
    <w:rsid w:val="00B456EB"/>
    <w:rsid w:val="00B4582B"/>
    <w:rsid w:val="00B6052B"/>
    <w:rsid w:val="00B76108"/>
    <w:rsid w:val="00B7659E"/>
    <w:rsid w:val="00B96EC6"/>
    <w:rsid w:val="00BB5341"/>
    <w:rsid w:val="00BC19A0"/>
    <w:rsid w:val="00C0750F"/>
    <w:rsid w:val="00C11763"/>
    <w:rsid w:val="00C11772"/>
    <w:rsid w:val="00C32B96"/>
    <w:rsid w:val="00C36D7C"/>
    <w:rsid w:val="00C41320"/>
    <w:rsid w:val="00C719AB"/>
    <w:rsid w:val="00C722AC"/>
    <w:rsid w:val="00C73D47"/>
    <w:rsid w:val="00C8157E"/>
    <w:rsid w:val="00CA32CB"/>
    <w:rsid w:val="00CA5DC5"/>
    <w:rsid w:val="00CC130E"/>
    <w:rsid w:val="00CC22A9"/>
    <w:rsid w:val="00CD325F"/>
    <w:rsid w:val="00CE03D3"/>
    <w:rsid w:val="00CE2B3F"/>
    <w:rsid w:val="00CE5142"/>
    <w:rsid w:val="00CE7539"/>
    <w:rsid w:val="00D04C06"/>
    <w:rsid w:val="00D14CE4"/>
    <w:rsid w:val="00D15FA1"/>
    <w:rsid w:val="00D27673"/>
    <w:rsid w:val="00D36448"/>
    <w:rsid w:val="00D47B1B"/>
    <w:rsid w:val="00D53951"/>
    <w:rsid w:val="00D67031"/>
    <w:rsid w:val="00D8222A"/>
    <w:rsid w:val="00D90C02"/>
    <w:rsid w:val="00D92C96"/>
    <w:rsid w:val="00D97C49"/>
    <w:rsid w:val="00DA079B"/>
    <w:rsid w:val="00DA285C"/>
    <w:rsid w:val="00DB5002"/>
    <w:rsid w:val="00DC6C63"/>
    <w:rsid w:val="00E02C68"/>
    <w:rsid w:val="00E13E91"/>
    <w:rsid w:val="00E150A6"/>
    <w:rsid w:val="00E17913"/>
    <w:rsid w:val="00E17BA7"/>
    <w:rsid w:val="00E327F8"/>
    <w:rsid w:val="00E4555A"/>
    <w:rsid w:val="00E45CD9"/>
    <w:rsid w:val="00E53AB4"/>
    <w:rsid w:val="00E74876"/>
    <w:rsid w:val="00E93B45"/>
    <w:rsid w:val="00EA7F60"/>
    <w:rsid w:val="00EB58CE"/>
    <w:rsid w:val="00ED000B"/>
    <w:rsid w:val="00ED379D"/>
    <w:rsid w:val="00ED4C53"/>
    <w:rsid w:val="00EE32D6"/>
    <w:rsid w:val="00EE6901"/>
    <w:rsid w:val="00EF2344"/>
    <w:rsid w:val="00F14A28"/>
    <w:rsid w:val="00F22954"/>
    <w:rsid w:val="00F27EE1"/>
    <w:rsid w:val="00F559B1"/>
    <w:rsid w:val="00F765C6"/>
    <w:rsid w:val="00F77F4E"/>
    <w:rsid w:val="00F81EAE"/>
    <w:rsid w:val="00F90534"/>
    <w:rsid w:val="00FB2539"/>
    <w:rsid w:val="00FB724B"/>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6516</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2015-04-30T21:54:00Z</dcterms:created>
  <dcterms:modified xsi:type="dcterms:W3CDTF">2015-04-30T21:54:00Z</dcterms:modified>
  <cp:category> </cp:category>
  <cp:contentStatus> </cp:contentStatus>
</cp:coreProperties>
</file>