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26643">
      <w:pPr>
        <w:pStyle w:val="Header"/>
        <w:tabs>
          <w:tab w:val="clear" w:pos="4320"/>
          <w:tab w:val="clear" w:pos="8640"/>
        </w:tabs>
        <w:sectPr w:rsidR="00602577" w:rsidSect="00626643">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1440" w:gutter="0"/>
          <w:cols w:space="720"/>
          <w:titlePg/>
          <w:docGrid w:linePitch="299"/>
        </w:sectPr>
      </w:pPr>
      <w:bookmarkStart w:id="1" w:name="_GoBack"/>
      <w:bookmarkEnd w:id="1"/>
    </w:p>
    <w:p w:rsidR="00602577" w:rsidRDefault="00E93BBC">
      <w:pPr>
        <w:jc w:val="right"/>
        <w:rPr>
          <w:sz w:val="24"/>
        </w:rPr>
      </w:pPr>
      <w:r>
        <w:rPr>
          <w:sz w:val="24"/>
        </w:rPr>
        <w:lastRenderedPageBreak/>
        <w:t>DA 15-</w:t>
      </w:r>
      <w:r w:rsidR="00B75719">
        <w:rPr>
          <w:sz w:val="24"/>
        </w:rPr>
        <w:t>546</w:t>
      </w:r>
    </w:p>
    <w:p w:rsidR="00602577" w:rsidRDefault="00E93BBC">
      <w:pPr>
        <w:spacing w:before="60"/>
        <w:jc w:val="right"/>
        <w:rPr>
          <w:sz w:val="24"/>
        </w:rPr>
      </w:pPr>
      <w:r>
        <w:rPr>
          <w:sz w:val="24"/>
        </w:rPr>
        <w:t xml:space="preserve">Released: </w:t>
      </w:r>
      <w:r w:rsidR="008748D8">
        <w:rPr>
          <w:sz w:val="24"/>
        </w:rPr>
        <w:t>May 7, 2015</w:t>
      </w:r>
    </w:p>
    <w:p w:rsidR="00602577" w:rsidRDefault="00602577">
      <w:pPr>
        <w:jc w:val="right"/>
        <w:rPr>
          <w:sz w:val="24"/>
        </w:rPr>
      </w:pPr>
    </w:p>
    <w:p w:rsidR="00602577" w:rsidRPr="00D27B6A" w:rsidRDefault="00AB668F" w:rsidP="00AB668F">
      <w:pPr>
        <w:pStyle w:val="Style1"/>
        <w:rPr>
          <w:sz w:val="22"/>
          <w:szCs w:val="22"/>
        </w:rPr>
      </w:pPr>
      <w:r w:rsidRPr="00D27B6A">
        <w:rPr>
          <w:sz w:val="22"/>
          <w:szCs w:val="22"/>
        </w:rPr>
        <w:t>WIRELESS TELECOMMUNICATION</w:t>
      </w:r>
      <w:r w:rsidR="00A07227">
        <w:rPr>
          <w:sz w:val="22"/>
          <w:szCs w:val="22"/>
        </w:rPr>
        <w:t>S</w:t>
      </w:r>
      <w:r w:rsidRPr="00D27B6A">
        <w:rPr>
          <w:sz w:val="22"/>
          <w:szCs w:val="22"/>
        </w:rPr>
        <w:t xml:space="preserve"> BUREAU SEEKS COMMENT ON </w:t>
      </w:r>
      <w:r w:rsidR="002E5148" w:rsidRPr="00D27B6A">
        <w:rPr>
          <w:sz w:val="22"/>
          <w:szCs w:val="22"/>
        </w:rPr>
        <w:t xml:space="preserve">McMURDO GROUP </w:t>
      </w:r>
      <w:r w:rsidRPr="00D27B6A">
        <w:rPr>
          <w:sz w:val="22"/>
          <w:szCs w:val="22"/>
        </w:rPr>
        <w:t xml:space="preserve">REQUEST FOR WAIVER TO PERMIT </w:t>
      </w:r>
      <w:r w:rsidR="00D27B6A">
        <w:rPr>
          <w:sz w:val="22"/>
          <w:szCs w:val="22"/>
        </w:rPr>
        <w:t>EQUIPMENT AUTHORIZATION</w:t>
      </w:r>
      <w:r w:rsidRPr="00D27B6A">
        <w:rPr>
          <w:sz w:val="22"/>
          <w:szCs w:val="22"/>
        </w:rPr>
        <w:t xml:space="preserve"> AND USE OF </w:t>
      </w:r>
      <w:r w:rsidR="003D4FCD" w:rsidRPr="00D27B6A">
        <w:rPr>
          <w:sz w:val="22"/>
          <w:szCs w:val="22"/>
        </w:rPr>
        <w:t>EMERGENCY POSITION-</w:t>
      </w:r>
      <w:r w:rsidRPr="00D27B6A">
        <w:rPr>
          <w:sz w:val="22"/>
          <w:szCs w:val="22"/>
        </w:rPr>
        <w:t>INDICATING RADIO BEACON WITH AUTOMATIC IDENTIFICATION SYSTEM HOMING</w:t>
      </w:r>
    </w:p>
    <w:p w:rsidR="00D27B6A" w:rsidRDefault="00D27B6A" w:rsidP="006567DC">
      <w:pPr>
        <w:pStyle w:val="BodyText"/>
        <w:jc w:val="center"/>
        <w:rPr>
          <w:b/>
          <w:sz w:val="24"/>
          <w:szCs w:val="24"/>
        </w:rPr>
      </w:pPr>
    </w:p>
    <w:p w:rsidR="006567DC" w:rsidRPr="006567DC" w:rsidRDefault="006567DC" w:rsidP="006567DC">
      <w:pPr>
        <w:pStyle w:val="BodyText"/>
        <w:jc w:val="center"/>
        <w:rPr>
          <w:b/>
          <w:sz w:val="24"/>
          <w:szCs w:val="24"/>
        </w:rPr>
      </w:pPr>
      <w:r w:rsidRPr="006567DC">
        <w:rPr>
          <w:b/>
          <w:sz w:val="24"/>
          <w:szCs w:val="24"/>
        </w:rPr>
        <w:t>WT Docke</w:t>
      </w:r>
      <w:r>
        <w:rPr>
          <w:b/>
          <w:sz w:val="24"/>
          <w:szCs w:val="24"/>
        </w:rPr>
        <w:t>t No. 15-</w:t>
      </w:r>
      <w:r w:rsidR="00B75719">
        <w:rPr>
          <w:b/>
          <w:sz w:val="24"/>
          <w:szCs w:val="24"/>
        </w:rPr>
        <w:t>110</w:t>
      </w:r>
    </w:p>
    <w:p w:rsidR="006567DC" w:rsidRDefault="008748D8" w:rsidP="006567DC">
      <w:pPr>
        <w:pStyle w:val="BodyText"/>
      </w:pPr>
      <w:r>
        <w:rPr>
          <w:b/>
          <w:sz w:val="24"/>
        </w:rPr>
        <w:t>Comment Date:  June 8, 2015</w:t>
      </w:r>
      <w:r w:rsidR="006567DC" w:rsidRPr="006567DC">
        <w:rPr>
          <w:b/>
        </w:rPr>
        <w:tab/>
      </w:r>
      <w:r w:rsidR="00D27B6A">
        <w:rPr>
          <w:b/>
        </w:rPr>
        <w:tab/>
      </w:r>
      <w:r w:rsidR="00D27B6A">
        <w:rPr>
          <w:b/>
        </w:rPr>
        <w:tab/>
      </w:r>
      <w:r w:rsidR="00D27B6A">
        <w:rPr>
          <w:b/>
        </w:rPr>
        <w:tab/>
      </w:r>
      <w:r w:rsidR="00D27B6A">
        <w:rPr>
          <w:b/>
        </w:rPr>
        <w:tab/>
      </w:r>
      <w:r w:rsidR="006567DC" w:rsidRPr="006567DC">
        <w:rPr>
          <w:b/>
        </w:rPr>
        <w:t xml:space="preserve">Reply Date:  </w:t>
      </w:r>
      <w:r>
        <w:rPr>
          <w:b/>
        </w:rPr>
        <w:t>June 23, 2015</w:t>
      </w:r>
    </w:p>
    <w:p w:rsidR="006567DC" w:rsidRDefault="006567DC" w:rsidP="006567DC">
      <w:pPr>
        <w:pStyle w:val="BodyText"/>
      </w:pPr>
    </w:p>
    <w:p w:rsidR="00466989" w:rsidRDefault="006567DC" w:rsidP="006567DC">
      <w:pPr>
        <w:pStyle w:val="BodyText"/>
        <w:ind w:firstLine="720"/>
      </w:pPr>
      <w:r w:rsidRPr="006567DC">
        <w:t>On</w:t>
      </w:r>
      <w:r>
        <w:t xml:space="preserve"> January 16, 2015, McMurdo Group (McMurdo)</w:t>
      </w:r>
      <w:r w:rsidRPr="006567DC">
        <w:t xml:space="preserve"> filed a request for waiver of Section</w:t>
      </w:r>
      <w:r w:rsidR="0029604E">
        <w:t>s</w:t>
      </w:r>
      <w:r w:rsidRPr="006567DC">
        <w:t xml:space="preserve"> </w:t>
      </w:r>
      <w:r w:rsidR="00940481">
        <w:t>80.1061</w:t>
      </w:r>
      <w:r w:rsidR="00940481" w:rsidRPr="006567DC">
        <w:t xml:space="preserve"> </w:t>
      </w:r>
      <w:r w:rsidR="00940481">
        <w:t xml:space="preserve">and </w:t>
      </w:r>
      <w:r>
        <w:t>80.1101(c)(5)</w:t>
      </w:r>
      <w:r w:rsidR="00940481">
        <w:t xml:space="preserve"> </w:t>
      </w:r>
      <w:r w:rsidRPr="006567DC">
        <w:t>of the Commission's Rules</w:t>
      </w:r>
      <w:r w:rsidRPr="006567DC">
        <w:rPr>
          <w:vertAlign w:val="superscript"/>
        </w:rPr>
        <w:footnoteReference w:id="1"/>
      </w:r>
      <w:r w:rsidRPr="006567DC">
        <w:t xml:space="preserve"> to permit equipment authorization for </w:t>
      </w:r>
      <w:r>
        <w:t xml:space="preserve">its </w:t>
      </w:r>
      <w:r w:rsidR="00D27B6A">
        <w:t>emergency position indicating radio beacon (</w:t>
      </w:r>
      <w:r>
        <w:t>EPIRB</w:t>
      </w:r>
      <w:r w:rsidR="00D27B6A">
        <w:t>)</w:t>
      </w:r>
      <w:r>
        <w:t xml:space="preserve"> with A</w:t>
      </w:r>
      <w:r w:rsidR="00D27B6A">
        <w:t xml:space="preserve">utomatic </w:t>
      </w:r>
      <w:r>
        <w:t>I</w:t>
      </w:r>
      <w:r w:rsidR="00D27B6A">
        <w:t xml:space="preserve">dentification </w:t>
      </w:r>
      <w:r>
        <w:t>S</w:t>
      </w:r>
      <w:r w:rsidR="00D27B6A">
        <w:t>ystem (AIS)</w:t>
      </w:r>
      <w:r w:rsidR="00921E84">
        <w:rPr>
          <w:rStyle w:val="FootnoteReference"/>
        </w:rPr>
        <w:footnoteReference w:id="2"/>
      </w:r>
      <w:r>
        <w:t xml:space="preserve"> </w:t>
      </w:r>
      <w:r w:rsidR="000F1142">
        <w:t xml:space="preserve">position locating </w:t>
      </w:r>
      <w:r>
        <w:t>(EPIRB-AIS)</w:t>
      </w:r>
      <w:r w:rsidRPr="006567DC">
        <w:t>.</w:t>
      </w:r>
      <w:r w:rsidR="008C3EBB">
        <w:rPr>
          <w:rStyle w:val="FootnoteReference"/>
        </w:rPr>
        <w:footnoteReference w:id="3"/>
      </w:r>
      <w:r w:rsidRPr="006567DC">
        <w:t xml:space="preserve">  </w:t>
      </w:r>
      <w:r>
        <w:t>EPIRB</w:t>
      </w:r>
      <w:r w:rsidRPr="006567DC">
        <w:t xml:space="preserve">s are emergency radiobeacons </w:t>
      </w:r>
      <w:r w:rsidRPr="006E16C9">
        <w:rPr>
          <w:color w:val="000000"/>
        </w:rPr>
        <w:t xml:space="preserve">carried on board ships to alert others of a distress situation, and to assist search and rescue </w:t>
      </w:r>
      <w:r w:rsidR="00AD09BB">
        <w:rPr>
          <w:color w:val="000000"/>
        </w:rPr>
        <w:t xml:space="preserve">(SAR) </w:t>
      </w:r>
      <w:r w:rsidRPr="006E16C9">
        <w:rPr>
          <w:color w:val="000000"/>
        </w:rPr>
        <w:t>units in locating those in distress</w:t>
      </w:r>
      <w:r>
        <w:rPr>
          <w:color w:val="000000"/>
        </w:rPr>
        <w:t xml:space="preserve"> by</w:t>
      </w:r>
      <w:r w:rsidRPr="006567DC">
        <w:t xml:space="preserve"> transmit</w:t>
      </w:r>
      <w:r>
        <w:t>ting</w:t>
      </w:r>
      <w:r w:rsidRPr="006567DC">
        <w:t xml:space="preserve"> a distress signal on 406.0-406.1 MHz for communication with the COSPAS-SARSAT satellite system</w:t>
      </w:r>
      <w:r w:rsidRPr="006567DC">
        <w:rPr>
          <w:vertAlign w:val="superscript"/>
        </w:rPr>
        <w:footnoteReference w:id="4"/>
      </w:r>
      <w:r w:rsidRPr="006567DC">
        <w:t xml:space="preserve"> and a lower-powered homing signal on frequency 121.5 MHz.  </w:t>
      </w:r>
      <w:r w:rsidR="00921E84">
        <w:t>EP</w:t>
      </w:r>
      <w:r>
        <w:t>I</w:t>
      </w:r>
      <w:r w:rsidR="00921E84">
        <w:t>R</w:t>
      </w:r>
      <w:r>
        <w:t>Bs</w:t>
      </w:r>
      <w:r w:rsidR="0002412C">
        <w:t xml:space="preserve"> must conform to international and domestic </w:t>
      </w:r>
      <w:r w:rsidRPr="006567DC">
        <w:t>standard</w:t>
      </w:r>
      <w:r w:rsidR="00775436">
        <w:t>s</w:t>
      </w:r>
      <w:r w:rsidRPr="006567DC">
        <w:t xml:space="preserve"> that contain minimum requirements for </w:t>
      </w:r>
      <w:r>
        <w:t>EPIRBs</w:t>
      </w:r>
      <w:r w:rsidR="00D27B6A">
        <w:t>’</w:t>
      </w:r>
      <w:r w:rsidRPr="006567DC">
        <w:t xml:space="preserve"> functional and technical performance.</w:t>
      </w:r>
      <w:r w:rsidR="009108DA" w:rsidRPr="006567DC">
        <w:rPr>
          <w:vertAlign w:val="superscript"/>
        </w:rPr>
        <w:footnoteReference w:id="5"/>
      </w:r>
    </w:p>
    <w:p w:rsidR="00A43DA8" w:rsidRDefault="0029604E" w:rsidP="00AD09BB">
      <w:pPr>
        <w:pStyle w:val="BodyText"/>
        <w:ind w:firstLine="720"/>
        <w:rPr>
          <w:spacing w:val="-2"/>
        </w:rPr>
      </w:pPr>
      <w:r>
        <w:lastRenderedPageBreak/>
        <w:t>McMurdo</w:t>
      </w:r>
      <w:r w:rsidR="00466989">
        <w:t xml:space="preserve"> requires a waiver because it intends to offer options for </w:t>
      </w:r>
      <w:r w:rsidR="00E5256B">
        <w:t>position locating</w:t>
      </w:r>
      <w:r w:rsidR="00054B00">
        <w:t xml:space="preserve"> ca</w:t>
      </w:r>
      <w:r w:rsidR="00466989">
        <w:t xml:space="preserve">pability for its 406 MHz EPIRBs that do not comply with the requirement that EPIRBs contain a homing beacon that transmits only on frequency 121.5 MHz.  Specifically, McMurdo intends to offer three options: </w:t>
      </w:r>
      <w:r w:rsidR="00054B00">
        <w:t xml:space="preserve"> </w:t>
      </w:r>
      <w:r w:rsidR="00946DFE">
        <w:t>a</w:t>
      </w:r>
      <w:r w:rsidR="00054B00">
        <w:t xml:space="preserve">) AIS and 121.5 MHz </w:t>
      </w:r>
      <w:r w:rsidR="00E5256B">
        <w:t>position locating</w:t>
      </w:r>
      <w:r w:rsidR="00AD09BB">
        <w:t>,</w:t>
      </w:r>
      <w:r w:rsidR="00054B00">
        <w:t xml:space="preserve"> </w:t>
      </w:r>
      <w:r w:rsidR="00946DFE">
        <w:t>b</w:t>
      </w:r>
      <w:r w:rsidR="00054B00">
        <w:t xml:space="preserve">) AIS </w:t>
      </w:r>
      <w:r w:rsidR="00E5256B">
        <w:t>position locating</w:t>
      </w:r>
      <w:r w:rsidR="00054B00">
        <w:t xml:space="preserve"> only</w:t>
      </w:r>
      <w:r w:rsidR="00AD09BB">
        <w:t>,</w:t>
      </w:r>
      <w:r w:rsidR="00054B00">
        <w:t xml:space="preserve"> and</w:t>
      </w:r>
      <w:r w:rsidR="00946DFE">
        <w:t xml:space="preserve"> c</w:t>
      </w:r>
      <w:r w:rsidR="00054B00">
        <w:t xml:space="preserve">) 121.5 MHz </w:t>
      </w:r>
      <w:r w:rsidR="00E5256B">
        <w:t>position locating</w:t>
      </w:r>
      <w:r w:rsidR="00054B00">
        <w:t xml:space="preserve"> only.  </w:t>
      </w:r>
      <w:r w:rsidR="00CD2A99">
        <w:t xml:space="preserve">McMurdo </w:t>
      </w:r>
      <w:r w:rsidR="0002412C">
        <w:t xml:space="preserve">seeks waiver </w:t>
      </w:r>
      <w:r w:rsidR="00054B00">
        <w:t xml:space="preserve">for </w:t>
      </w:r>
      <w:r w:rsidR="00AD09BB">
        <w:t>the first two options</w:t>
      </w:r>
      <w:r w:rsidR="00A43DA8" w:rsidRPr="00A43DA8">
        <w:t xml:space="preserve"> </w:t>
      </w:r>
      <w:r w:rsidR="00A43DA8">
        <w:t xml:space="preserve">of the requirement that EPIRBs contain a homing beacon that transmits only on frequency 121.5 MHz, and </w:t>
      </w:r>
      <w:r w:rsidR="00AD09BB">
        <w:t xml:space="preserve">because </w:t>
      </w:r>
      <w:r w:rsidR="008327A6">
        <w:t xml:space="preserve">in the first option </w:t>
      </w:r>
      <w:r w:rsidR="00AD09BB">
        <w:t>the 121.5 MHz signal will be interrupted while the AIS messages are transmitted.</w:t>
      </w:r>
      <w:r w:rsidR="00A43DA8">
        <w:rPr>
          <w:rStyle w:val="FootnoteReference"/>
        </w:rPr>
        <w:footnoteReference w:id="6"/>
      </w:r>
      <w:r w:rsidR="00AD09BB">
        <w:t xml:space="preserve">  </w:t>
      </w:r>
      <w:r w:rsidR="008C3EBB">
        <w:rPr>
          <w:spacing w:val="-2"/>
        </w:rPr>
        <w:t xml:space="preserve">Consequently, </w:t>
      </w:r>
      <w:r w:rsidR="00F64E42">
        <w:rPr>
          <w:spacing w:val="-2"/>
        </w:rPr>
        <w:t>McMurdo</w:t>
      </w:r>
      <w:r w:rsidR="008C3EBB">
        <w:rPr>
          <w:spacing w:val="-2"/>
        </w:rPr>
        <w:t xml:space="preserve"> requests a waiver of Section</w:t>
      </w:r>
      <w:r w:rsidR="00F64E42">
        <w:rPr>
          <w:spacing w:val="-2"/>
        </w:rPr>
        <w:t>s</w:t>
      </w:r>
      <w:r w:rsidR="008C3EBB">
        <w:rPr>
          <w:spacing w:val="-2"/>
        </w:rPr>
        <w:t xml:space="preserve"> </w:t>
      </w:r>
      <w:r w:rsidR="008327A6">
        <w:t xml:space="preserve">80.1061 and </w:t>
      </w:r>
      <w:r w:rsidR="00F64E42">
        <w:t xml:space="preserve">80.1101(c)(5) </w:t>
      </w:r>
      <w:r w:rsidR="008C3EBB">
        <w:rPr>
          <w:spacing w:val="-2"/>
        </w:rPr>
        <w:t xml:space="preserve">to permit the certification and use of the </w:t>
      </w:r>
      <w:r w:rsidR="00CD2A99">
        <w:rPr>
          <w:spacing w:val="-2"/>
        </w:rPr>
        <w:t xml:space="preserve">406 MHz </w:t>
      </w:r>
      <w:r w:rsidR="00F64E42">
        <w:rPr>
          <w:spacing w:val="-2"/>
        </w:rPr>
        <w:t xml:space="preserve">EPIRB with AIS positon locating only and the </w:t>
      </w:r>
      <w:r w:rsidR="00CD2A99">
        <w:rPr>
          <w:spacing w:val="-2"/>
        </w:rPr>
        <w:t xml:space="preserve">406 MHz </w:t>
      </w:r>
      <w:r w:rsidR="00F64E42">
        <w:rPr>
          <w:spacing w:val="-2"/>
        </w:rPr>
        <w:t xml:space="preserve">EPIRB with AIS and 121.5 MHz position locating.  </w:t>
      </w:r>
    </w:p>
    <w:p w:rsidR="00A43DA8" w:rsidRDefault="00A43DA8" w:rsidP="00AD09BB">
      <w:pPr>
        <w:pStyle w:val="BodyText"/>
        <w:ind w:firstLine="720"/>
        <w:rPr>
          <w:spacing w:val="-2"/>
        </w:rPr>
      </w:pPr>
      <w:r>
        <w:t>McMurdo’s EPIRB</w:t>
      </w:r>
      <w:r w:rsidR="008327A6">
        <w:t>-</w:t>
      </w:r>
      <w:r>
        <w:t xml:space="preserve">AIS </w:t>
      </w:r>
      <w:r w:rsidR="008327A6">
        <w:t>is</w:t>
      </w:r>
      <w:r>
        <w:t xml:space="preserve"> designed to operate on the AIS VHF Data Link to </w:t>
      </w:r>
      <w:r w:rsidRPr="00B607B6">
        <w:t xml:space="preserve">transmit identity and </w:t>
      </w:r>
      <w:r>
        <w:t xml:space="preserve">GPS </w:t>
      </w:r>
      <w:r w:rsidRPr="00B607B6">
        <w:t xml:space="preserve">location information </w:t>
      </w:r>
      <w:r>
        <w:t>to SAR personnel</w:t>
      </w:r>
      <w:r w:rsidRPr="00B607B6">
        <w:t xml:space="preserve"> on the international AIS channels (AIS A – 161.975 MHz and AIS B – 162.025 MHz)</w:t>
      </w:r>
      <w:r>
        <w:t>.  The AIS position locating signal will use burst technology to increase the probability that the message will be received.  Additionally, the AIS message is programmed with a unique nine-digit identification code in which the first three digits identify the device as an EPIRB and the last six digits identify the manufacturer and the individual unit.</w:t>
      </w:r>
    </w:p>
    <w:p w:rsidR="00DA1BB5" w:rsidRDefault="007738C8" w:rsidP="00AD09BB">
      <w:pPr>
        <w:pStyle w:val="BodyText"/>
        <w:ind w:firstLine="720"/>
      </w:pPr>
      <w:r>
        <w:t>We seek comments on the waiver request.</w:t>
      </w:r>
    </w:p>
    <w:p w:rsidR="00EE31D8" w:rsidRPr="006567DC" w:rsidRDefault="00EE31D8" w:rsidP="00546BAD">
      <w:pPr>
        <w:ind w:firstLine="720"/>
      </w:pPr>
    </w:p>
    <w:p w:rsidR="00546BAD" w:rsidRDefault="00FF1BEC" w:rsidP="00546BAD">
      <w:pPr>
        <w:pStyle w:val="BodyText2"/>
        <w:spacing w:line="240" w:lineRule="auto"/>
        <w:rPr>
          <w:b/>
        </w:rPr>
      </w:pPr>
      <w:r>
        <w:rPr>
          <w:sz w:val="24"/>
        </w:rPr>
        <w:t xml:space="preserve"> </w:t>
      </w:r>
      <w:r w:rsidR="00546BAD">
        <w:rPr>
          <w:b/>
        </w:rPr>
        <w:t>Procedural Matters</w:t>
      </w:r>
    </w:p>
    <w:p w:rsidR="00546BAD" w:rsidRDefault="00546BAD" w:rsidP="00546BA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w:r>
      <w:r w:rsidRPr="00B75719">
        <w:t>WT Docket No. 15-</w:t>
      </w:r>
      <w:r w:rsidR="00B75719" w:rsidRPr="00B75719">
        <w:t>110</w:t>
      </w:r>
      <w:r w:rsidR="00B75719">
        <w:t>.</w:t>
      </w:r>
      <w:r>
        <w:t xml:space="preserve">  Parties may file comments using (1) the Commission’s Electronic Comment Filing System (ECFS), (2) the Federal Government’s eRulemaking Portal, or (3) by filing paper copies.</w:t>
      </w:r>
      <w:r>
        <w:rPr>
          <w:vertAlign w:val="superscript"/>
        </w:rPr>
        <w:footnoteReference w:id="7"/>
      </w:r>
    </w:p>
    <w:p w:rsidR="00546BAD" w:rsidRDefault="00546BAD" w:rsidP="00546BAD">
      <w:pPr>
        <w:tabs>
          <w:tab w:val="left" w:pos="-720"/>
        </w:tabs>
        <w:suppressAutoHyphens/>
        <w:spacing w:line="236" w:lineRule="exact"/>
      </w:pPr>
    </w:p>
    <w:p w:rsidR="00546BAD" w:rsidRDefault="00546BAD" w:rsidP="00546BA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546BAD" w:rsidRDefault="00546BAD" w:rsidP="00546BAD">
      <w:pPr>
        <w:tabs>
          <w:tab w:val="left" w:pos="-720"/>
        </w:tabs>
        <w:suppressAutoHyphens/>
        <w:spacing w:line="236" w:lineRule="exact"/>
        <w:ind w:left="360"/>
      </w:pPr>
    </w:p>
    <w:p w:rsidR="00546BAD" w:rsidRDefault="00546BAD" w:rsidP="00546BA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546BAD" w:rsidRDefault="00546BAD" w:rsidP="00546BAD">
      <w:pPr>
        <w:tabs>
          <w:tab w:val="left" w:pos="-720"/>
        </w:tabs>
        <w:suppressAutoHyphens/>
        <w:spacing w:line="236" w:lineRule="exact"/>
        <w:ind w:left="360"/>
      </w:pPr>
    </w:p>
    <w:p w:rsidR="00546BAD" w:rsidRDefault="00546BAD" w:rsidP="00546BA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546BAD" w:rsidRDefault="00546BAD" w:rsidP="00546BAD">
      <w:pPr>
        <w:tabs>
          <w:tab w:val="left" w:pos="-720"/>
        </w:tabs>
        <w:suppressAutoHyphens/>
        <w:spacing w:line="236" w:lineRule="exact"/>
        <w:ind w:left="360"/>
      </w:pPr>
    </w:p>
    <w:p w:rsidR="00546BAD" w:rsidRDefault="00546BAD" w:rsidP="00546BA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546BAD" w:rsidRDefault="00546BAD" w:rsidP="00546BAD">
      <w:pPr>
        <w:tabs>
          <w:tab w:val="left" w:pos="-720"/>
        </w:tabs>
        <w:suppressAutoHyphens/>
        <w:spacing w:line="236" w:lineRule="exact"/>
      </w:pPr>
    </w:p>
    <w:p w:rsidR="00546BAD" w:rsidRDefault="00546BAD" w:rsidP="00546BA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546BAD" w:rsidRDefault="00546BAD" w:rsidP="00546BAD">
      <w:pPr>
        <w:tabs>
          <w:tab w:val="left" w:pos="-720"/>
        </w:tabs>
        <w:suppressAutoHyphens/>
        <w:spacing w:line="236" w:lineRule="exact"/>
        <w:ind w:left="1080"/>
      </w:pPr>
    </w:p>
    <w:p w:rsidR="00546BAD" w:rsidRDefault="00546BAD" w:rsidP="00546BA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546BAD" w:rsidRDefault="00546BAD" w:rsidP="00546BAD">
      <w:pPr>
        <w:tabs>
          <w:tab w:val="left" w:pos="-720"/>
        </w:tabs>
        <w:suppressAutoHyphens/>
        <w:spacing w:line="236" w:lineRule="exact"/>
      </w:pPr>
    </w:p>
    <w:p w:rsidR="00546BAD" w:rsidRDefault="00546BAD" w:rsidP="00546BA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546BAD" w:rsidRDefault="00546BAD" w:rsidP="00546BAD">
      <w:pPr>
        <w:pStyle w:val="BodyText2"/>
        <w:spacing w:line="228" w:lineRule="auto"/>
        <w:ind w:firstLine="720"/>
      </w:pPr>
    </w:p>
    <w:p w:rsidR="00546BAD" w:rsidRDefault="00546BAD" w:rsidP="00546BAD">
      <w:pPr>
        <w:pStyle w:val="BodyText2"/>
        <w:spacing w:line="228" w:lineRule="auto"/>
        <w:ind w:firstLine="720"/>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546BAD" w:rsidRDefault="00546BAD" w:rsidP="00546BAD">
      <w:pPr>
        <w:pStyle w:val="BodyText2"/>
        <w:spacing w:line="228" w:lineRule="auto"/>
        <w:ind w:firstLine="720"/>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Commission’s Electronic Comment Filing System (ECFS) by entering the docket number, </w:t>
      </w:r>
      <w:r w:rsidRPr="00B75719">
        <w:rPr>
          <w:bCs/>
          <w:color w:val="000000"/>
        </w:rPr>
        <w:t xml:space="preserve">WT </w:t>
      </w:r>
      <w:r w:rsidRPr="00B75719">
        <w:t>No. 15-</w:t>
      </w:r>
      <w:r w:rsidR="00B75719" w:rsidRPr="00B75719">
        <w:t>110</w:t>
      </w:r>
      <w:r w:rsidRPr="00B75719">
        <w:t>.</w:t>
      </w:r>
      <w:r>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546BAD" w:rsidRDefault="00546BAD" w:rsidP="00546BA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546BAD" w:rsidRDefault="00546BAD" w:rsidP="00546BAD"/>
    <w:p w:rsidR="00546BAD" w:rsidRDefault="00546BAD" w:rsidP="00546BAD">
      <w:pPr>
        <w:pStyle w:val="BodyText2"/>
        <w:spacing w:line="240" w:lineRule="auto"/>
        <w:ind w:firstLine="720"/>
      </w:pPr>
      <w:r>
        <w:t xml:space="preserve">This proceeding has been designated as a “permit-but-disclose” proceeding in accordance with the Commission's </w:t>
      </w:r>
      <w:r>
        <w:rPr>
          <w:i/>
        </w:rPr>
        <w:t>ex parte</w:t>
      </w:r>
      <w:r>
        <w:t xml:space="preserve"> rules.</w:t>
      </w:r>
      <w:r>
        <w:rPr>
          <w:vertAlign w:val="superscript"/>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546BAD" w:rsidRDefault="00546BAD" w:rsidP="00546BAD">
      <w:pPr>
        <w:pStyle w:val="BodyText2"/>
        <w:spacing w:line="240" w:lineRule="auto"/>
        <w:ind w:firstLine="720"/>
      </w:pPr>
      <w:r>
        <w:t xml:space="preserve">For further information, contact Mr. </w:t>
      </w:r>
      <w:r w:rsidR="00EE31D8">
        <w:t>Jim Shaffer</w:t>
      </w:r>
      <w:r>
        <w:t xml:space="preserve"> of the Wireless Telecommunications Bureau, Mobility Division, at (202) 418-</w:t>
      </w:r>
      <w:r w:rsidR="00EE31D8">
        <w:t>0687</w:t>
      </w:r>
      <w:r>
        <w:t xml:space="preserve">, </w:t>
      </w:r>
      <w:r w:rsidR="00EE31D8">
        <w:t>james.shaffer</w:t>
      </w:r>
      <w:r>
        <w:t>@fcc.gov.</w:t>
      </w:r>
    </w:p>
    <w:p w:rsidR="00546BAD" w:rsidRDefault="00546BAD" w:rsidP="00546BAD">
      <w:pPr>
        <w:pStyle w:val="BodyText2"/>
        <w:spacing w:line="240" w:lineRule="auto"/>
        <w:ind w:firstLine="720"/>
      </w:pPr>
      <w:r>
        <w:t>Action by the Deputy Chief, Mobility Division, Wireless Telecommunications Bureau.</w:t>
      </w:r>
    </w:p>
    <w:p w:rsidR="00AB668F" w:rsidRDefault="00546BAD" w:rsidP="00B75719">
      <w:pPr>
        <w:pStyle w:val="BodyText2"/>
        <w:spacing w:line="240" w:lineRule="auto"/>
        <w:jc w:val="center"/>
        <w:rPr>
          <w:sz w:val="24"/>
        </w:rPr>
      </w:pPr>
      <w:r>
        <w:t>- FCC -</w:t>
      </w:r>
    </w:p>
    <w:sectPr w:rsidR="00AB668F">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48" w:rsidRDefault="00670548">
      <w:r>
        <w:separator/>
      </w:r>
    </w:p>
  </w:endnote>
  <w:endnote w:type="continuationSeparator" w:id="0">
    <w:p w:rsidR="00670548" w:rsidRDefault="0067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1" w:rsidRDefault="00E71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1" w:rsidRDefault="00E71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1" w:rsidRDefault="00E7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48" w:rsidRDefault="00670548">
      <w:r>
        <w:separator/>
      </w:r>
    </w:p>
  </w:footnote>
  <w:footnote w:type="continuationSeparator" w:id="0">
    <w:p w:rsidR="00670548" w:rsidRDefault="00670548">
      <w:r>
        <w:continuationSeparator/>
      </w:r>
    </w:p>
  </w:footnote>
  <w:footnote w:id="1">
    <w:p w:rsidR="006567DC" w:rsidRDefault="006567DC" w:rsidP="006567DC">
      <w:pPr>
        <w:pStyle w:val="FootnoteText"/>
      </w:pPr>
      <w:r>
        <w:rPr>
          <w:rStyle w:val="FootnoteReference"/>
        </w:rPr>
        <w:footnoteRef/>
      </w:r>
      <w:r>
        <w:t xml:space="preserve"> </w:t>
      </w:r>
      <w:r w:rsidRPr="00946126">
        <w:t>47 C.F.R. §</w:t>
      </w:r>
      <w:r w:rsidR="008C3EBB">
        <w:t>§</w:t>
      </w:r>
      <w:r w:rsidRPr="00946126">
        <w:t xml:space="preserve"> </w:t>
      </w:r>
      <w:r w:rsidR="008327A6">
        <w:t xml:space="preserve">80.1061, </w:t>
      </w:r>
      <w:r w:rsidR="008C3EBB">
        <w:t>80.1101(c)(5).</w:t>
      </w:r>
    </w:p>
  </w:footnote>
  <w:footnote w:id="2">
    <w:p w:rsidR="00921E84" w:rsidRDefault="00921E84">
      <w:pPr>
        <w:pStyle w:val="FootnoteText"/>
      </w:pPr>
      <w:r>
        <w:rPr>
          <w:rStyle w:val="FootnoteReference"/>
        </w:rPr>
        <w:footnoteRef/>
      </w:r>
      <w:r>
        <w:t xml:space="preserve"> </w:t>
      </w:r>
      <w:r w:rsidRPr="00921E84">
        <w:t>AIS is a VHF maritime navigation safety communications system standardized by the I</w:t>
      </w:r>
      <w:r w:rsidR="008327A6">
        <w:t xml:space="preserve">nternational </w:t>
      </w:r>
      <w:r w:rsidRPr="00921E84">
        <w:t>T</w:t>
      </w:r>
      <w:r w:rsidR="008327A6">
        <w:t xml:space="preserve">elecommunication </w:t>
      </w:r>
      <w:r w:rsidRPr="00921E84">
        <w:t>U</w:t>
      </w:r>
      <w:r w:rsidR="008327A6">
        <w:t>nion</w:t>
      </w:r>
      <w:r w:rsidRPr="00921E84">
        <w:t xml:space="preserve"> that “provides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t xml:space="preserve">  </w:t>
      </w:r>
      <w:r w:rsidRPr="00921E84">
        <w:t xml:space="preserve">47 C.F.R. § 80.5; </w:t>
      </w:r>
      <w:r w:rsidRPr="00921E84">
        <w:rPr>
          <w:i/>
        </w:rPr>
        <w:t>see also</w:t>
      </w:r>
      <w:r w:rsidRPr="00921E84">
        <w:t xml:space="preserve"> Amendment of the Commission's Rules Regarding Maritime Automatic Identification Systems, </w:t>
      </w:r>
      <w:r w:rsidRPr="00921E84">
        <w:rPr>
          <w:i/>
        </w:rPr>
        <w:t>Report and Order</w:t>
      </w:r>
      <w:r w:rsidRPr="00921E84">
        <w:t>, WT Docket No. 04-344, 21 FCC Rcd 8892, 8894-8901 ¶¶ 4-11 (2006).</w:t>
      </w:r>
    </w:p>
  </w:footnote>
  <w:footnote w:id="3">
    <w:p w:rsidR="008C3EBB" w:rsidRDefault="008C3EBB">
      <w:pPr>
        <w:pStyle w:val="FootnoteText"/>
      </w:pPr>
      <w:r>
        <w:rPr>
          <w:rStyle w:val="FootnoteReference"/>
        </w:rPr>
        <w:footnoteRef/>
      </w:r>
      <w:r>
        <w:t xml:space="preserve"> R</w:t>
      </w:r>
      <w:r w:rsidR="002E5148">
        <w:t>equest for Waiver, dated Jan. 16</w:t>
      </w:r>
      <w:r>
        <w:t xml:space="preserve">, 2015. </w:t>
      </w:r>
    </w:p>
  </w:footnote>
  <w:footnote w:id="4">
    <w:p w:rsidR="006567DC" w:rsidRDefault="006567DC" w:rsidP="006567DC">
      <w:pPr>
        <w:pStyle w:val="FootnoteTex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w:t>
      </w:r>
      <w:r w:rsidRPr="0055524C">
        <w:rPr>
          <w:sz w:val="22"/>
          <w:szCs w:val="22"/>
        </w:rPr>
        <w:t>Search</w:t>
      </w:r>
      <w:r>
        <w:t xml:space="preserve"> and Rescue Satellite Aided Tracking.</w:t>
      </w:r>
    </w:p>
  </w:footnote>
  <w:footnote w:id="5">
    <w:p w:rsidR="009108DA" w:rsidRPr="003D4FCD" w:rsidRDefault="009108DA" w:rsidP="009108DA">
      <w:pPr>
        <w:pStyle w:val="FootnoteText"/>
        <w:rPr>
          <w:bCs/>
        </w:rPr>
      </w:pPr>
      <w:r>
        <w:rPr>
          <w:rStyle w:val="FootnoteReference"/>
        </w:rPr>
        <w:footnoteRef/>
      </w:r>
      <w:r>
        <w:t xml:space="preserve"> </w:t>
      </w:r>
      <w:r w:rsidR="008327A6">
        <w:t>Section 80.1061 requires EPIRBs</w:t>
      </w:r>
      <w:r w:rsidRPr="0000290A">
        <w:t xml:space="preserve"> to meet the technical and performance standards contained in Radio Technical Commission for Maritime Services </w:t>
      </w:r>
      <w:r>
        <w:t xml:space="preserve">(RTCM) </w:t>
      </w:r>
      <w:r w:rsidRPr="0000290A">
        <w:t>Standard 11000.2 for 406 M</w:t>
      </w:r>
      <w:r>
        <w:t>Hz Satellite Emergency Position-</w:t>
      </w:r>
      <w:r w:rsidRPr="0000290A">
        <w:t xml:space="preserve">Indicating Radio Beacons (EPIRBs), dated June 20, 2002.  </w:t>
      </w:r>
      <w:r w:rsidR="00921E84">
        <w:t>(RTCM has revised the standard and the Commission has sought comment on whether to amend the rule to require EPIRBs to meet the requirements in RTCM Standard 11000.3 for 406 MHz Satellite Emergency Position Indicating Radio Beacons (EPIRBs),</w:t>
      </w:r>
      <w:r w:rsidR="008327A6">
        <w:t xml:space="preserve"> dated J</w:t>
      </w:r>
      <w:r w:rsidR="00921E84">
        <w:t>u</w:t>
      </w:r>
      <w:r w:rsidR="008327A6">
        <w:t>n</w:t>
      </w:r>
      <w:r w:rsidR="00921E84">
        <w:t xml:space="preserve">e 12, 2012.  </w:t>
      </w:r>
      <w:r w:rsidR="00921E84">
        <w:rPr>
          <w:i/>
        </w:rPr>
        <w:t xml:space="preserve">See </w:t>
      </w:r>
      <w:r w:rsidR="00921E84">
        <w:t xml:space="preserve">Amendment of the Commission’s Rules Regarding Maritime Radio Equipment and Related Matters, </w:t>
      </w:r>
      <w:r w:rsidR="00921E84">
        <w:rPr>
          <w:i/>
        </w:rPr>
        <w:t>Notice of Proposed Rulemaking</w:t>
      </w:r>
      <w:r w:rsidR="00921E84">
        <w:t>, WT Docket No. 14-36, 29 FCC Rcd 2516, 2519 ¶ 9 (2014).</w:t>
      </w:r>
      <w:r w:rsidR="00F9179E">
        <w:t xml:space="preserve">  McMurdo states that its EPIRB-AIS </w:t>
      </w:r>
      <w:r w:rsidR="000C151C">
        <w:t xml:space="preserve">otherwise </w:t>
      </w:r>
      <w:r w:rsidR="00F9179E">
        <w:t xml:space="preserve">meets the revised standard except with regard to </w:t>
      </w:r>
      <w:r w:rsidR="000C151C">
        <w:t>features at issue in the waiver request.</w:t>
      </w:r>
      <w:r w:rsidR="00921E84">
        <w:t xml:space="preserve">)  </w:t>
      </w:r>
      <w:r w:rsidRPr="0000290A">
        <w:t>Section 80.1101(c)(5) requires EPIRBs to meet the requirements in I</w:t>
      </w:r>
      <w:r w:rsidR="008327A6">
        <w:t xml:space="preserve">nternational </w:t>
      </w:r>
      <w:r w:rsidRPr="0000290A">
        <w:t>M</w:t>
      </w:r>
      <w:r w:rsidR="008327A6">
        <w:t xml:space="preserve">aritime </w:t>
      </w:r>
      <w:r w:rsidRPr="0000290A">
        <w:t>O</w:t>
      </w:r>
      <w:r w:rsidR="008327A6">
        <w:t>rganization (IMO)</w:t>
      </w:r>
      <w:r w:rsidRPr="0000290A">
        <w:t xml:space="preserve"> Resolution A.810(19)</w:t>
      </w:r>
      <w:r>
        <w:t xml:space="preserve"> Performance Standards for Float-Free Satellite Emergency Position-Indicating Radio Beacons (EPIRBs) Operating on 406 MHz </w:t>
      </w:r>
      <w:r w:rsidRPr="0000290A">
        <w:t>, as amended by IMO Resolution MSC.56(66)</w:t>
      </w:r>
      <w:r>
        <w:t xml:space="preserve">, </w:t>
      </w:r>
      <w:r w:rsidRPr="0000290A">
        <w:t xml:space="preserve"> and IMO Resolution MSC.120(74); IMO Resolution A.662(16)</w:t>
      </w:r>
      <w:r>
        <w:t xml:space="preserve"> Performance Standards for Float-Free Release and Activation Arrangements for Emergency Radio Equipment,</w:t>
      </w:r>
      <w:r w:rsidRPr="0000290A">
        <w:t xml:space="preserve"> and</w:t>
      </w:r>
      <w:r>
        <w:t>; ITU-R M.633-3</w:t>
      </w:r>
      <w:r w:rsidRPr="003D4FCD">
        <w:rPr>
          <w:b/>
          <w:bCs/>
          <w:sz w:val="26"/>
          <w:szCs w:val="26"/>
        </w:rPr>
        <w:t xml:space="preserve"> </w:t>
      </w:r>
      <w:r>
        <w:rPr>
          <w:bCs/>
        </w:rPr>
        <w:t>Transmission Characteristics of a Satellite E</w:t>
      </w:r>
      <w:r w:rsidRPr="003D4FCD">
        <w:rPr>
          <w:bCs/>
        </w:rPr>
        <w:t>mer</w:t>
      </w:r>
      <w:r>
        <w:rPr>
          <w:bCs/>
        </w:rPr>
        <w:t>gency Position-Indicating R</w:t>
      </w:r>
      <w:r w:rsidRPr="003D4FCD">
        <w:rPr>
          <w:bCs/>
        </w:rPr>
        <w:t xml:space="preserve">adio </w:t>
      </w:r>
      <w:r>
        <w:rPr>
          <w:bCs/>
        </w:rPr>
        <w:t>B</w:t>
      </w:r>
      <w:r w:rsidRPr="003D4FCD">
        <w:rPr>
          <w:bCs/>
        </w:rPr>
        <w:t>eacon (satellite EP</w:t>
      </w:r>
      <w:r>
        <w:rPr>
          <w:bCs/>
        </w:rPr>
        <w:t>IRB) S</w:t>
      </w:r>
      <w:r w:rsidRPr="003D4FCD">
        <w:rPr>
          <w:bCs/>
        </w:rPr>
        <w:t xml:space="preserve">ystem </w:t>
      </w:r>
      <w:r>
        <w:rPr>
          <w:bCs/>
        </w:rPr>
        <w:t>O</w:t>
      </w:r>
      <w:r w:rsidRPr="003D4FCD">
        <w:rPr>
          <w:bCs/>
        </w:rPr>
        <w:t xml:space="preserve">perating </w:t>
      </w:r>
      <w:r>
        <w:rPr>
          <w:bCs/>
        </w:rPr>
        <w:t>T</w:t>
      </w:r>
      <w:r w:rsidRPr="003D4FCD">
        <w:rPr>
          <w:bCs/>
        </w:rPr>
        <w:t xml:space="preserve">hrough a </w:t>
      </w:r>
      <w:r>
        <w:rPr>
          <w:bCs/>
        </w:rPr>
        <w:t>S</w:t>
      </w:r>
      <w:r w:rsidRPr="003D4FCD">
        <w:rPr>
          <w:bCs/>
        </w:rPr>
        <w:t xml:space="preserve">atellite </w:t>
      </w:r>
      <w:r>
        <w:rPr>
          <w:bCs/>
        </w:rPr>
        <w:t>S</w:t>
      </w:r>
      <w:r w:rsidRPr="003D4FCD">
        <w:rPr>
          <w:bCs/>
        </w:rPr>
        <w:t>ystem in the 406 MHz band</w:t>
      </w:r>
      <w:r>
        <w:rPr>
          <w:bCs/>
        </w:rPr>
        <w:t>.</w:t>
      </w:r>
    </w:p>
  </w:footnote>
  <w:footnote w:id="6">
    <w:p w:rsidR="00A43DA8" w:rsidRDefault="00A43DA8">
      <w:pPr>
        <w:pStyle w:val="FootnoteText"/>
      </w:pPr>
      <w:r>
        <w:rPr>
          <w:rStyle w:val="FootnoteReference"/>
        </w:rPr>
        <w:footnoteRef/>
      </w:r>
      <w:r>
        <w:t xml:space="preserve"> McMurdo notes that RTCM is currently drafting a standard for EPIRBs with AIS, and states that McMurdo will comply with the draft standard.  The RTCM proposed standard requires </w:t>
      </w:r>
      <w:r w:rsidRPr="00946DFE">
        <w:t>AIS transm</w:t>
      </w:r>
      <w:r>
        <w:t xml:space="preserve">issions to be interleaved with the 121.5 MHz signal.  </w:t>
      </w:r>
    </w:p>
  </w:footnote>
  <w:footnote w:id="7">
    <w:p w:rsidR="00546BAD" w:rsidRDefault="00546BAD" w:rsidP="00546BAD">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8">
    <w:p w:rsidR="00546BAD" w:rsidRDefault="00546BAD" w:rsidP="00546BA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1" w:rsidRDefault="00E71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1" w:rsidRDefault="00E71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7571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7571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290A"/>
    <w:rsid w:val="00023939"/>
    <w:rsid w:val="0002412C"/>
    <w:rsid w:val="000265AE"/>
    <w:rsid w:val="0004520F"/>
    <w:rsid w:val="00054B00"/>
    <w:rsid w:val="000A46BA"/>
    <w:rsid w:val="000C151C"/>
    <w:rsid w:val="000D3C8A"/>
    <w:rsid w:val="000E4B21"/>
    <w:rsid w:val="000F1142"/>
    <w:rsid w:val="00246634"/>
    <w:rsid w:val="0029604E"/>
    <w:rsid w:val="002963FC"/>
    <w:rsid w:val="002E5148"/>
    <w:rsid w:val="00365707"/>
    <w:rsid w:val="003D4FCD"/>
    <w:rsid w:val="003D782D"/>
    <w:rsid w:val="003F3ED4"/>
    <w:rsid w:val="00403144"/>
    <w:rsid w:val="00466989"/>
    <w:rsid w:val="004A056C"/>
    <w:rsid w:val="00546BAD"/>
    <w:rsid w:val="0055524C"/>
    <w:rsid w:val="00593232"/>
    <w:rsid w:val="005C1010"/>
    <w:rsid w:val="00602577"/>
    <w:rsid w:val="00626643"/>
    <w:rsid w:val="006567DC"/>
    <w:rsid w:val="006624BE"/>
    <w:rsid w:val="00670548"/>
    <w:rsid w:val="006C7BEA"/>
    <w:rsid w:val="006F6C49"/>
    <w:rsid w:val="007738C8"/>
    <w:rsid w:val="00775436"/>
    <w:rsid w:val="008327A6"/>
    <w:rsid w:val="008748D8"/>
    <w:rsid w:val="00892C8B"/>
    <w:rsid w:val="008C042E"/>
    <w:rsid w:val="008C3EBB"/>
    <w:rsid w:val="009108DA"/>
    <w:rsid w:val="00921E84"/>
    <w:rsid w:val="00940481"/>
    <w:rsid w:val="00946DFE"/>
    <w:rsid w:val="00A07227"/>
    <w:rsid w:val="00A43DA8"/>
    <w:rsid w:val="00AB668F"/>
    <w:rsid w:val="00AD09BB"/>
    <w:rsid w:val="00B274B5"/>
    <w:rsid w:val="00B607B6"/>
    <w:rsid w:val="00B75719"/>
    <w:rsid w:val="00BB3173"/>
    <w:rsid w:val="00C27778"/>
    <w:rsid w:val="00CD2A99"/>
    <w:rsid w:val="00D17DC0"/>
    <w:rsid w:val="00D27B6A"/>
    <w:rsid w:val="00D37626"/>
    <w:rsid w:val="00D60EFF"/>
    <w:rsid w:val="00DA1BB5"/>
    <w:rsid w:val="00E5256B"/>
    <w:rsid w:val="00E61B04"/>
    <w:rsid w:val="00E71AF1"/>
    <w:rsid w:val="00E93BBC"/>
    <w:rsid w:val="00EA2433"/>
    <w:rsid w:val="00EE31D8"/>
    <w:rsid w:val="00F64E42"/>
    <w:rsid w:val="00F9179E"/>
    <w:rsid w:val="00F93C09"/>
    <w:rsid w:val="00FD48DB"/>
    <w:rsid w:val="00FE2189"/>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rsid w:val="00775436"/>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Style1">
    <w:name w:val="Style1"/>
    <w:basedOn w:val="BodyText"/>
    <w:rsid w:val="00AB668F"/>
    <w:pPr>
      <w:widowControl w:val="0"/>
      <w:spacing w:after="0"/>
      <w:jc w:val="center"/>
    </w:pPr>
    <w:rPr>
      <w:b/>
      <w:snapToGrid w:val="0"/>
      <w:sz w:val="20"/>
    </w:rPr>
  </w:style>
  <w:style w:type="paragraph" w:styleId="BodyText">
    <w:name w:val="Body Text"/>
    <w:basedOn w:val="Normal"/>
    <w:link w:val="BodyTextChar"/>
    <w:uiPriority w:val="99"/>
    <w:unhideWhenUsed/>
    <w:rsid w:val="00AB668F"/>
    <w:pPr>
      <w:spacing w:after="120"/>
    </w:pPr>
  </w:style>
  <w:style w:type="character" w:customStyle="1" w:styleId="BodyTextChar">
    <w:name w:val="Body Text Char"/>
    <w:link w:val="BodyText"/>
    <w:uiPriority w:val="99"/>
    <w:rsid w:val="00AB668F"/>
    <w:rPr>
      <w:sz w:val="22"/>
    </w:rPr>
  </w:style>
  <w:style w:type="paragraph" w:styleId="NormalWeb">
    <w:name w:val="Normal (Web)"/>
    <w:basedOn w:val="Normal"/>
    <w:uiPriority w:val="99"/>
    <w:semiHidden/>
    <w:unhideWhenUsed/>
    <w:rsid w:val="0029604E"/>
    <w:rPr>
      <w:sz w:val="24"/>
      <w:szCs w:val="24"/>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F64E42"/>
  </w:style>
  <w:style w:type="character" w:styleId="PageNumber">
    <w:name w:val="page number"/>
    <w:rsid w:val="00F64E42"/>
  </w:style>
  <w:style w:type="paragraph" w:styleId="BodyText2">
    <w:name w:val="Body Text 2"/>
    <w:basedOn w:val="Normal"/>
    <w:link w:val="BodyText2Char"/>
    <w:uiPriority w:val="99"/>
    <w:unhideWhenUsed/>
    <w:rsid w:val="00546BAD"/>
    <w:pPr>
      <w:spacing w:after="120" w:line="480" w:lineRule="auto"/>
    </w:pPr>
  </w:style>
  <w:style w:type="character" w:customStyle="1" w:styleId="BodyText2Char">
    <w:name w:val="Body Text 2 Char"/>
    <w:link w:val="BodyText2"/>
    <w:uiPriority w:val="99"/>
    <w:rsid w:val="00546B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rsid w:val="00775436"/>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Style1">
    <w:name w:val="Style1"/>
    <w:basedOn w:val="BodyText"/>
    <w:rsid w:val="00AB668F"/>
    <w:pPr>
      <w:widowControl w:val="0"/>
      <w:spacing w:after="0"/>
      <w:jc w:val="center"/>
    </w:pPr>
    <w:rPr>
      <w:b/>
      <w:snapToGrid w:val="0"/>
      <w:sz w:val="20"/>
    </w:rPr>
  </w:style>
  <w:style w:type="paragraph" w:styleId="BodyText">
    <w:name w:val="Body Text"/>
    <w:basedOn w:val="Normal"/>
    <w:link w:val="BodyTextChar"/>
    <w:uiPriority w:val="99"/>
    <w:unhideWhenUsed/>
    <w:rsid w:val="00AB668F"/>
    <w:pPr>
      <w:spacing w:after="120"/>
    </w:pPr>
  </w:style>
  <w:style w:type="character" w:customStyle="1" w:styleId="BodyTextChar">
    <w:name w:val="Body Text Char"/>
    <w:link w:val="BodyText"/>
    <w:uiPriority w:val="99"/>
    <w:rsid w:val="00AB668F"/>
    <w:rPr>
      <w:sz w:val="22"/>
    </w:rPr>
  </w:style>
  <w:style w:type="paragraph" w:styleId="NormalWeb">
    <w:name w:val="Normal (Web)"/>
    <w:basedOn w:val="Normal"/>
    <w:uiPriority w:val="99"/>
    <w:semiHidden/>
    <w:unhideWhenUsed/>
    <w:rsid w:val="0029604E"/>
    <w:rPr>
      <w:sz w:val="24"/>
      <w:szCs w:val="24"/>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F64E42"/>
  </w:style>
  <w:style w:type="character" w:styleId="PageNumber">
    <w:name w:val="page number"/>
    <w:rsid w:val="00F64E42"/>
  </w:style>
  <w:style w:type="paragraph" w:styleId="BodyText2">
    <w:name w:val="Body Text 2"/>
    <w:basedOn w:val="Normal"/>
    <w:link w:val="BodyText2Char"/>
    <w:uiPriority w:val="99"/>
    <w:unhideWhenUsed/>
    <w:rsid w:val="00546BAD"/>
    <w:pPr>
      <w:spacing w:after="120" w:line="480" w:lineRule="auto"/>
    </w:pPr>
  </w:style>
  <w:style w:type="character" w:customStyle="1" w:styleId="BodyText2Char">
    <w:name w:val="Body Text 2 Char"/>
    <w:link w:val="BodyText2"/>
    <w:uiPriority w:val="99"/>
    <w:rsid w:val="00546B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9470">
      <w:bodyDiv w:val="1"/>
      <w:marLeft w:val="0"/>
      <w:marRight w:val="0"/>
      <w:marTop w:val="0"/>
      <w:marBottom w:val="0"/>
      <w:divBdr>
        <w:top w:val="none" w:sz="0" w:space="0" w:color="auto"/>
        <w:left w:val="none" w:sz="0" w:space="0" w:color="auto"/>
        <w:bottom w:val="none" w:sz="0" w:space="0" w:color="auto"/>
        <w:right w:val="none" w:sz="0" w:space="0" w:color="auto"/>
      </w:divBdr>
    </w:div>
    <w:div w:id="578636822">
      <w:bodyDiv w:val="1"/>
      <w:marLeft w:val="0"/>
      <w:marRight w:val="0"/>
      <w:marTop w:val="0"/>
      <w:marBottom w:val="0"/>
      <w:divBdr>
        <w:top w:val="none" w:sz="0" w:space="0" w:color="auto"/>
        <w:left w:val="none" w:sz="0" w:space="0" w:color="auto"/>
        <w:bottom w:val="none" w:sz="0" w:space="0" w:color="auto"/>
        <w:right w:val="none" w:sz="0" w:space="0" w:color="auto"/>
      </w:divBdr>
    </w:div>
    <w:div w:id="1436056756">
      <w:bodyDiv w:val="1"/>
      <w:marLeft w:val="0"/>
      <w:marRight w:val="0"/>
      <w:marTop w:val="0"/>
      <w:marBottom w:val="0"/>
      <w:divBdr>
        <w:top w:val="none" w:sz="0" w:space="0" w:color="auto"/>
        <w:left w:val="none" w:sz="0" w:space="0" w:color="auto"/>
        <w:bottom w:val="none" w:sz="0" w:space="0" w:color="auto"/>
        <w:right w:val="none" w:sz="0" w:space="0" w:color="auto"/>
      </w:divBdr>
    </w:div>
    <w:div w:id="16813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6598</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7785</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2015-05-06T19:46:00Z</dcterms:created>
  <dcterms:modified xsi:type="dcterms:W3CDTF">2015-05-06T19:46:00Z</dcterms:modified>
  <cp:category> </cp:category>
  <cp:contentStatus> </cp:contentStatus>
</cp:coreProperties>
</file>