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EF6180">
        <w:rPr>
          <w:b/>
          <w:color w:val="000000"/>
          <w:sz w:val="24"/>
          <w:szCs w:val="24"/>
        </w:rPr>
        <w:t>DA 15</w:t>
      </w:r>
      <w:r w:rsidR="00B84291" w:rsidRPr="007356BA">
        <w:rPr>
          <w:b/>
          <w:color w:val="000000"/>
          <w:sz w:val="24"/>
          <w:szCs w:val="24"/>
        </w:rPr>
        <w:t>-</w:t>
      </w:r>
      <w:r w:rsidR="00EF6180">
        <w:rPr>
          <w:b/>
          <w:color w:val="000000"/>
          <w:sz w:val="24"/>
          <w:szCs w:val="24"/>
        </w:rPr>
        <w:t>56</w:t>
      </w:r>
    </w:p>
    <w:p w:rsidR="00212CF5" w:rsidRPr="007356BA" w:rsidRDefault="00212CF5">
      <w:pPr>
        <w:jc w:val="right"/>
        <w:rPr>
          <w:b/>
          <w:color w:val="000000"/>
          <w:sz w:val="24"/>
          <w:szCs w:val="24"/>
        </w:rPr>
      </w:pPr>
      <w:r w:rsidRPr="007356BA">
        <w:rPr>
          <w:b/>
          <w:color w:val="000000"/>
          <w:sz w:val="24"/>
          <w:szCs w:val="24"/>
        </w:rPr>
        <w:t xml:space="preserve">   </w:t>
      </w:r>
      <w:r w:rsidR="00BE693A">
        <w:rPr>
          <w:b/>
          <w:color w:val="000000"/>
          <w:sz w:val="24"/>
          <w:szCs w:val="24"/>
        </w:rPr>
        <w:t>January</w:t>
      </w:r>
      <w:r w:rsidR="0067502D">
        <w:rPr>
          <w:b/>
          <w:color w:val="000000"/>
          <w:sz w:val="24"/>
          <w:szCs w:val="24"/>
        </w:rPr>
        <w:t xml:space="preserve"> </w:t>
      </w:r>
      <w:r w:rsidR="00BE693A">
        <w:rPr>
          <w:b/>
          <w:color w:val="000000"/>
          <w:sz w:val="24"/>
          <w:szCs w:val="24"/>
        </w:rPr>
        <w:t>15, 2015</w:t>
      </w:r>
    </w:p>
    <w:p w:rsidR="00212CF5" w:rsidRDefault="00212CF5">
      <w:pPr>
        <w:spacing w:before="60"/>
        <w:jc w:val="right"/>
        <w:rPr>
          <w:b/>
          <w:color w:val="000000"/>
          <w:szCs w:val="22"/>
        </w:rPr>
      </w:pPr>
    </w:p>
    <w:p w:rsidR="007D59F9" w:rsidRPr="00CD4BC7" w:rsidRDefault="007D59F9" w:rsidP="007D59F9">
      <w:pPr>
        <w:jc w:val="center"/>
        <w:rPr>
          <w:b/>
          <w:color w:val="000000"/>
          <w:sz w:val="24"/>
          <w:szCs w:val="24"/>
        </w:rPr>
      </w:pPr>
      <w:r w:rsidRPr="00CD4BC7">
        <w:rPr>
          <w:b/>
          <w:color w:val="000000"/>
          <w:sz w:val="24"/>
          <w:szCs w:val="24"/>
        </w:rPr>
        <w:t xml:space="preserve">NOTICE OF DOMESTIC SECTION 214 AUTHORIZATION GRANTED </w:t>
      </w:r>
    </w:p>
    <w:p w:rsidR="007D59F9" w:rsidRPr="00CD4BC7" w:rsidRDefault="007D59F9" w:rsidP="007D59F9">
      <w:pPr>
        <w:jc w:val="center"/>
        <w:rPr>
          <w:b/>
          <w:color w:val="000000"/>
          <w:sz w:val="24"/>
          <w:szCs w:val="24"/>
        </w:rPr>
      </w:pPr>
    </w:p>
    <w:p w:rsidR="007D59F9" w:rsidRPr="00CD4BC7" w:rsidRDefault="007D59F9" w:rsidP="007D59F9">
      <w:pPr>
        <w:pStyle w:val="BodyTextIndent"/>
        <w:rPr>
          <w:color w:val="000000"/>
        </w:rPr>
      </w:pPr>
      <w:r w:rsidRPr="00CD4BC7">
        <w:rPr>
          <w:color w:val="000000"/>
        </w:rPr>
        <w:t>WC Docket No. 14-</w:t>
      </w:r>
      <w:r w:rsidR="00BE693A">
        <w:rPr>
          <w:color w:val="000000"/>
        </w:rPr>
        <w:t>2</w:t>
      </w:r>
      <w:r w:rsidR="00541521">
        <w:rPr>
          <w:color w:val="000000"/>
        </w:rPr>
        <w:t>4</w:t>
      </w:r>
      <w:r w:rsidR="00BE693A">
        <w:rPr>
          <w:color w:val="000000"/>
        </w:rPr>
        <w:t>8</w:t>
      </w:r>
    </w:p>
    <w:p w:rsidR="007D59F9" w:rsidRDefault="007D59F9" w:rsidP="007D59F9">
      <w:pPr>
        <w:pStyle w:val="BodyTextIndent"/>
        <w:rPr>
          <w:color w:val="000000"/>
          <w:sz w:val="22"/>
          <w:szCs w:val="22"/>
        </w:rPr>
      </w:pPr>
    </w:p>
    <w:p w:rsidR="007D59F9" w:rsidRDefault="007D59F9" w:rsidP="007D59F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D59F9" w:rsidRDefault="007D59F9" w:rsidP="007D59F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D59F9" w:rsidRDefault="00541521" w:rsidP="00541521">
      <w:pPr>
        <w:ind w:left="720" w:right="720"/>
        <w:rPr>
          <w:szCs w:val="22"/>
        </w:rPr>
      </w:pPr>
      <w:r>
        <w:rPr>
          <w:szCs w:val="22"/>
        </w:rPr>
        <w:t xml:space="preserve">Domestic Section 214 Application Filed for the </w:t>
      </w:r>
      <w:r w:rsidR="00BE693A">
        <w:rPr>
          <w:szCs w:val="22"/>
        </w:rPr>
        <w:t xml:space="preserve">Indirect </w:t>
      </w:r>
      <w:r>
        <w:rPr>
          <w:szCs w:val="22"/>
        </w:rPr>
        <w:t xml:space="preserve">Transfer of Control </w:t>
      </w:r>
      <w:r w:rsidR="00BE693A">
        <w:rPr>
          <w:szCs w:val="22"/>
        </w:rPr>
        <w:t>of IPC Corp. to Centerbridge Capital Partners II, L.P., WC Docket No. 14-248, Public Notice, DA 14-1</w:t>
      </w:r>
      <w:r>
        <w:rPr>
          <w:szCs w:val="22"/>
        </w:rPr>
        <w:t>8</w:t>
      </w:r>
      <w:r w:rsidR="00BE693A">
        <w:rPr>
          <w:szCs w:val="22"/>
        </w:rPr>
        <w:t>31</w:t>
      </w:r>
      <w:r w:rsidR="007D59F9" w:rsidRPr="00C90145">
        <w:rPr>
          <w:szCs w:val="22"/>
        </w:rPr>
        <w:t xml:space="preserve"> (rel. </w:t>
      </w:r>
      <w:r w:rsidR="00BE693A">
        <w:rPr>
          <w:szCs w:val="22"/>
        </w:rPr>
        <w:t>Dec. 1</w:t>
      </w:r>
      <w:r>
        <w:rPr>
          <w:szCs w:val="22"/>
        </w:rPr>
        <w:t>5</w:t>
      </w:r>
      <w:r w:rsidR="007D59F9">
        <w:rPr>
          <w:szCs w:val="22"/>
        </w:rPr>
        <w:t>, 2014)</w:t>
      </w:r>
    </w:p>
    <w:p w:rsidR="007D59F9" w:rsidRDefault="007D59F9" w:rsidP="007D59F9">
      <w:pPr>
        <w:ind w:right="720"/>
        <w:rPr>
          <w:szCs w:val="22"/>
        </w:rPr>
      </w:pPr>
    </w:p>
    <w:p w:rsidR="007D59F9" w:rsidRDefault="007D59F9" w:rsidP="007D59F9">
      <w:pPr>
        <w:rPr>
          <w:b/>
          <w:bCs/>
          <w:color w:val="000000"/>
          <w:szCs w:val="22"/>
          <w:lang w:eastAsia="ja-JP"/>
        </w:rPr>
      </w:pPr>
      <w:r>
        <w:rPr>
          <w:b/>
          <w:bCs/>
          <w:color w:val="000000"/>
          <w:szCs w:val="22"/>
          <w:lang w:eastAsia="ja-JP"/>
        </w:rPr>
        <w:t>Ef</w:t>
      </w:r>
      <w:r w:rsidR="00BE693A">
        <w:rPr>
          <w:b/>
          <w:bCs/>
          <w:color w:val="000000"/>
          <w:szCs w:val="22"/>
          <w:lang w:eastAsia="ja-JP"/>
        </w:rPr>
        <w:t>fective Grant Date:  January 15, 2015</w:t>
      </w:r>
    </w:p>
    <w:p w:rsidR="007D59F9" w:rsidRDefault="007D59F9" w:rsidP="007D59F9">
      <w:pPr>
        <w:rPr>
          <w:b/>
          <w:bCs/>
          <w:color w:val="000000"/>
          <w:szCs w:val="22"/>
          <w:lang w:eastAsia="ja-JP"/>
        </w:rPr>
      </w:pPr>
    </w:p>
    <w:p w:rsidR="007D59F9" w:rsidRDefault="007D59F9" w:rsidP="007D59F9">
      <w:pPr>
        <w:ind w:firstLine="720"/>
      </w:pPr>
      <w:r>
        <w:t>For further information, please contact Tracey Wilson at (202) 418-1394 or Dennis Johnson at (202) 418-0809, Competition Policy Division, Wireline Competition Bureau.</w:t>
      </w:r>
    </w:p>
    <w:p w:rsidR="007D59F9" w:rsidRDefault="007D59F9" w:rsidP="007D59F9">
      <w:pPr>
        <w:ind w:firstLine="720"/>
      </w:pPr>
    </w:p>
    <w:p w:rsidR="007D59F9" w:rsidRDefault="007D59F9" w:rsidP="007D59F9">
      <w:pPr>
        <w:ind w:firstLine="720"/>
      </w:pPr>
    </w:p>
    <w:p w:rsidR="007D59F9" w:rsidRDefault="007D59F9" w:rsidP="007D59F9">
      <w:pPr>
        <w:jc w:val="center"/>
        <w:rPr>
          <w:b/>
          <w:color w:val="000000"/>
          <w:szCs w:val="22"/>
        </w:rPr>
      </w:pPr>
      <w:r>
        <w:rPr>
          <w:color w:val="000000"/>
          <w:szCs w:val="22"/>
        </w:rPr>
        <w:t>-FCC-</w:t>
      </w:r>
    </w:p>
    <w:p w:rsidR="007D59F9" w:rsidRDefault="007D59F9" w:rsidP="007D59F9">
      <w:pPr>
        <w:ind w:firstLine="720"/>
        <w:jc w:val="center"/>
      </w:pPr>
    </w:p>
    <w:p w:rsidR="007D59F9" w:rsidRDefault="007D59F9" w:rsidP="007D59F9">
      <w:pPr>
        <w:ind w:firstLine="720"/>
      </w:pPr>
    </w:p>
    <w:p w:rsidR="007D59F9" w:rsidRDefault="007D59F9" w:rsidP="007D59F9">
      <w:pPr>
        <w:spacing w:before="60"/>
        <w:jc w:val="center"/>
        <w:rPr>
          <w:b/>
          <w:color w:val="000000"/>
          <w:szCs w:val="22"/>
        </w:rPr>
      </w:pPr>
    </w:p>
    <w:p w:rsidR="007D59F9" w:rsidRDefault="007D59F9">
      <w:pPr>
        <w:spacing w:before="60"/>
        <w:jc w:val="right"/>
        <w:rPr>
          <w:b/>
          <w:color w:val="000000"/>
          <w:szCs w:val="22"/>
        </w:rPr>
      </w:pPr>
    </w:p>
    <w:p w:rsidR="007D59F9" w:rsidRDefault="007D59F9">
      <w:pPr>
        <w:spacing w:before="60"/>
        <w:jc w:val="right"/>
        <w:rPr>
          <w:b/>
          <w:color w:val="000000"/>
          <w:szCs w:val="22"/>
        </w:rPr>
      </w:pPr>
    </w:p>
    <w:p w:rsidR="007D59F9" w:rsidRDefault="007D59F9">
      <w:pPr>
        <w:spacing w:before="60"/>
        <w:jc w:val="right"/>
        <w:rPr>
          <w:b/>
          <w:color w:val="000000"/>
          <w:szCs w:val="22"/>
        </w:rPr>
      </w:pPr>
    </w:p>
    <w:p w:rsidR="007D59F9" w:rsidRDefault="007D59F9">
      <w:pPr>
        <w:spacing w:before="60"/>
        <w:jc w:val="right"/>
        <w:rPr>
          <w:b/>
          <w:color w:val="000000"/>
          <w:szCs w:val="22"/>
        </w:rPr>
      </w:pPr>
    </w:p>
    <w:p w:rsidR="00212CF5" w:rsidRDefault="00212CF5" w:rsidP="007D59F9">
      <w:pPr>
        <w:autoSpaceDE w:val="0"/>
        <w:autoSpaceDN w:val="0"/>
        <w:adjustRightInd w:val="0"/>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83" w:rsidRDefault="003D2483">
      <w:r>
        <w:separator/>
      </w:r>
    </w:p>
  </w:endnote>
  <w:endnote w:type="continuationSeparator" w:id="0">
    <w:p w:rsidR="003D2483" w:rsidRDefault="003D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CC" w:rsidRDefault="00C6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CC" w:rsidRDefault="00C63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CC" w:rsidRDefault="00C6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83" w:rsidRDefault="003D2483">
      <w:r>
        <w:separator/>
      </w:r>
    </w:p>
  </w:footnote>
  <w:footnote w:type="continuationSeparator" w:id="0">
    <w:p w:rsidR="003D2483" w:rsidRDefault="003D2483">
      <w:r>
        <w:continuationSeparator/>
      </w:r>
    </w:p>
  </w:footnote>
  <w:footnote w:id="1">
    <w:p w:rsidR="007D59F9" w:rsidRDefault="007D59F9" w:rsidP="007D59F9">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7D59F9" w:rsidRDefault="007D59F9" w:rsidP="007D59F9">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CC" w:rsidRDefault="00C63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CC" w:rsidRDefault="00C63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04652"/>
    <w:rsid w:val="00032E71"/>
    <w:rsid w:val="00050B9D"/>
    <w:rsid w:val="00053F3A"/>
    <w:rsid w:val="0005693E"/>
    <w:rsid w:val="000F3E71"/>
    <w:rsid w:val="00105594"/>
    <w:rsid w:val="001414FE"/>
    <w:rsid w:val="0016142B"/>
    <w:rsid w:val="00212CF5"/>
    <w:rsid w:val="002937AB"/>
    <w:rsid w:val="002949AE"/>
    <w:rsid w:val="002A6AC9"/>
    <w:rsid w:val="00324C4A"/>
    <w:rsid w:val="00337F82"/>
    <w:rsid w:val="0038242E"/>
    <w:rsid w:val="003D2483"/>
    <w:rsid w:val="003D36AC"/>
    <w:rsid w:val="00412E8A"/>
    <w:rsid w:val="00466E2E"/>
    <w:rsid w:val="0048158D"/>
    <w:rsid w:val="004B6456"/>
    <w:rsid w:val="004D0C58"/>
    <w:rsid w:val="004E378C"/>
    <w:rsid w:val="00541521"/>
    <w:rsid w:val="005E42AF"/>
    <w:rsid w:val="005E584C"/>
    <w:rsid w:val="0062222E"/>
    <w:rsid w:val="00635F8E"/>
    <w:rsid w:val="00642DF3"/>
    <w:rsid w:val="006607CA"/>
    <w:rsid w:val="0067502D"/>
    <w:rsid w:val="00686C4D"/>
    <w:rsid w:val="00691DF9"/>
    <w:rsid w:val="006D3786"/>
    <w:rsid w:val="006F136F"/>
    <w:rsid w:val="007356BA"/>
    <w:rsid w:val="00750A77"/>
    <w:rsid w:val="007738A1"/>
    <w:rsid w:val="007D59F9"/>
    <w:rsid w:val="007E570B"/>
    <w:rsid w:val="007E7248"/>
    <w:rsid w:val="00830E7E"/>
    <w:rsid w:val="00845722"/>
    <w:rsid w:val="008563C0"/>
    <w:rsid w:val="008C789E"/>
    <w:rsid w:val="00941FC6"/>
    <w:rsid w:val="009511B8"/>
    <w:rsid w:val="0096018B"/>
    <w:rsid w:val="00A613E4"/>
    <w:rsid w:val="00A67881"/>
    <w:rsid w:val="00B43309"/>
    <w:rsid w:val="00B84291"/>
    <w:rsid w:val="00BE693A"/>
    <w:rsid w:val="00C630CC"/>
    <w:rsid w:val="00C90145"/>
    <w:rsid w:val="00C93905"/>
    <w:rsid w:val="00CC331C"/>
    <w:rsid w:val="00CD4BC7"/>
    <w:rsid w:val="00CE7268"/>
    <w:rsid w:val="00D06BC1"/>
    <w:rsid w:val="00D1322F"/>
    <w:rsid w:val="00D451C4"/>
    <w:rsid w:val="00D67997"/>
    <w:rsid w:val="00D762BA"/>
    <w:rsid w:val="00DD6B27"/>
    <w:rsid w:val="00DE29DB"/>
    <w:rsid w:val="00E02C7F"/>
    <w:rsid w:val="00E24872"/>
    <w:rsid w:val="00E621CC"/>
    <w:rsid w:val="00E756E1"/>
    <w:rsid w:val="00EB23C7"/>
    <w:rsid w:val="00EC4DCA"/>
    <w:rsid w:val="00EF6180"/>
    <w:rsid w:val="00F11DC4"/>
    <w:rsid w:val="00F32DB6"/>
    <w:rsid w:val="00FD6D71"/>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893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2015-01-14T16:14:00Z</dcterms:created>
  <dcterms:modified xsi:type="dcterms:W3CDTF">2015-01-14T16:14:00Z</dcterms:modified>
  <cp:category> </cp:category>
  <cp:contentStatus> </cp:contentStatus>
</cp:coreProperties>
</file>