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4B5981" w:rsidRDefault="00602577">
      <w:pPr>
        <w:pStyle w:val="Header"/>
        <w:tabs>
          <w:tab w:val="clear" w:pos="4320"/>
          <w:tab w:val="clear" w:pos="8640"/>
        </w:tabs>
        <w:rPr>
          <w:szCs w:val="22"/>
        </w:rPr>
        <w:sectPr w:rsidR="00602577" w:rsidRPr="004B598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4B5981" w:rsidRDefault="00D56520">
      <w:pPr>
        <w:jc w:val="right"/>
        <w:rPr>
          <w:b/>
          <w:szCs w:val="22"/>
        </w:rPr>
      </w:pPr>
      <w:r>
        <w:rPr>
          <w:b/>
          <w:szCs w:val="22"/>
        </w:rPr>
        <w:lastRenderedPageBreak/>
        <w:t xml:space="preserve">DA </w:t>
      </w:r>
      <w:r w:rsidRPr="00D56520">
        <w:rPr>
          <w:b/>
          <w:szCs w:val="22"/>
        </w:rPr>
        <w:t>15-626</w:t>
      </w:r>
    </w:p>
    <w:p w:rsidR="00602577" w:rsidRPr="004B5981" w:rsidRDefault="00385C9A">
      <w:pPr>
        <w:spacing w:before="60"/>
        <w:jc w:val="right"/>
        <w:rPr>
          <w:b/>
          <w:szCs w:val="22"/>
        </w:rPr>
      </w:pPr>
      <w:r w:rsidRPr="004B5981">
        <w:rPr>
          <w:b/>
          <w:szCs w:val="22"/>
        </w:rPr>
        <w:t xml:space="preserve">Released </w:t>
      </w:r>
      <w:r w:rsidR="00866A85">
        <w:rPr>
          <w:b/>
          <w:szCs w:val="22"/>
        </w:rPr>
        <w:t xml:space="preserve">May </w:t>
      </w:r>
      <w:r w:rsidR="006E6F11">
        <w:rPr>
          <w:b/>
          <w:szCs w:val="22"/>
        </w:rPr>
        <w:t>26</w:t>
      </w:r>
      <w:r w:rsidRPr="004B5981">
        <w:rPr>
          <w:b/>
          <w:szCs w:val="22"/>
        </w:rPr>
        <w:t>, 2015</w:t>
      </w:r>
    </w:p>
    <w:p w:rsidR="00602577" w:rsidRPr="004B5981" w:rsidRDefault="00602577">
      <w:pPr>
        <w:jc w:val="right"/>
        <w:rPr>
          <w:szCs w:val="22"/>
        </w:rPr>
      </w:pPr>
    </w:p>
    <w:p w:rsidR="00602577" w:rsidRPr="004B5981" w:rsidRDefault="00385C9A" w:rsidP="00385C9A">
      <w:pPr>
        <w:spacing w:after="240"/>
        <w:jc w:val="center"/>
        <w:rPr>
          <w:b/>
          <w:szCs w:val="22"/>
        </w:rPr>
      </w:pPr>
      <w:r w:rsidRPr="004B5981">
        <w:rPr>
          <w:b/>
          <w:szCs w:val="22"/>
        </w:rPr>
        <w:t xml:space="preserve">PUBLIC SAFETY AND HOMELAND SECURITY BUREAU ANNOUNCES </w:t>
      </w:r>
      <w:r w:rsidR="00355A69" w:rsidRPr="004B5981">
        <w:rPr>
          <w:b/>
          <w:szCs w:val="22"/>
        </w:rPr>
        <w:t xml:space="preserve">USER </w:t>
      </w:r>
      <w:r w:rsidRPr="004B5981">
        <w:rPr>
          <w:b/>
          <w:szCs w:val="22"/>
        </w:rPr>
        <w:t>TESTING OF 911 RELIABILITY CERTIFICATION SYSTEM</w:t>
      </w:r>
    </w:p>
    <w:p w:rsidR="00385C9A" w:rsidRPr="004B5981" w:rsidRDefault="00385C9A" w:rsidP="00385C9A">
      <w:pPr>
        <w:spacing w:after="240"/>
        <w:jc w:val="center"/>
        <w:rPr>
          <w:b/>
          <w:szCs w:val="22"/>
        </w:rPr>
      </w:pPr>
      <w:r w:rsidRPr="004B5981">
        <w:rPr>
          <w:b/>
          <w:szCs w:val="22"/>
        </w:rPr>
        <w:t>PS Docket Nos. 13-75, 11-60</w:t>
      </w:r>
    </w:p>
    <w:p w:rsidR="00602577" w:rsidRPr="004B5981" w:rsidRDefault="00385C9A" w:rsidP="00DB2AF0">
      <w:pPr>
        <w:ind w:firstLine="720"/>
        <w:rPr>
          <w:szCs w:val="22"/>
        </w:rPr>
      </w:pPr>
      <w:r w:rsidRPr="004B5981">
        <w:rPr>
          <w:szCs w:val="22"/>
        </w:rPr>
        <w:t xml:space="preserve">By this </w:t>
      </w:r>
      <w:r w:rsidRPr="004B5981">
        <w:rPr>
          <w:i/>
          <w:szCs w:val="22"/>
        </w:rPr>
        <w:t>Public Notice</w:t>
      </w:r>
      <w:r w:rsidRPr="004B5981">
        <w:rPr>
          <w:szCs w:val="22"/>
        </w:rPr>
        <w:t xml:space="preserve">, the Public Safety and Homeland Security Bureau (Bureau) announces that </w:t>
      </w:r>
      <w:r w:rsidR="006D63CC" w:rsidRPr="004B5981">
        <w:rPr>
          <w:szCs w:val="22"/>
        </w:rPr>
        <w:t xml:space="preserve">an initial version of </w:t>
      </w:r>
      <w:r w:rsidR="00F2774A">
        <w:rPr>
          <w:szCs w:val="22"/>
        </w:rPr>
        <w:t xml:space="preserve">the </w:t>
      </w:r>
      <w:r w:rsidR="006D63CC" w:rsidRPr="004B5981">
        <w:rPr>
          <w:szCs w:val="22"/>
        </w:rPr>
        <w:t>Federal Communications Commission’s</w:t>
      </w:r>
      <w:r w:rsidR="00EC3F37" w:rsidRPr="004B5981">
        <w:rPr>
          <w:szCs w:val="22"/>
        </w:rPr>
        <w:t xml:space="preserve"> (Commission’s)</w:t>
      </w:r>
      <w:r w:rsidR="006D63CC" w:rsidRPr="004B5981">
        <w:rPr>
          <w:szCs w:val="22"/>
        </w:rPr>
        <w:t xml:space="preserve"> </w:t>
      </w:r>
      <w:r w:rsidRPr="004B5981">
        <w:rPr>
          <w:szCs w:val="22"/>
        </w:rPr>
        <w:t xml:space="preserve">online system </w:t>
      </w:r>
      <w:r w:rsidR="006D63CC" w:rsidRPr="004B5981">
        <w:rPr>
          <w:szCs w:val="22"/>
        </w:rPr>
        <w:t>for filing 911 reliability certifications</w:t>
      </w:r>
      <w:r w:rsidR="006D63CC" w:rsidRPr="004B5981">
        <w:rPr>
          <w:rStyle w:val="FootnoteReference"/>
          <w:szCs w:val="22"/>
        </w:rPr>
        <w:footnoteReference w:id="1"/>
      </w:r>
      <w:r w:rsidR="006D63CC" w:rsidRPr="004B5981">
        <w:rPr>
          <w:szCs w:val="22"/>
        </w:rPr>
        <w:t xml:space="preserve"> is now available for user testing.  The Bureau invites Covered 911 Service Providers</w:t>
      </w:r>
      <w:r w:rsidR="006D63CC" w:rsidRPr="004B5981">
        <w:rPr>
          <w:rStyle w:val="FootnoteReference"/>
          <w:szCs w:val="22"/>
        </w:rPr>
        <w:footnoteReference w:id="2"/>
      </w:r>
      <w:r w:rsidR="006D63CC" w:rsidRPr="004B5981">
        <w:rPr>
          <w:szCs w:val="22"/>
        </w:rPr>
        <w:t xml:space="preserve"> </w:t>
      </w:r>
      <w:r w:rsidR="00355A69" w:rsidRPr="004B5981">
        <w:rPr>
          <w:szCs w:val="22"/>
        </w:rPr>
        <w:t>to log</w:t>
      </w:r>
      <w:r w:rsidR="00F2774A">
        <w:rPr>
          <w:szCs w:val="22"/>
        </w:rPr>
        <w:t xml:space="preserve"> </w:t>
      </w:r>
      <w:r w:rsidR="00B81B05">
        <w:rPr>
          <w:szCs w:val="22"/>
        </w:rPr>
        <w:t>in,</w:t>
      </w:r>
      <w:r w:rsidR="006D63CC" w:rsidRPr="004B5981">
        <w:rPr>
          <w:szCs w:val="22"/>
        </w:rPr>
        <w:t xml:space="preserve"> test </w:t>
      </w:r>
      <w:r w:rsidR="00F2774A">
        <w:rPr>
          <w:szCs w:val="22"/>
        </w:rPr>
        <w:t xml:space="preserve">the </w:t>
      </w:r>
      <w:r w:rsidR="006D63CC" w:rsidRPr="004B5981">
        <w:rPr>
          <w:szCs w:val="22"/>
        </w:rPr>
        <w:t>system</w:t>
      </w:r>
      <w:r w:rsidR="001B65A0" w:rsidRPr="004B5981">
        <w:rPr>
          <w:szCs w:val="22"/>
        </w:rPr>
        <w:t>,</w:t>
      </w:r>
      <w:r w:rsidR="00DB2AF0" w:rsidRPr="004B5981">
        <w:rPr>
          <w:szCs w:val="22"/>
        </w:rPr>
        <w:t xml:space="preserve"> practice submitting certification information, and provide feedback </w:t>
      </w:r>
      <w:r w:rsidR="006E6F11">
        <w:rPr>
          <w:szCs w:val="22"/>
        </w:rPr>
        <w:t>within 30 days</w:t>
      </w:r>
      <w:r w:rsidR="00DB2AF0" w:rsidRPr="00E758EC">
        <w:rPr>
          <w:b/>
          <w:szCs w:val="22"/>
        </w:rPr>
        <w:t xml:space="preserve">. </w:t>
      </w:r>
    </w:p>
    <w:p w:rsidR="006D63CC" w:rsidRPr="004B5981" w:rsidRDefault="006D63CC" w:rsidP="00385C9A">
      <w:pPr>
        <w:ind w:firstLine="720"/>
        <w:rPr>
          <w:szCs w:val="22"/>
        </w:rPr>
      </w:pPr>
    </w:p>
    <w:p w:rsidR="00C00490" w:rsidRPr="004B5981" w:rsidRDefault="00DB2AF0" w:rsidP="00D96D64">
      <w:pPr>
        <w:ind w:firstLine="720"/>
        <w:rPr>
          <w:szCs w:val="22"/>
        </w:rPr>
      </w:pPr>
      <w:r w:rsidRPr="004B5981">
        <w:rPr>
          <w:szCs w:val="22"/>
        </w:rPr>
        <w:t xml:space="preserve">As previously announced, an Initial Reliability Certification of substantial progress toward meeting the </w:t>
      </w:r>
      <w:r w:rsidR="00355A69" w:rsidRPr="004B5981">
        <w:rPr>
          <w:szCs w:val="22"/>
        </w:rPr>
        <w:t>requirements</w:t>
      </w:r>
      <w:r w:rsidRPr="004B5981">
        <w:rPr>
          <w:szCs w:val="22"/>
        </w:rPr>
        <w:t xml:space="preserve"> of the </w:t>
      </w:r>
      <w:r w:rsidR="00355A69" w:rsidRPr="004B5981">
        <w:rPr>
          <w:szCs w:val="22"/>
        </w:rPr>
        <w:t xml:space="preserve">full </w:t>
      </w:r>
      <w:r w:rsidRPr="004B5981">
        <w:rPr>
          <w:szCs w:val="22"/>
        </w:rPr>
        <w:t>Annual Reliability Certification</w:t>
      </w:r>
      <w:r w:rsidR="00C00490" w:rsidRPr="004B5981">
        <w:rPr>
          <w:szCs w:val="22"/>
        </w:rPr>
        <w:t xml:space="preserve"> </w:t>
      </w:r>
      <w:r w:rsidRPr="004B5981">
        <w:rPr>
          <w:szCs w:val="22"/>
        </w:rPr>
        <w:t>will be due October 15, 2015.</w:t>
      </w:r>
      <w:r w:rsidR="00F979F3" w:rsidRPr="004B5981">
        <w:rPr>
          <w:rStyle w:val="FootnoteReference"/>
          <w:szCs w:val="22"/>
        </w:rPr>
        <w:footnoteReference w:id="3"/>
      </w:r>
      <w:r w:rsidR="00C00490" w:rsidRPr="004B5981">
        <w:rPr>
          <w:szCs w:val="22"/>
        </w:rPr>
        <w:t xml:space="preserve">  </w:t>
      </w:r>
      <w:r w:rsidR="007603C4" w:rsidRPr="004B5981">
        <w:rPr>
          <w:szCs w:val="22"/>
        </w:rPr>
        <w:t>Substantial progress is defined as compliance with standards of the full certification in at least 50 percent of the Covered 911 Service Provider’s critical 911 circuits, central offices that directly serve public safety answering points (PSAPs), and independently monitored 911 service areas.</w:t>
      </w:r>
      <w:r w:rsidR="007603C4" w:rsidRPr="004B5981">
        <w:rPr>
          <w:rStyle w:val="FootnoteReference"/>
          <w:szCs w:val="22"/>
        </w:rPr>
        <w:footnoteReference w:id="4"/>
      </w:r>
      <w:r w:rsidR="007603C4" w:rsidRPr="004B5981">
        <w:rPr>
          <w:szCs w:val="22"/>
        </w:rPr>
        <w:t xml:space="preserve"> </w:t>
      </w:r>
    </w:p>
    <w:p w:rsidR="00C00490" w:rsidRPr="004B5981" w:rsidRDefault="00C00490" w:rsidP="00D96D64">
      <w:pPr>
        <w:ind w:firstLine="720"/>
        <w:rPr>
          <w:szCs w:val="22"/>
        </w:rPr>
      </w:pPr>
    </w:p>
    <w:p w:rsidR="00F64C65" w:rsidRDefault="00F979F3" w:rsidP="00F64C65">
      <w:pPr>
        <w:ind w:firstLine="720"/>
        <w:rPr>
          <w:color w:val="7030A0"/>
        </w:rPr>
      </w:pPr>
      <w:r w:rsidRPr="004B5981">
        <w:rPr>
          <w:szCs w:val="22"/>
        </w:rPr>
        <w:t>Substantive certification requirements are set forth in Section 12.4(c) of the Commission’</w:t>
      </w:r>
      <w:r w:rsidR="00355A69" w:rsidRPr="004B5981">
        <w:rPr>
          <w:szCs w:val="22"/>
        </w:rPr>
        <w:t>s rules</w:t>
      </w:r>
      <w:r w:rsidR="00355A69" w:rsidRPr="004B5981">
        <w:rPr>
          <w:rStyle w:val="FootnoteReference"/>
          <w:szCs w:val="22"/>
        </w:rPr>
        <w:footnoteReference w:id="5"/>
      </w:r>
      <w:r w:rsidRPr="004B5981">
        <w:rPr>
          <w:szCs w:val="22"/>
        </w:rPr>
        <w:t xml:space="preserve"> and will not be revisited</w:t>
      </w:r>
      <w:r w:rsidR="00C00490" w:rsidRPr="004B5981">
        <w:rPr>
          <w:szCs w:val="22"/>
        </w:rPr>
        <w:t xml:space="preserve"> th</w:t>
      </w:r>
      <w:r w:rsidR="006F05A4">
        <w:rPr>
          <w:szCs w:val="22"/>
        </w:rPr>
        <w:t>r</w:t>
      </w:r>
      <w:r w:rsidR="00C00490" w:rsidRPr="004B5981">
        <w:rPr>
          <w:szCs w:val="22"/>
        </w:rPr>
        <w:t xml:space="preserve">ough this </w:t>
      </w:r>
      <w:r w:rsidR="00F2774A">
        <w:rPr>
          <w:szCs w:val="22"/>
        </w:rPr>
        <w:t xml:space="preserve">voluntary system testing </w:t>
      </w:r>
      <w:r w:rsidR="008A0733">
        <w:rPr>
          <w:szCs w:val="22"/>
        </w:rPr>
        <w:t xml:space="preserve">process.  </w:t>
      </w:r>
      <w:r w:rsidR="00DB2AF0" w:rsidRPr="004B5981">
        <w:rPr>
          <w:szCs w:val="22"/>
        </w:rPr>
        <w:t xml:space="preserve">The </w:t>
      </w:r>
      <w:r w:rsidR="00D874F9" w:rsidRPr="004B5981">
        <w:rPr>
          <w:szCs w:val="22"/>
        </w:rPr>
        <w:t>Bureau intends th</w:t>
      </w:r>
      <w:r w:rsidR="00F2774A">
        <w:rPr>
          <w:szCs w:val="22"/>
        </w:rPr>
        <w:t>e</w:t>
      </w:r>
      <w:r w:rsidR="00D874F9" w:rsidRPr="004B5981">
        <w:rPr>
          <w:szCs w:val="22"/>
        </w:rPr>
        <w:t xml:space="preserve"> testing period </w:t>
      </w:r>
      <w:r w:rsidR="00DB2AF0" w:rsidRPr="004B5981">
        <w:rPr>
          <w:szCs w:val="22"/>
        </w:rPr>
        <w:t xml:space="preserve">to </w:t>
      </w:r>
      <w:r w:rsidR="00D874F9" w:rsidRPr="004B5981">
        <w:rPr>
          <w:szCs w:val="22"/>
        </w:rPr>
        <w:t xml:space="preserve">allow Covered 911 Service Providers to familiarize themselves with the certification </w:t>
      </w:r>
      <w:r w:rsidR="00D96D64" w:rsidRPr="004B5981">
        <w:rPr>
          <w:szCs w:val="22"/>
        </w:rPr>
        <w:t>system</w:t>
      </w:r>
      <w:r w:rsidR="00A94E47">
        <w:rPr>
          <w:szCs w:val="22"/>
        </w:rPr>
        <w:t xml:space="preserve"> </w:t>
      </w:r>
      <w:r w:rsidR="006611D6" w:rsidRPr="00963345">
        <w:rPr>
          <w:szCs w:val="22"/>
        </w:rPr>
        <w:lastRenderedPageBreak/>
        <w:t>through the</w:t>
      </w:r>
      <w:r w:rsidR="003059D6" w:rsidRPr="00963345">
        <w:rPr>
          <w:szCs w:val="22"/>
        </w:rPr>
        <w:t xml:space="preserve"> separate </w:t>
      </w:r>
      <w:r w:rsidR="00A94E47" w:rsidRPr="00963345">
        <w:rPr>
          <w:szCs w:val="22"/>
        </w:rPr>
        <w:t>test system</w:t>
      </w:r>
      <w:r w:rsidR="00D874F9" w:rsidRPr="00963345">
        <w:rPr>
          <w:szCs w:val="22"/>
        </w:rPr>
        <w:t xml:space="preserve"> </w:t>
      </w:r>
      <w:r w:rsidRPr="004B5981">
        <w:rPr>
          <w:szCs w:val="22"/>
        </w:rPr>
        <w:t xml:space="preserve">and to provide feedback on </w:t>
      </w:r>
      <w:r w:rsidR="00D96D64" w:rsidRPr="004B5981">
        <w:rPr>
          <w:szCs w:val="22"/>
        </w:rPr>
        <w:t xml:space="preserve">its </w:t>
      </w:r>
      <w:r w:rsidR="0091393E">
        <w:rPr>
          <w:szCs w:val="22"/>
        </w:rPr>
        <w:t>content, its usability</w:t>
      </w:r>
      <w:r w:rsidR="00A5779A">
        <w:rPr>
          <w:szCs w:val="22"/>
        </w:rPr>
        <w:t>,</w:t>
      </w:r>
      <w:r w:rsidR="0091393E" w:rsidRPr="004B5981">
        <w:rPr>
          <w:szCs w:val="22"/>
        </w:rPr>
        <w:t xml:space="preserve"> </w:t>
      </w:r>
      <w:r w:rsidR="00355A69" w:rsidRPr="004B5981">
        <w:rPr>
          <w:szCs w:val="22"/>
        </w:rPr>
        <w:t xml:space="preserve">and </w:t>
      </w:r>
      <w:r w:rsidR="0091393E">
        <w:rPr>
          <w:szCs w:val="22"/>
        </w:rPr>
        <w:t>its clarity</w:t>
      </w:r>
      <w:r w:rsidR="0091393E" w:rsidRPr="004B5981">
        <w:rPr>
          <w:szCs w:val="22"/>
        </w:rPr>
        <w:t xml:space="preserve"> </w:t>
      </w:r>
      <w:r w:rsidRPr="004B5981">
        <w:rPr>
          <w:szCs w:val="22"/>
        </w:rPr>
        <w:t xml:space="preserve">in advance of their actual </w:t>
      </w:r>
      <w:r w:rsidRPr="00A94E47">
        <w:rPr>
          <w:szCs w:val="22"/>
        </w:rPr>
        <w:t>certification filings</w:t>
      </w:r>
      <w:r w:rsidR="008A0733">
        <w:rPr>
          <w:szCs w:val="22"/>
        </w:rPr>
        <w:t xml:space="preserve">.  </w:t>
      </w:r>
      <w:r w:rsidR="00D874F9" w:rsidRPr="004B5981">
        <w:rPr>
          <w:szCs w:val="22"/>
        </w:rPr>
        <w:t xml:space="preserve">Information submitted during </w:t>
      </w:r>
      <w:r w:rsidR="00355A69" w:rsidRPr="004B5981">
        <w:rPr>
          <w:szCs w:val="22"/>
        </w:rPr>
        <w:t xml:space="preserve">the </w:t>
      </w:r>
      <w:r w:rsidR="00D874F9" w:rsidRPr="004B5981">
        <w:rPr>
          <w:szCs w:val="22"/>
        </w:rPr>
        <w:t xml:space="preserve">testing </w:t>
      </w:r>
      <w:r w:rsidR="00355A69" w:rsidRPr="004B5981">
        <w:rPr>
          <w:szCs w:val="22"/>
        </w:rPr>
        <w:t>peri</w:t>
      </w:r>
      <w:r w:rsidR="00355A69" w:rsidRPr="00963345">
        <w:rPr>
          <w:szCs w:val="22"/>
        </w:rPr>
        <w:t xml:space="preserve">od </w:t>
      </w:r>
      <w:r w:rsidR="00D874F9" w:rsidRPr="00963345">
        <w:rPr>
          <w:szCs w:val="22"/>
        </w:rPr>
        <w:t>will not count toward Initial Reliability Certification</w:t>
      </w:r>
      <w:r w:rsidR="00355A69" w:rsidRPr="00963345">
        <w:rPr>
          <w:szCs w:val="22"/>
        </w:rPr>
        <w:t>s</w:t>
      </w:r>
      <w:r w:rsidR="00D874F9" w:rsidRPr="00963345">
        <w:rPr>
          <w:szCs w:val="22"/>
        </w:rPr>
        <w:t xml:space="preserve"> or bind certifying en</w:t>
      </w:r>
      <w:r w:rsidR="00423E63" w:rsidRPr="00963345">
        <w:rPr>
          <w:szCs w:val="22"/>
        </w:rPr>
        <w:t xml:space="preserve">tities to particular responses </w:t>
      </w:r>
      <w:r w:rsidR="00317211" w:rsidRPr="00963345">
        <w:rPr>
          <w:szCs w:val="22"/>
        </w:rPr>
        <w:t>and will be</w:t>
      </w:r>
      <w:r w:rsidR="00423E63" w:rsidRPr="00963345">
        <w:rPr>
          <w:szCs w:val="22"/>
        </w:rPr>
        <w:t xml:space="preserve"> </w:t>
      </w:r>
      <w:r w:rsidR="00F55AC1" w:rsidRPr="00963345">
        <w:rPr>
          <w:szCs w:val="22"/>
        </w:rPr>
        <w:t>delete</w:t>
      </w:r>
      <w:r w:rsidR="00317211" w:rsidRPr="00963345">
        <w:rPr>
          <w:szCs w:val="22"/>
        </w:rPr>
        <w:t>d</w:t>
      </w:r>
      <w:r w:rsidR="00423E63" w:rsidRPr="00963345">
        <w:rPr>
          <w:szCs w:val="22"/>
        </w:rPr>
        <w:t xml:space="preserve"> </w:t>
      </w:r>
      <w:r w:rsidR="00317211" w:rsidRPr="00963345">
        <w:rPr>
          <w:szCs w:val="22"/>
        </w:rPr>
        <w:t>when the actual product</w:t>
      </w:r>
      <w:r w:rsidR="004E50C9" w:rsidRPr="00963345">
        <w:rPr>
          <w:szCs w:val="22"/>
        </w:rPr>
        <w:t>ion system opens</w:t>
      </w:r>
      <w:r w:rsidR="001C5AAB" w:rsidRPr="00963345">
        <w:rPr>
          <w:szCs w:val="22"/>
        </w:rPr>
        <w:t xml:space="preserve"> for submissions</w:t>
      </w:r>
      <w:r w:rsidR="00317211" w:rsidRPr="00963345">
        <w:rPr>
          <w:szCs w:val="22"/>
        </w:rPr>
        <w:t xml:space="preserve">. </w:t>
      </w:r>
      <w:r w:rsidR="00F64C65" w:rsidRPr="00963345">
        <w:t>Because user identities in the test system are not transferred to the production system, users will have to create a new user identity on the production system.</w:t>
      </w:r>
    </w:p>
    <w:p w:rsidR="00A6761E" w:rsidRPr="004B5981" w:rsidRDefault="00A6761E" w:rsidP="00F64C65">
      <w:pPr>
        <w:ind w:firstLine="720"/>
        <w:rPr>
          <w:szCs w:val="22"/>
        </w:rPr>
      </w:pPr>
    </w:p>
    <w:p w:rsidR="00A6761E" w:rsidRPr="004B5981" w:rsidRDefault="00D96D64" w:rsidP="00A5779A">
      <w:pPr>
        <w:spacing w:after="240"/>
        <w:ind w:firstLine="720"/>
        <w:rPr>
          <w:szCs w:val="22"/>
        </w:rPr>
      </w:pPr>
      <w:r w:rsidRPr="004B5981">
        <w:rPr>
          <w:szCs w:val="22"/>
        </w:rPr>
        <w:t xml:space="preserve">The test system is available at </w:t>
      </w:r>
      <w:hyperlink r:id="rId14" w:history="1">
        <w:r w:rsidRPr="004B5981">
          <w:rPr>
            <w:rStyle w:val="Hyperlink"/>
            <w:szCs w:val="22"/>
          </w:rPr>
          <w:t>https://apps2demo.fcc.gov/rcs911/Login.cfm</w:t>
        </w:r>
      </w:hyperlink>
      <w:r w:rsidR="001B65A0" w:rsidRPr="004B5981">
        <w:rPr>
          <w:szCs w:val="22"/>
        </w:rPr>
        <w:t>.</w:t>
      </w:r>
      <w:r w:rsidR="00A6761E" w:rsidRPr="004B5981">
        <w:rPr>
          <w:szCs w:val="22"/>
        </w:rPr>
        <w:t xml:space="preserve">  </w:t>
      </w:r>
      <w:r w:rsidR="00B77746" w:rsidRPr="004B5981">
        <w:rPr>
          <w:szCs w:val="22"/>
        </w:rPr>
        <w:t>Please follow the steps below to submit test filings:</w:t>
      </w:r>
    </w:p>
    <w:p w:rsidR="00A5779A" w:rsidRDefault="001B65A0" w:rsidP="004B5981">
      <w:pPr>
        <w:numPr>
          <w:ilvl w:val="0"/>
          <w:numId w:val="15"/>
        </w:numPr>
        <w:spacing w:before="100" w:after="100"/>
        <w:rPr>
          <w:szCs w:val="22"/>
        </w:rPr>
      </w:pPr>
      <w:r w:rsidRPr="004B5981">
        <w:rPr>
          <w:szCs w:val="22"/>
        </w:rPr>
        <w:t xml:space="preserve">Set up an account using the new user page.  </w:t>
      </w:r>
    </w:p>
    <w:p w:rsidR="001B65A0" w:rsidRPr="004B5981" w:rsidRDefault="00B77746" w:rsidP="00A5779A">
      <w:pPr>
        <w:numPr>
          <w:ilvl w:val="1"/>
          <w:numId w:val="15"/>
        </w:numPr>
        <w:spacing w:before="100" w:after="100"/>
        <w:rPr>
          <w:szCs w:val="22"/>
        </w:rPr>
      </w:pPr>
      <w:r w:rsidRPr="004B5981">
        <w:rPr>
          <w:szCs w:val="22"/>
        </w:rPr>
        <w:t>As with the Commission’s Network Outage Reporting System</w:t>
      </w:r>
      <w:r w:rsidR="001B65A0" w:rsidRPr="004B5981">
        <w:rPr>
          <w:szCs w:val="22"/>
        </w:rPr>
        <w:t xml:space="preserve"> </w:t>
      </w:r>
      <w:r w:rsidRPr="004B5981">
        <w:rPr>
          <w:szCs w:val="22"/>
        </w:rPr>
        <w:t>(</w:t>
      </w:r>
      <w:r w:rsidR="001B65A0" w:rsidRPr="004B5981">
        <w:rPr>
          <w:szCs w:val="22"/>
        </w:rPr>
        <w:t>NORS)</w:t>
      </w:r>
      <w:r w:rsidRPr="004B5981">
        <w:rPr>
          <w:szCs w:val="22"/>
        </w:rPr>
        <w:t>, there are two types of users</w:t>
      </w:r>
      <w:r w:rsidR="001B65A0" w:rsidRPr="004B5981">
        <w:rPr>
          <w:szCs w:val="22"/>
        </w:rPr>
        <w:t>: inputters and coordinators.</w:t>
      </w:r>
      <w:r w:rsidR="00A5779A">
        <w:rPr>
          <w:szCs w:val="22"/>
        </w:rPr>
        <w:t xml:space="preserve">  </w:t>
      </w:r>
      <w:r w:rsidRPr="004B5981">
        <w:rPr>
          <w:szCs w:val="22"/>
        </w:rPr>
        <w:t xml:space="preserve">Inputters </w:t>
      </w:r>
      <w:r w:rsidR="00E758EC">
        <w:rPr>
          <w:szCs w:val="22"/>
        </w:rPr>
        <w:t xml:space="preserve">only </w:t>
      </w:r>
      <w:r w:rsidRPr="004B5981">
        <w:rPr>
          <w:szCs w:val="22"/>
        </w:rPr>
        <w:t xml:space="preserve">have access to </w:t>
      </w:r>
      <w:r w:rsidR="00E758EC">
        <w:rPr>
          <w:szCs w:val="22"/>
        </w:rPr>
        <w:t>information that they have submitted</w:t>
      </w:r>
      <w:r w:rsidRPr="004B5981">
        <w:rPr>
          <w:szCs w:val="22"/>
        </w:rPr>
        <w:t xml:space="preserve">, while coordinators have access to </w:t>
      </w:r>
      <w:r w:rsidR="00E758EC">
        <w:rPr>
          <w:szCs w:val="22"/>
        </w:rPr>
        <w:t>all information submitted by their company</w:t>
      </w:r>
      <w:r w:rsidR="00355A69" w:rsidRPr="004B5981">
        <w:rPr>
          <w:szCs w:val="22"/>
        </w:rPr>
        <w:t>.</w:t>
      </w:r>
      <w:r w:rsidRPr="004B5981">
        <w:rPr>
          <w:szCs w:val="22"/>
        </w:rPr>
        <w:t xml:space="preserve">  </w:t>
      </w:r>
      <w:r w:rsidR="00E758EC" w:rsidRPr="004B5981">
        <w:rPr>
          <w:szCs w:val="22"/>
        </w:rPr>
        <w:t xml:space="preserve">Users </w:t>
      </w:r>
      <w:r w:rsidR="00E758EC">
        <w:rPr>
          <w:szCs w:val="22"/>
        </w:rPr>
        <w:t>responsible for limited portions of a company’s certification (</w:t>
      </w:r>
      <w:r w:rsidR="00E758EC" w:rsidRPr="008003C6">
        <w:rPr>
          <w:i/>
          <w:szCs w:val="22"/>
        </w:rPr>
        <w:t>e.g.</w:t>
      </w:r>
      <w:r w:rsidR="00E758EC">
        <w:rPr>
          <w:szCs w:val="22"/>
        </w:rPr>
        <w:t xml:space="preserve">, particular service areas or topics such as circuit diversity, backup power, or network monitoring) </w:t>
      </w:r>
      <w:r w:rsidR="00E758EC" w:rsidRPr="004B5981">
        <w:rPr>
          <w:szCs w:val="22"/>
        </w:rPr>
        <w:t>s</w:t>
      </w:r>
      <w:r w:rsidR="008003C6">
        <w:rPr>
          <w:szCs w:val="22"/>
        </w:rPr>
        <w:t>hould register as inputters, while</w:t>
      </w:r>
      <w:r w:rsidR="00E758EC" w:rsidRPr="004B5981">
        <w:rPr>
          <w:szCs w:val="22"/>
        </w:rPr>
        <w:t xml:space="preserve"> users </w:t>
      </w:r>
      <w:r w:rsidR="00E758EC">
        <w:rPr>
          <w:szCs w:val="22"/>
        </w:rPr>
        <w:t xml:space="preserve">responsible for overseeing each company’s certification as a whole </w:t>
      </w:r>
      <w:r w:rsidR="00E758EC" w:rsidRPr="004B5981">
        <w:rPr>
          <w:szCs w:val="22"/>
        </w:rPr>
        <w:t xml:space="preserve">should </w:t>
      </w:r>
      <w:r w:rsidR="00E043A9">
        <w:rPr>
          <w:szCs w:val="22"/>
        </w:rPr>
        <w:t>send a request to David Ahn (</w:t>
      </w:r>
      <w:hyperlink r:id="rId15" w:history="1">
        <w:r w:rsidR="00E043A9" w:rsidRPr="00222F2E">
          <w:rPr>
            <w:rStyle w:val="Hyperlink"/>
            <w:szCs w:val="22"/>
          </w:rPr>
          <w:t>david.ahn@fcc.gov</w:t>
        </w:r>
      </w:hyperlink>
      <w:r w:rsidR="00E043A9">
        <w:rPr>
          <w:szCs w:val="22"/>
        </w:rPr>
        <w:t>) or to John Healy (</w:t>
      </w:r>
      <w:hyperlink r:id="rId16" w:history="1">
        <w:r w:rsidR="00E043A9" w:rsidRPr="00222F2E">
          <w:rPr>
            <w:rStyle w:val="Hyperlink"/>
            <w:szCs w:val="22"/>
          </w:rPr>
          <w:t>john.healy@fcc.gov</w:t>
        </w:r>
      </w:hyperlink>
      <w:r w:rsidR="00E043A9">
        <w:rPr>
          <w:szCs w:val="22"/>
        </w:rPr>
        <w:t xml:space="preserve">) to be upgraded to coordinator status. </w:t>
      </w:r>
      <w:r w:rsidR="00A5779A">
        <w:rPr>
          <w:szCs w:val="22"/>
        </w:rPr>
        <w:t xml:space="preserve"> </w:t>
      </w:r>
      <w:r w:rsidR="00E043A9">
        <w:rPr>
          <w:szCs w:val="22"/>
        </w:rPr>
        <w:t>For security</w:t>
      </w:r>
      <w:r w:rsidR="00A5779A">
        <w:rPr>
          <w:szCs w:val="22"/>
        </w:rPr>
        <w:t xml:space="preserve"> purposes</w:t>
      </w:r>
      <w:r w:rsidR="00E043A9">
        <w:rPr>
          <w:szCs w:val="22"/>
        </w:rPr>
        <w:t>, these upgrades are done on a case-by-case basis.</w:t>
      </w:r>
    </w:p>
    <w:p w:rsidR="00A5779A" w:rsidRDefault="001B65A0" w:rsidP="004B5981">
      <w:pPr>
        <w:numPr>
          <w:ilvl w:val="0"/>
          <w:numId w:val="15"/>
        </w:numPr>
        <w:spacing w:before="100" w:after="100"/>
        <w:rPr>
          <w:szCs w:val="22"/>
        </w:rPr>
      </w:pPr>
      <w:r w:rsidRPr="004B5981">
        <w:rPr>
          <w:szCs w:val="22"/>
        </w:rPr>
        <w:t>Log</w:t>
      </w:r>
      <w:r w:rsidR="006F05A4">
        <w:rPr>
          <w:szCs w:val="22"/>
        </w:rPr>
        <w:t xml:space="preserve"> </w:t>
      </w:r>
      <w:r w:rsidR="008003C6">
        <w:rPr>
          <w:szCs w:val="22"/>
        </w:rPr>
        <w:t xml:space="preserve">in to the system.  </w:t>
      </w:r>
    </w:p>
    <w:p w:rsidR="001B65A0" w:rsidRPr="004B5981" w:rsidRDefault="001B65A0" w:rsidP="00A5779A">
      <w:pPr>
        <w:numPr>
          <w:ilvl w:val="1"/>
          <w:numId w:val="15"/>
        </w:numPr>
        <w:spacing w:before="100" w:after="100"/>
        <w:rPr>
          <w:szCs w:val="22"/>
        </w:rPr>
      </w:pPr>
      <w:r w:rsidRPr="004B5981">
        <w:rPr>
          <w:szCs w:val="22"/>
        </w:rPr>
        <w:t xml:space="preserve">There is a popup </w:t>
      </w:r>
      <w:r w:rsidR="00361B39" w:rsidRPr="004B5981">
        <w:rPr>
          <w:szCs w:val="22"/>
        </w:rPr>
        <w:t>window</w:t>
      </w:r>
      <w:r w:rsidRPr="004B5981">
        <w:rPr>
          <w:szCs w:val="22"/>
        </w:rPr>
        <w:t xml:space="preserve"> to </w:t>
      </w:r>
      <w:r w:rsidR="007603C4" w:rsidRPr="004B5981">
        <w:rPr>
          <w:szCs w:val="22"/>
        </w:rPr>
        <w:t xml:space="preserve">assist in determining whether </w:t>
      </w:r>
      <w:r w:rsidR="006F05A4">
        <w:rPr>
          <w:szCs w:val="22"/>
        </w:rPr>
        <w:t xml:space="preserve">a </w:t>
      </w:r>
      <w:r w:rsidR="00361B39" w:rsidRPr="004B5981">
        <w:rPr>
          <w:szCs w:val="22"/>
        </w:rPr>
        <w:t>company is a Covered 911 Service Provider</w:t>
      </w:r>
      <w:r w:rsidRPr="004B5981">
        <w:rPr>
          <w:szCs w:val="22"/>
        </w:rPr>
        <w:t xml:space="preserve">. </w:t>
      </w:r>
      <w:r w:rsidR="008003C6">
        <w:rPr>
          <w:szCs w:val="22"/>
        </w:rPr>
        <w:t xml:space="preserve"> </w:t>
      </w:r>
      <w:r w:rsidR="006F05A4">
        <w:rPr>
          <w:szCs w:val="22"/>
        </w:rPr>
        <w:t>Users</w:t>
      </w:r>
      <w:r w:rsidR="006F05A4" w:rsidRPr="004B5981">
        <w:rPr>
          <w:szCs w:val="22"/>
        </w:rPr>
        <w:t xml:space="preserve"> </w:t>
      </w:r>
      <w:r w:rsidRPr="004B5981">
        <w:rPr>
          <w:szCs w:val="22"/>
        </w:rPr>
        <w:t>m</w:t>
      </w:r>
      <w:r w:rsidR="007603C4" w:rsidRPr="004B5981">
        <w:rPr>
          <w:szCs w:val="22"/>
        </w:rPr>
        <w:t>ay</w:t>
      </w:r>
      <w:r w:rsidRPr="004B5981">
        <w:rPr>
          <w:szCs w:val="22"/>
        </w:rPr>
        <w:t xml:space="preserve"> choose not to </w:t>
      </w:r>
      <w:r w:rsidR="007603C4" w:rsidRPr="004B5981">
        <w:rPr>
          <w:szCs w:val="22"/>
        </w:rPr>
        <w:t>see this screen in the future</w:t>
      </w:r>
      <w:r w:rsidRPr="004B5981">
        <w:rPr>
          <w:szCs w:val="22"/>
        </w:rPr>
        <w:t xml:space="preserve"> by click</w:t>
      </w:r>
      <w:r w:rsidR="007603C4" w:rsidRPr="004B5981">
        <w:rPr>
          <w:szCs w:val="22"/>
        </w:rPr>
        <w:t>ing</w:t>
      </w:r>
      <w:r w:rsidRPr="004B5981">
        <w:rPr>
          <w:szCs w:val="22"/>
        </w:rPr>
        <w:t xml:space="preserve"> “Do not show again” or </w:t>
      </w:r>
      <w:r w:rsidR="007603C4" w:rsidRPr="004B5981">
        <w:rPr>
          <w:szCs w:val="22"/>
        </w:rPr>
        <w:t xml:space="preserve">by </w:t>
      </w:r>
      <w:r w:rsidRPr="004B5981">
        <w:rPr>
          <w:szCs w:val="22"/>
        </w:rPr>
        <w:t xml:space="preserve">simply </w:t>
      </w:r>
      <w:r w:rsidR="007603C4" w:rsidRPr="004B5981">
        <w:rPr>
          <w:szCs w:val="22"/>
        </w:rPr>
        <w:t>closing</w:t>
      </w:r>
      <w:r w:rsidRPr="004B5981">
        <w:rPr>
          <w:szCs w:val="22"/>
        </w:rPr>
        <w:t xml:space="preserve"> the </w:t>
      </w:r>
      <w:r w:rsidR="007603C4" w:rsidRPr="004B5981">
        <w:rPr>
          <w:szCs w:val="22"/>
        </w:rPr>
        <w:t>popup window</w:t>
      </w:r>
      <w:r w:rsidRPr="004B5981">
        <w:rPr>
          <w:szCs w:val="22"/>
        </w:rPr>
        <w:t>.</w:t>
      </w:r>
    </w:p>
    <w:p w:rsidR="001B65A0" w:rsidRPr="004B5981" w:rsidRDefault="007603C4" w:rsidP="004B5981">
      <w:pPr>
        <w:numPr>
          <w:ilvl w:val="0"/>
          <w:numId w:val="15"/>
        </w:numPr>
        <w:spacing w:before="100" w:after="100"/>
        <w:rPr>
          <w:szCs w:val="22"/>
        </w:rPr>
      </w:pPr>
      <w:r w:rsidRPr="004B5981">
        <w:rPr>
          <w:szCs w:val="22"/>
        </w:rPr>
        <w:t>Begin with the</w:t>
      </w:r>
      <w:r w:rsidR="001B65A0" w:rsidRPr="004B5981">
        <w:rPr>
          <w:szCs w:val="22"/>
        </w:rPr>
        <w:t xml:space="preserve"> main menu</w:t>
      </w:r>
      <w:r w:rsidRPr="004B5981">
        <w:rPr>
          <w:szCs w:val="22"/>
        </w:rPr>
        <w:t>, which includes options for overall certification filings, as well as explanations of alternative measures</w:t>
      </w:r>
      <w:r w:rsidR="00361B39" w:rsidRPr="004B5981">
        <w:rPr>
          <w:szCs w:val="22"/>
        </w:rPr>
        <w:t xml:space="preserve"> for each certification element (</w:t>
      </w:r>
      <w:r w:rsidR="00361B39" w:rsidRPr="004B5981">
        <w:rPr>
          <w:i/>
          <w:szCs w:val="22"/>
        </w:rPr>
        <w:t>i.e.</w:t>
      </w:r>
      <w:r w:rsidR="00361B39" w:rsidRPr="004B5981">
        <w:rPr>
          <w:szCs w:val="22"/>
        </w:rPr>
        <w:t>, circuit diversity, backup power, and network monitoring).</w:t>
      </w:r>
      <w:r w:rsidRPr="004B5981">
        <w:rPr>
          <w:szCs w:val="22"/>
        </w:rPr>
        <w:t xml:space="preserve"> </w:t>
      </w:r>
      <w:r w:rsidR="001B65A0" w:rsidRPr="004B5981">
        <w:rPr>
          <w:szCs w:val="22"/>
        </w:rPr>
        <w:t xml:space="preserve">  </w:t>
      </w:r>
    </w:p>
    <w:p w:rsidR="001B65A0" w:rsidRPr="004B5981" w:rsidRDefault="00361B39" w:rsidP="004B5981">
      <w:pPr>
        <w:numPr>
          <w:ilvl w:val="1"/>
          <w:numId w:val="15"/>
        </w:numPr>
        <w:spacing w:before="100" w:after="100"/>
        <w:rPr>
          <w:szCs w:val="22"/>
        </w:rPr>
      </w:pPr>
      <w:r w:rsidRPr="004B5981">
        <w:rPr>
          <w:szCs w:val="22"/>
        </w:rPr>
        <w:t xml:space="preserve">The first item on the main menu, titled </w:t>
      </w:r>
      <w:r w:rsidR="001B65A0" w:rsidRPr="004B5981">
        <w:rPr>
          <w:szCs w:val="22"/>
        </w:rPr>
        <w:t>“911 Reliability Certification</w:t>
      </w:r>
      <w:r w:rsidRPr="004B5981">
        <w:rPr>
          <w:szCs w:val="22"/>
        </w:rPr>
        <w:t>,</w:t>
      </w:r>
      <w:r w:rsidR="001B65A0" w:rsidRPr="004B5981">
        <w:rPr>
          <w:szCs w:val="22"/>
        </w:rPr>
        <w:t xml:space="preserve">” allows </w:t>
      </w:r>
      <w:r w:rsidR="006F05A4">
        <w:rPr>
          <w:szCs w:val="22"/>
        </w:rPr>
        <w:t>users</w:t>
      </w:r>
      <w:r w:rsidR="006F05A4" w:rsidRPr="004B5981">
        <w:rPr>
          <w:szCs w:val="22"/>
        </w:rPr>
        <w:t xml:space="preserve"> </w:t>
      </w:r>
      <w:r w:rsidR="001B65A0" w:rsidRPr="004B5981">
        <w:rPr>
          <w:szCs w:val="22"/>
        </w:rPr>
        <w:t>to file the overall certification.</w:t>
      </w:r>
    </w:p>
    <w:p w:rsidR="001B65A0" w:rsidRPr="004B5981" w:rsidRDefault="007603C4" w:rsidP="004B5981">
      <w:pPr>
        <w:numPr>
          <w:ilvl w:val="1"/>
          <w:numId w:val="15"/>
        </w:numPr>
        <w:spacing w:before="100" w:after="100"/>
        <w:rPr>
          <w:szCs w:val="22"/>
        </w:rPr>
      </w:pPr>
      <w:r w:rsidRPr="004B5981">
        <w:rPr>
          <w:szCs w:val="22"/>
        </w:rPr>
        <w:t>To list</w:t>
      </w:r>
      <w:r w:rsidR="001B65A0" w:rsidRPr="004B5981">
        <w:rPr>
          <w:szCs w:val="22"/>
        </w:rPr>
        <w:t xml:space="preserve"> PSAPs </w:t>
      </w:r>
      <w:r w:rsidR="008003C6">
        <w:rPr>
          <w:szCs w:val="22"/>
        </w:rPr>
        <w:t>with</w:t>
      </w:r>
      <w:r w:rsidR="001B65A0" w:rsidRPr="004B5981">
        <w:rPr>
          <w:szCs w:val="22"/>
        </w:rPr>
        <w:t xml:space="preserve"> diversified circuits, choose the second menu item. </w:t>
      </w:r>
      <w:r w:rsidR="008003C6">
        <w:rPr>
          <w:szCs w:val="22"/>
        </w:rPr>
        <w:t xml:space="preserve"> </w:t>
      </w:r>
      <w:r w:rsidR="001B65A0" w:rsidRPr="004B5981">
        <w:rPr>
          <w:szCs w:val="22"/>
        </w:rPr>
        <w:t xml:space="preserve">Please follow the format asked on this report. </w:t>
      </w:r>
    </w:p>
    <w:p w:rsidR="00361B39" w:rsidRPr="004B5981" w:rsidRDefault="007603C4" w:rsidP="004B5981">
      <w:pPr>
        <w:numPr>
          <w:ilvl w:val="1"/>
          <w:numId w:val="15"/>
        </w:numPr>
        <w:spacing w:before="100" w:after="100"/>
        <w:rPr>
          <w:szCs w:val="22"/>
        </w:rPr>
      </w:pPr>
      <w:r w:rsidRPr="004B5981">
        <w:rPr>
          <w:szCs w:val="22"/>
        </w:rPr>
        <w:t>T</w:t>
      </w:r>
      <w:r w:rsidR="001B65A0" w:rsidRPr="004B5981">
        <w:rPr>
          <w:szCs w:val="22"/>
        </w:rPr>
        <w:t xml:space="preserve">o provide </w:t>
      </w:r>
      <w:r w:rsidRPr="004B5981">
        <w:rPr>
          <w:szCs w:val="22"/>
        </w:rPr>
        <w:t>an explanation of</w:t>
      </w:r>
      <w:r w:rsidR="001B65A0" w:rsidRPr="004B5981">
        <w:rPr>
          <w:szCs w:val="22"/>
        </w:rPr>
        <w:t xml:space="preserve"> alternate measures </w:t>
      </w:r>
      <w:r w:rsidRPr="004B5981">
        <w:rPr>
          <w:szCs w:val="22"/>
        </w:rPr>
        <w:t>with respect to circuit diversity</w:t>
      </w:r>
      <w:r w:rsidR="006F05A4">
        <w:rPr>
          <w:szCs w:val="22"/>
        </w:rPr>
        <w:t>,</w:t>
      </w:r>
      <w:r w:rsidR="001B65A0" w:rsidRPr="004B5981">
        <w:rPr>
          <w:szCs w:val="22"/>
        </w:rPr>
        <w:t xml:space="preserve"> choose “Alternate Measures Diversity Report</w:t>
      </w:r>
      <w:r w:rsidRPr="004B5981">
        <w:rPr>
          <w:szCs w:val="22"/>
        </w:rPr>
        <w:t>.</w:t>
      </w:r>
      <w:r w:rsidR="001B65A0" w:rsidRPr="004B5981">
        <w:rPr>
          <w:szCs w:val="22"/>
        </w:rPr>
        <w:t>”</w:t>
      </w:r>
      <w:r w:rsidRPr="004B5981">
        <w:rPr>
          <w:szCs w:val="22"/>
        </w:rPr>
        <w:t xml:space="preserve">  You may create a new report for each PSAP or </w:t>
      </w:r>
      <w:r w:rsidR="00361B39" w:rsidRPr="004B5981">
        <w:rPr>
          <w:szCs w:val="22"/>
        </w:rPr>
        <w:t>edit/update previously entered information</w:t>
      </w:r>
      <w:r w:rsidR="001B65A0" w:rsidRPr="004B5981">
        <w:rPr>
          <w:szCs w:val="22"/>
        </w:rPr>
        <w:t xml:space="preserve">.  </w:t>
      </w:r>
    </w:p>
    <w:p w:rsidR="001B65A0" w:rsidRPr="004B5981" w:rsidRDefault="00361B39" w:rsidP="004B5981">
      <w:pPr>
        <w:numPr>
          <w:ilvl w:val="1"/>
          <w:numId w:val="15"/>
        </w:numPr>
        <w:spacing w:before="100" w:after="100"/>
        <w:rPr>
          <w:szCs w:val="22"/>
        </w:rPr>
      </w:pPr>
      <w:r w:rsidRPr="004B5981">
        <w:rPr>
          <w:szCs w:val="22"/>
        </w:rPr>
        <w:t>The certification process for backup power and network monitoring follows a similar format</w:t>
      </w:r>
      <w:r w:rsidR="001B65A0" w:rsidRPr="004B5981">
        <w:rPr>
          <w:szCs w:val="22"/>
        </w:rPr>
        <w:t>.</w:t>
      </w:r>
    </w:p>
    <w:p w:rsidR="001B65A0" w:rsidRPr="004B5981" w:rsidRDefault="00361B39" w:rsidP="004B5981">
      <w:pPr>
        <w:numPr>
          <w:ilvl w:val="0"/>
          <w:numId w:val="15"/>
        </w:numPr>
        <w:spacing w:before="100" w:after="100"/>
        <w:rPr>
          <w:szCs w:val="22"/>
        </w:rPr>
      </w:pPr>
      <w:r w:rsidRPr="004B5981">
        <w:rPr>
          <w:szCs w:val="22"/>
        </w:rPr>
        <w:t>Covered 911 Service providers that serve numerous PSAPs or service areas may choose to enter their responses in an Excel spreadsheet, which is available for download on the main menu page.  Only users registered as c</w:t>
      </w:r>
      <w:r w:rsidR="001B65A0" w:rsidRPr="004B5981">
        <w:rPr>
          <w:szCs w:val="22"/>
        </w:rPr>
        <w:t xml:space="preserve">oordinators </w:t>
      </w:r>
      <w:r w:rsidRPr="004B5981">
        <w:rPr>
          <w:szCs w:val="22"/>
        </w:rPr>
        <w:t xml:space="preserve">will </w:t>
      </w:r>
      <w:r w:rsidR="001B65A0" w:rsidRPr="004B5981">
        <w:rPr>
          <w:szCs w:val="22"/>
        </w:rPr>
        <w:t>have access to the Excel upload and download capability.</w:t>
      </w:r>
    </w:p>
    <w:p w:rsidR="00DB2AF0" w:rsidRPr="004B5981" w:rsidRDefault="00361B39" w:rsidP="004B5981">
      <w:pPr>
        <w:numPr>
          <w:ilvl w:val="0"/>
          <w:numId w:val="15"/>
        </w:numPr>
        <w:spacing w:before="100" w:after="100"/>
        <w:rPr>
          <w:szCs w:val="22"/>
        </w:rPr>
      </w:pPr>
      <w:r w:rsidRPr="004B5981">
        <w:rPr>
          <w:szCs w:val="22"/>
        </w:rPr>
        <w:t>Once all certificati</w:t>
      </w:r>
      <w:r w:rsidR="001E3ED4" w:rsidRPr="004B5981">
        <w:rPr>
          <w:szCs w:val="22"/>
        </w:rPr>
        <w:t>on information has been entered, the sys</w:t>
      </w:r>
      <w:r w:rsidR="008A0733">
        <w:rPr>
          <w:szCs w:val="22"/>
        </w:rPr>
        <w:t>tem provides a link to upload a signed</w:t>
      </w:r>
      <w:r w:rsidR="001E3ED4" w:rsidRPr="004B5981">
        <w:rPr>
          <w:szCs w:val="22"/>
        </w:rPr>
        <w:t xml:space="preserve"> attestation from a company’s Certifying Official that such information is true and </w:t>
      </w:r>
      <w:r w:rsidR="001E3ED4" w:rsidRPr="004B5981">
        <w:rPr>
          <w:szCs w:val="22"/>
        </w:rPr>
        <w:lastRenderedPageBreak/>
        <w:t>correct.</w:t>
      </w:r>
      <w:r w:rsidR="00B81B05">
        <w:rPr>
          <w:rStyle w:val="FootnoteReference"/>
          <w:szCs w:val="22"/>
        </w:rPr>
        <w:footnoteReference w:id="6"/>
      </w:r>
      <w:r w:rsidR="00F2774A">
        <w:rPr>
          <w:szCs w:val="22"/>
        </w:rPr>
        <w:t xml:space="preserve">  As with any certification information submitted during system testing, Covered 911 Service Providers will not be bound by any attestations submitted through the testing process.</w:t>
      </w:r>
      <w:r w:rsidR="000E5E02">
        <w:rPr>
          <w:szCs w:val="22"/>
        </w:rPr>
        <w:t xml:space="preserve"> </w:t>
      </w:r>
    </w:p>
    <w:p w:rsidR="00355A69" w:rsidRPr="004B5981" w:rsidRDefault="00355A69" w:rsidP="00A5779A">
      <w:pPr>
        <w:spacing w:before="240"/>
        <w:ind w:firstLine="720"/>
        <w:rPr>
          <w:szCs w:val="22"/>
        </w:rPr>
      </w:pPr>
      <w:r w:rsidRPr="004B5981">
        <w:rPr>
          <w:szCs w:val="22"/>
        </w:rPr>
        <w:t>The Bureau is drafting a User Manual, which will be posted on the main menu page once the certification system is finalized</w:t>
      </w:r>
      <w:r w:rsidR="00E043A9">
        <w:rPr>
          <w:szCs w:val="22"/>
        </w:rPr>
        <w:t xml:space="preserve">. </w:t>
      </w:r>
      <w:r w:rsidR="00A5779A">
        <w:rPr>
          <w:szCs w:val="22"/>
        </w:rPr>
        <w:t xml:space="preserve"> </w:t>
      </w:r>
      <w:r w:rsidR="00E043A9">
        <w:rPr>
          <w:szCs w:val="22"/>
        </w:rPr>
        <w:t>The Bureau is also</w:t>
      </w:r>
      <w:r w:rsidRPr="004B5981">
        <w:rPr>
          <w:szCs w:val="22"/>
        </w:rPr>
        <w:t xml:space="preserve"> compiling frequently asked questions (FAQs), which will be posted on the Commission’s website in advance of the Initial Reliability Certification.</w:t>
      </w:r>
      <w:r w:rsidR="00C00490" w:rsidRPr="004B5981">
        <w:rPr>
          <w:szCs w:val="22"/>
        </w:rPr>
        <w:t xml:space="preserve">  In addition to promoting efficient operation of the certification system, feedback from user testing will help the Bureau identify common questions that should be addressed in the User Manual or posted as FAQs. </w:t>
      </w:r>
      <w:r w:rsidRPr="004B5981">
        <w:rPr>
          <w:szCs w:val="22"/>
        </w:rPr>
        <w:t xml:space="preserve">  </w:t>
      </w:r>
    </w:p>
    <w:p w:rsidR="00355A69" w:rsidRPr="004B5981" w:rsidRDefault="00355A69" w:rsidP="00A6761E">
      <w:pPr>
        <w:ind w:firstLine="720"/>
        <w:rPr>
          <w:szCs w:val="22"/>
        </w:rPr>
      </w:pPr>
    </w:p>
    <w:p w:rsidR="00DB2AF0" w:rsidRPr="004B5981" w:rsidRDefault="00DB2AF0" w:rsidP="00A6761E">
      <w:pPr>
        <w:ind w:firstLine="720"/>
        <w:rPr>
          <w:szCs w:val="22"/>
        </w:rPr>
      </w:pPr>
      <w:r w:rsidRPr="004B5981">
        <w:rPr>
          <w:szCs w:val="22"/>
        </w:rPr>
        <w:t xml:space="preserve">For </w:t>
      </w:r>
      <w:r w:rsidR="001B65A0" w:rsidRPr="004B5981">
        <w:rPr>
          <w:szCs w:val="22"/>
        </w:rPr>
        <w:t>further</w:t>
      </w:r>
      <w:r w:rsidRPr="004B5981">
        <w:rPr>
          <w:szCs w:val="22"/>
        </w:rPr>
        <w:t xml:space="preserve"> information</w:t>
      </w:r>
      <w:r w:rsidR="00A6761E" w:rsidRPr="004B5981">
        <w:rPr>
          <w:szCs w:val="22"/>
        </w:rPr>
        <w:t xml:space="preserve"> about the certification system and filing process</w:t>
      </w:r>
      <w:r w:rsidRPr="004B5981">
        <w:rPr>
          <w:szCs w:val="22"/>
        </w:rPr>
        <w:t>, please contact John Healy in the Cybersecurity and Communications Reliability Division</w:t>
      </w:r>
      <w:r w:rsidR="00B77746" w:rsidRPr="004B5981">
        <w:rPr>
          <w:szCs w:val="22"/>
        </w:rPr>
        <w:t xml:space="preserve"> of the Public Safety and Homeland Security Bureau</w:t>
      </w:r>
      <w:r w:rsidRPr="004B5981">
        <w:rPr>
          <w:szCs w:val="22"/>
        </w:rPr>
        <w:t xml:space="preserve"> at (202) 418-2448 or </w:t>
      </w:r>
      <w:hyperlink r:id="rId17" w:history="1">
        <w:r w:rsidRPr="004B5981">
          <w:rPr>
            <w:rStyle w:val="Hyperlink"/>
            <w:szCs w:val="22"/>
          </w:rPr>
          <w:t>john.healy@fcc.gov</w:t>
        </w:r>
      </w:hyperlink>
      <w:r w:rsidRPr="004B5981">
        <w:rPr>
          <w:szCs w:val="22"/>
        </w:rPr>
        <w:t>.</w:t>
      </w:r>
      <w:r w:rsidR="002059F4">
        <w:rPr>
          <w:szCs w:val="22"/>
        </w:rPr>
        <w:t xml:space="preserve">  </w:t>
      </w:r>
      <w:r w:rsidR="001B65A0" w:rsidRPr="004B5981">
        <w:rPr>
          <w:szCs w:val="22"/>
        </w:rPr>
        <w:t xml:space="preserve">For further information about the 911 reliability rules, please contact Eric Schmidt in the Cybersecurity and Communications Reliability Division </w:t>
      </w:r>
      <w:r w:rsidR="00B77746" w:rsidRPr="004B5981">
        <w:rPr>
          <w:szCs w:val="22"/>
        </w:rPr>
        <w:t xml:space="preserve">of the Public Safety and Homeland Security Bureau </w:t>
      </w:r>
      <w:r w:rsidR="001B65A0" w:rsidRPr="004B5981">
        <w:rPr>
          <w:szCs w:val="22"/>
        </w:rPr>
        <w:t>at (202) 418-1214 or</w:t>
      </w:r>
      <w:r w:rsidR="00A617AD" w:rsidRPr="004B5981">
        <w:rPr>
          <w:szCs w:val="22"/>
        </w:rPr>
        <w:t xml:space="preserve"> </w:t>
      </w:r>
      <w:hyperlink r:id="rId18" w:history="1">
        <w:r w:rsidR="001B65A0" w:rsidRPr="004B5981">
          <w:rPr>
            <w:rStyle w:val="Hyperlink"/>
            <w:szCs w:val="22"/>
          </w:rPr>
          <w:t>eric.schmidt@fcc.gov</w:t>
        </w:r>
      </w:hyperlink>
      <w:r w:rsidR="001B65A0" w:rsidRPr="004B5981">
        <w:rPr>
          <w:szCs w:val="22"/>
        </w:rPr>
        <w:t xml:space="preserve">.  </w:t>
      </w:r>
    </w:p>
    <w:p w:rsidR="00FD6BF9" w:rsidRPr="004B5981" w:rsidRDefault="00FD6BF9" w:rsidP="00A6761E">
      <w:pPr>
        <w:ind w:firstLine="720"/>
        <w:rPr>
          <w:szCs w:val="22"/>
        </w:rPr>
      </w:pPr>
    </w:p>
    <w:p w:rsidR="00A6761E" w:rsidRPr="004B5981" w:rsidRDefault="00A6761E" w:rsidP="00A6761E">
      <w:pPr>
        <w:ind w:firstLine="720"/>
        <w:rPr>
          <w:szCs w:val="22"/>
        </w:rPr>
      </w:pPr>
      <w:r w:rsidRPr="004B5981">
        <w:rPr>
          <w:szCs w:val="22"/>
        </w:rPr>
        <w:t xml:space="preserve">Please send any feedback or suggestions from user testing to </w:t>
      </w:r>
      <w:hyperlink r:id="rId19" w:history="1">
        <w:r w:rsidRPr="004B5981">
          <w:rPr>
            <w:rStyle w:val="Hyperlink"/>
            <w:szCs w:val="22"/>
          </w:rPr>
          <w:t>john.healy@fcc.gov</w:t>
        </w:r>
      </w:hyperlink>
      <w:r w:rsidR="00E043A9">
        <w:rPr>
          <w:rStyle w:val="Hyperlink"/>
          <w:szCs w:val="22"/>
        </w:rPr>
        <w:t>, david.ahn@fcc.gov</w:t>
      </w:r>
      <w:r w:rsidR="00A5779A">
        <w:rPr>
          <w:rStyle w:val="Hyperlink"/>
          <w:szCs w:val="22"/>
        </w:rPr>
        <w:t>,</w:t>
      </w:r>
      <w:r w:rsidRPr="004B5981">
        <w:rPr>
          <w:szCs w:val="22"/>
        </w:rPr>
        <w:t xml:space="preserve"> and </w:t>
      </w:r>
      <w:hyperlink r:id="rId20" w:history="1">
        <w:r w:rsidRPr="004B5981">
          <w:rPr>
            <w:rStyle w:val="Hyperlink"/>
            <w:szCs w:val="22"/>
          </w:rPr>
          <w:t>eric.schmidt@fcc.gov</w:t>
        </w:r>
      </w:hyperlink>
      <w:r w:rsidR="00E758EC" w:rsidRPr="00E758EC">
        <w:rPr>
          <w:b/>
          <w:szCs w:val="22"/>
        </w:rPr>
        <w:t>.</w:t>
      </w:r>
    </w:p>
    <w:p w:rsidR="00A617AD" w:rsidRPr="004B5981" w:rsidRDefault="00A617AD" w:rsidP="00A6761E">
      <w:pPr>
        <w:ind w:firstLine="720"/>
        <w:rPr>
          <w:szCs w:val="22"/>
        </w:rPr>
      </w:pPr>
    </w:p>
    <w:p w:rsidR="00A6761E" w:rsidRPr="004B5981" w:rsidRDefault="00A617AD" w:rsidP="004B5981">
      <w:pPr>
        <w:jc w:val="center"/>
        <w:rPr>
          <w:szCs w:val="22"/>
        </w:rPr>
      </w:pPr>
      <w:r w:rsidRPr="004B5981">
        <w:rPr>
          <w:szCs w:val="22"/>
        </w:rPr>
        <w:t>– FCC –</w:t>
      </w:r>
    </w:p>
    <w:sectPr w:rsidR="00A6761E" w:rsidRPr="004B5981" w:rsidSect="002059F4">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DA5" w:rsidRDefault="009E3DA5">
      <w:r>
        <w:separator/>
      </w:r>
    </w:p>
  </w:endnote>
  <w:endnote w:type="continuationSeparator" w:id="0">
    <w:p w:rsidR="009E3DA5" w:rsidRDefault="009E3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AA0" w:rsidRDefault="00282A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AA0" w:rsidRDefault="00282A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AA0" w:rsidRDefault="00282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DA5" w:rsidRDefault="009E3DA5">
      <w:r>
        <w:separator/>
      </w:r>
    </w:p>
  </w:footnote>
  <w:footnote w:type="continuationSeparator" w:id="0">
    <w:p w:rsidR="009E3DA5" w:rsidRDefault="009E3DA5">
      <w:r>
        <w:continuationSeparator/>
      </w:r>
    </w:p>
  </w:footnote>
  <w:footnote w:id="1">
    <w:p w:rsidR="006D63CC" w:rsidRPr="00C00490" w:rsidRDefault="006D63CC" w:rsidP="004B5981">
      <w:pPr>
        <w:pStyle w:val="FootnoteText"/>
        <w:spacing w:after="120"/>
        <w:rPr>
          <w:sz w:val="20"/>
        </w:rPr>
      </w:pPr>
      <w:r w:rsidRPr="00C00490">
        <w:rPr>
          <w:rStyle w:val="FootnoteReference"/>
          <w:sz w:val="20"/>
        </w:rPr>
        <w:footnoteRef/>
      </w:r>
      <w:r w:rsidRPr="00C00490">
        <w:rPr>
          <w:sz w:val="20"/>
        </w:rPr>
        <w:t xml:space="preserve"> </w:t>
      </w:r>
      <w:r w:rsidRPr="00C00490">
        <w:rPr>
          <w:i/>
          <w:sz w:val="20"/>
        </w:rPr>
        <w:t>See Improving 911 Reliability; Reliability and Continuity of Communications Networks, Including Broadband Technologies</w:t>
      </w:r>
      <w:r w:rsidRPr="00C00490">
        <w:rPr>
          <w:sz w:val="20"/>
        </w:rPr>
        <w:t xml:space="preserve">, PS Docket Nos. 13-75, 11-60, Report and Order, 28 FCC Rcd 17476 (2013), </w:t>
      </w:r>
      <w:r w:rsidRPr="00C00490">
        <w:rPr>
          <w:i/>
          <w:sz w:val="20"/>
        </w:rPr>
        <w:t>available at</w:t>
      </w:r>
      <w:r w:rsidRPr="00C00490">
        <w:rPr>
          <w:sz w:val="20"/>
        </w:rPr>
        <w:t xml:space="preserve"> </w:t>
      </w:r>
      <w:hyperlink r:id="rId1" w:history="1">
        <w:r w:rsidRPr="00C00490">
          <w:rPr>
            <w:rStyle w:val="Hyperlink"/>
            <w:sz w:val="20"/>
          </w:rPr>
          <w:t>http://transition.fcc.gov/Daily_Releases/Daily_Business/2013/db1212/FCC-13-158A1.pdf</w:t>
        </w:r>
      </w:hyperlink>
      <w:r w:rsidR="005A5879" w:rsidRPr="00C00490">
        <w:rPr>
          <w:sz w:val="20"/>
        </w:rPr>
        <w:t xml:space="preserve"> </w:t>
      </w:r>
      <w:r w:rsidRPr="00C00490">
        <w:rPr>
          <w:sz w:val="20"/>
        </w:rPr>
        <w:t>(requiring Covered 911 Service Providers to take reasonable measures to provide reliable service with respect to 911 circuit diversity, central office backup power, and diverse network monitoring, as evidenced by an annual certification of compliance with specified best practices or reasonable alternative measures).</w:t>
      </w:r>
    </w:p>
  </w:footnote>
  <w:footnote w:id="2">
    <w:p w:rsidR="006D63CC" w:rsidRPr="00C00490" w:rsidRDefault="006D63CC" w:rsidP="004B5981">
      <w:pPr>
        <w:pStyle w:val="FootnoteText"/>
        <w:spacing w:after="120"/>
        <w:rPr>
          <w:sz w:val="20"/>
        </w:rPr>
      </w:pPr>
      <w:r w:rsidRPr="00C00490">
        <w:rPr>
          <w:rStyle w:val="FootnoteReference"/>
          <w:sz w:val="20"/>
        </w:rPr>
        <w:footnoteRef/>
      </w:r>
      <w:r w:rsidRPr="00C00490">
        <w:rPr>
          <w:sz w:val="20"/>
        </w:rPr>
        <w:t xml:space="preserve"> </w:t>
      </w:r>
      <w:r w:rsidRPr="00C00490">
        <w:rPr>
          <w:i/>
          <w:sz w:val="20"/>
        </w:rPr>
        <w:t>See</w:t>
      </w:r>
      <w:r w:rsidRPr="00C00490">
        <w:rPr>
          <w:sz w:val="20"/>
        </w:rPr>
        <w:t xml:space="preserve"> 47 C.F.R. § 12.4(a)(4) (defining Covered 911 Service Providers as entities that “[p]rovide[] 911, E911, or NG911 capabilities such as call routing, automatic location information (ALI), automatic number identification (ANI), or the functional equivalent of those capabilities, directly to a public safety answering point (PSAP), statewide default answering point, or appropriate local emergency authority,” or that “[o]perate[] one or more central offices that directly serve a PSAP”).</w:t>
      </w:r>
    </w:p>
  </w:footnote>
  <w:footnote w:id="3">
    <w:p w:rsidR="00F979F3" w:rsidRPr="00C00490" w:rsidRDefault="00F979F3" w:rsidP="004B5981">
      <w:pPr>
        <w:pStyle w:val="FootnoteText"/>
        <w:spacing w:after="120"/>
        <w:rPr>
          <w:sz w:val="20"/>
        </w:rPr>
      </w:pPr>
      <w:r w:rsidRPr="00C00490">
        <w:rPr>
          <w:rStyle w:val="FootnoteReference"/>
          <w:sz w:val="20"/>
        </w:rPr>
        <w:footnoteRef/>
      </w:r>
      <w:r w:rsidRPr="00C00490">
        <w:rPr>
          <w:sz w:val="20"/>
        </w:rPr>
        <w:t xml:space="preserve"> </w:t>
      </w:r>
      <w:r w:rsidR="00EC3F37" w:rsidRPr="00C00490">
        <w:rPr>
          <w:i/>
          <w:sz w:val="20"/>
        </w:rPr>
        <w:t>See Public Safety and Homeland Security Bureau Announces Effective Dates of 911 Reliability Certification and PSAP Outage Notification Requirements</w:t>
      </w:r>
      <w:r w:rsidR="00EC3F37" w:rsidRPr="00C00490">
        <w:rPr>
          <w:sz w:val="20"/>
        </w:rPr>
        <w:t xml:space="preserve">, Public Notice, DA 14-1664 (2014), </w:t>
      </w:r>
      <w:r w:rsidR="00EC3F37" w:rsidRPr="00C00490">
        <w:rPr>
          <w:i/>
          <w:sz w:val="20"/>
        </w:rPr>
        <w:t>available at</w:t>
      </w:r>
      <w:r w:rsidR="00EC3F37" w:rsidRPr="00C00490">
        <w:rPr>
          <w:sz w:val="20"/>
        </w:rPr>
        <w:t xml:space="preserve"> </w:t>
      </w:r>
      <w:hyperlink r:id="rId2" w:history="1">
        <w:r w:rsidR="005A5879" w:rsidRPr="00C00490">
          <w:rPr>
            <w:rStyle w:val="Hyperlink"/>
            <w:sz w:val="20"/>
          </w:rPr>
          <w:t>https://apps.fcc.gov/edocs_public/attachmatch/DA-14-1664A1.pdf</w:t>
        </w:r>
      </w:hyperlink>
      <w:r w:rsidR="005A5879" w:rsidRPr="00C00490">
        <w:rPr>
          <w:sz w:val="20"/>
        </w:rPr>
        <w:t xml:space="preserve">. </w:t>
      </w:r>
    </w:p>
  </w:footnote>
  <w:footnote w:id="4">
    <w:p w:rsidR="007603C4" w:rsidRPr="00C00490" w:rsidRDefault="007603C4" w:rsidP="004B5981">
      <w:pPr>
        <w:pStyle w:val="FootnoteText"/>
        <w:spacing w:after="120"/>
        <w:rPr>
          <w:sz w:val="20"/>
        </w:rPr>
      </w:pPr>
      <w:r w:rsidRPr="00C00490">
        <w:rPr>
          <w:rStyle w:val="FootnoteReference"/>
          <w:sz w:val="20"/>
        </w:rPr>
        <w:footnoteRef/>
      </w:r>
      <w:r w:rsidRPr="00C00490">
        <w:rPr>
          <w:sz w:val="20"/>
        </w:rPr>
        <w:t xml:space="preserve"> 47 C.F.R. § 12.4(d)(1).</w:t>
      </w:r>
    </w:p>
  </w:footnote>
  <w:footnote w:id="5">
    <w:p w:rsidR="00355A69" w:rsidRPr="00C00490" w:rsidRDefault="00355A69" w:rsidP="004B5981">
      <w:pPr>
        <w:pStyle w:val="FootnoteText"/>
        <w:spacing w:after="120"/>
        <w:rPr>
          <w:sz w:val="20"/>
        </w:rPr>
      </w:pPr>
      <w:r w:rsidRPr="00C00490">
        <w:rPr>
          <w:rStyle w:val="FootnoteReference"/>
          <w:sz w:val="20"/>
        </w:rPr>
        <w:footnoteRef/>
      </w:r>
      <w:r w:rsidRPr="00C00490">
        <w:rPr>
          <w:sz w:val="20"/>
        </w:rPr>
        <w:t xml:space="preserve"> 47 C.F.R. § 12.4(c).</w:t>
      </w:r>
    </w:p>
  </w:footnote>
  <w:footnote w:id="6">
    <w:p w:rsidR="00B81B05" w:rsidRDefault="00B81B05">
      <w:pPr>
        <w:pStyle w:val="FootnoteText"/>
      </w:pPr>
      <w:r>
        <w:rPr>
          <w:rStyle w:val="FootnoteReference"/>
        </w:rPr>
        <w:footnoteRef/>
      </w:r>
      <w:r>
        <w:t xml:space="preserve"> </w:t>
      </w:r>
      <w:r w:rsidRPr="00B81B05">
        <w:rPr>
          <w:i/>
        </w:rPr>
        <w:t xml:space="preserve">See </w:t>
      </w:r>
      <w:r>
        <w:t>47 C.F.R. § 12.4(a)(2)-(3) (defining Certifying Official as “[a]</w:t>
      </w:r>
      <w:r w:rsidRPr="00B81B05">
        <w:t xml:space="preserve"> corporate officer </w:t>
      </w:r>
      <w:r>
        <w:t xml:space="preserve">. . . </w:t>
      </w:r>
      <w:r w:rsidRPr="00B81B05">
        <w:t>with supervisory and budgetary authority over network operations in all relevant service areas</w:t>
      </w:r>
      <w:r>
        <w:t>” and explaining attestation requirements).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AA0" w:rsidRDefault="00282A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AA0" w:rsidRDefault="00282A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6F05A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135D8864" wp14:editId="06462020">
          <wp:simplePos x="0" y="0"/>
          <wp:positionH relativeFrom="column">
            <wp:posOffset>443865</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6F05A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4B4B1D27" wp14:editId="1BAA3D7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6D056921" wp14:editId="039F01D7">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0616497C" wp14:editId="200DCC40">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6BD4"/>
    <w:multiLevelType w:val="hybridMultilevel"/>
    <w:tmpl w:val="A10E2AA2"/>
    <w:lvl w:ilvl="0" w:tplc="EE1AF362">
      <w:start w:val="4"/>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0F9C16F5"/>
    <w:multiLevelType w:val="hybridMultilevel"/>
    <w:tmpl w:val="021E8E44"/>
    <w:lvl w:ilvl="0" w:tplc="65C6ECFC">
      <w:start w:val="4"/>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10B40478"/>
    <w:multiLevelType w:val="hybridMultilevel"/>
    <w:tmpl w:val="A8D80D3A"/>
    <w:lvl w:ilvl="0" w:tplc="1F92A174">
      <w:start w:val="1"/>
      <w:numFmt w:val="decimal"/>
      <w:lvlText w:val="%1."/>
      <w:lvlJc w:val="left"/>
      <w:pPr>
        <w:ind w:left="1080" w:hanging="720"/>
      </w:pPr>
      <w:rPr>
        <w:rFonts w:hint="default"/>
      </w:rPr>
    </w:lvl>
    <w:lvl w:ilvl="1" w:tplc="E102B6E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1CC6AA0"/>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8"/>
  </w:num>
  <w:num w:numId="2">
    <w:abstractNumId w:val="7"/>
  </w:num>
  <w:num w:numId="3">
    <w:abstractNumId w:val="9"/>
  </w:num>
  <w:num w:numId="4">
    <w:abstractNumId w:val="3"/>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4"/>
  </w:num>
  <w:num w:numId="13">
    <w:abstractNumId w:val="0"/>
  </w:num>
  <w:num w:numId="14">
    <w:abstractNumId w:val="1"/>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9A"/>
    <w:rsid w:val="000265AE"/>
    <w:rsid w:val="000E5E02"/>
    <w:rsid w:val="00186214"/>
    <w:rsid w:val="001B65A0"/>
    <w:rsid w:val="001C16FF"/>
    <w:rsid w:val="001C5AAB"/>
    <w:rsid w:val="001E3ED4"/>
    <w:rsid w:val="002059F4"/>
    <w:rsid w:val="00282AA0"/>
    <w:rsid w:val="00285436"/>
    <w:rsid w:val="003059D6"/>
    <w:rsid w:val="00317211"/>
    <w:rsid w:val="00355A69"/>
    <w:rsid w:val="00361B39"/>
    <w:rsid w:val="00385C9A"/>
    <w:rsid w:val="00423E63"/>
    <w:rsid w:val="004640EC"/>
    <w:rsid w:val="004B5981"/>
    <w:rsid w:val="004E50C9"/>
    <w:rsid w:val="005035DF"/>
    <w:rsid w:val="0054547D"/>
    <w:rsid w:val="005A5879"/>
    <w:rsid w:val="005B1F57"/>
    <w:rsid w:val="00602577"/>
    <w:rsid w:val="006611D6"/>
    <w:rsid w:val="006D63CC"/>
    <w:rsid w:val="006E6F11"/>
    <w:rsid w:val="006F05A4"/>
    <w:rsid w:val="007603C4"/>
    <w:rsid w:val="007E0AED"/>
    <w:rsid w:val="008003C6"/>
    <w:rsid w:val="00866A85"/>
    <w:rsid w:val="008A0733"/>
    <w:rsid w:val="0091393E"/>
    <w:rsid w:val="00963345"/>
    <w:rsid w:val="009A61E2"/>
    <w:rsid w:val="009E3DA5"/>
    <w:rsid w:val="00A5779A"/>
    <w:rsid w:val="00A617AD"/>
    <w:rsid w:val="00A6761E"/>
    <w:rsid w:val="00A94E47"/>
    <w:rsid w:val="00B77746"/>
    <w:rsid w:val="00B81B05"/>
    <w:rsid w:val="00BE5188"/>
    <w:rsid w:val="00BE7022"/>
    <w:rsid w:val="00C00490"/>
    <w:rsid w:val="00D17DC0"/>
    <w:rsid w:val="00D56520"/>
    <w:rsid w:val="00D60EFF"/>
    <w:rsid w:val="00D8163E"/>
    <w:rsid w:val="00D874F9"/>
    <w:rsid w:val="00D96D64"/>
    <w:rsid w:val="00DB2AF0"/>
    <w:rsid w:val="00E043A9"/>
    <w:rsid w:val="00E474CF"/>
    <w:rsid w:val="00E74E89"/>
    <w:rsid w:val="00E758EC"/>
    <w:rsid w:val="00EC3F37"/>
    <w:rsid w:val="00F2774A"/>
    <w:rsid w:val="00F35A7A"/>
    <w:rsid w:val="00F55AC1"/>
    <w:rsid w:val="00F64C65"/>
    <w:rsid w:val="00F979F3"/>
    <w:rsid w:val="00FB2D6D"/>
    <w:rsid w:val="00FD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a"/>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Footnote Text Char Char Char,Footnote Text Char2 Char,Footnote Text Char Char1 Char,Footnote Text Char3 Char Char Char,Footnote Text Char Char1 Char Char Char,Footnote Text Char2 Char Char1 Char Char Char"/>
    <w:link w:val="FootnoteText"/>
    <w:semiHidden/>
    <w:rsid w:val="00DB2AF0"/>
    <w:rPr>
      <w:sz w:val="22"/>
    </w:rPr>
  </w:style>
  <w:style w:type="character" w:styleId="CommentReference">
    <w:name w:val="annotation reference"/>
    <w:basedOn w:val="DefaultParagraphFont"/>
    <w:uiPriority w:val="99"/>
    <w:semiHidden/>
    <w:unhideWhenUsed/>
    <w:rsid w:val="00BE7022"/>
    <w:rPr>
      <w:sz w:val="16"/>
      <w:szCs w:val="16"/>
    </w:rPr>
  </w:style>
  <w:style w:type="paragraph" w:styleId="CommentText">
    <w:name w:val="annotation text"/>
    <w:basedOn w:val="Normal"/>
    <w:link w:val="CommentTextChar"/>
    <w:uiPriority w:val="99"/>
    <w:semiHidden/>
    <w:unhideWhenUsed/>
    <w:rsid w:val="00BE7022"/>
    <w:rPr>
      <w:sz w:val="20"/>
    </w:rPr>
  </w:style>
  <w:style w:type="character" w:customStyle="1" w:styleId="CommentTextChar">
    <w:name w:val="Comment Text Char"/>
    <w:basedOn w:val="DefaultParagraphFont"/>
    <w:link w:val="CommentText"/>
    <w:uiPriority w:val="99"/>
    <w:semiHidden/>
    <w:rsid w:val="00BE7022"/>
  </w:style>
  <w:style w:type="paragraph" w:styleId="CommentSubject">
    <w:name w:val="annotation subject"/>
    <w:basedOn w:val="CommentText"/>
    <w:next w:val="CommentText"/>
    <w:link w:val="CommentSubjectChar"/>
    <w:uiPriority w:val="99"/>
    <w:semiHidden/>
    <w:unhideWhenUsed/>
    <w:rsid w:val="00BE7022"/>
    <w:rPr>
      <w:b/>
      <w:bCs/>
    </w:rPr>
  </w:style>
  <w:style w:type="character" w:customStyle="1" w:styleId="CommentSubjectChar">
    <w:name w:val="Comment Subject Char"/>
    <w:basedOn w:val="CommentTextChar"/>
    <w:link w:val="CommentSubject"/>
    <w:uiPriority w:val="99"/>
    <w:semiHidden/>
    <w:rsid w:val="00BE7022"/>
    <w:rPr>
      <w:b/>
      <w:bCs/>
    </w:rPr>
  </w:style>
  <w:style w:type="paragraph" w:styleId="BalloonText">
    <w:name w:val="Balloon Text"/>
    <w:basedOn w:val="Normal"/>
    <w:link w:val="BalloonTextChar"/>
    <w:uiPriority w:val="99"/>
    <w:semiHidden/>
    <w:unhideWhenUsed/>
    <w:rsid w:val="00BE7022"/>
    <w:rPr>
      <w:rFonts w:ascii="Tahoma" w:hAnsi="Tahoma" w:cs="Tahoma"/>
      <w:sz w:val="16"/>
      <w:szCs w:val="16"/>
    </w:rPr>
  </w:style>
  <w:style w:type="character" w:customStyle="1" w:styleId="BalloonTextChar">
    <w:name w:val="Balloon Text Char"/>
    <w:basedOn w:val="DefaultParagraphFont"/>
    <w:link w:val="BalloonText"/>
    <w:uiPriority w:val="99"/>
    <w:semiHidden/>
    <w:rsid w:val="00BE70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a"/>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Footnote Text Char Char Char,Footnote Text Char2 Char,Footnote Text Char Char1 Char,Footnote Text Char3 Char Char Char,Footnote Text Char Char1 Char Char Char,Footnote Text Char2 Char Char1 Char Char Char"/>
    <w:link w:val="FootnoteText"/>
    <w:semiHidden/>
    <w:rsid w:val="00DB2AF0"/>
    <w:rPr>
      <w:sz w:val="22"/>
    </w:rPr>
  </w:style>
  <w:style w:type="character" w:styleId="CommentReference">
    <w:name w:val="annotation reference"/>
    <w:basedOn w:val="DefaultParagraphFont"/>
    <w:uiPriority w:val="99"/>
    <w:semiHidden/>
    <w:unhideWhenUsed/>
    <w:rsid w:val="00BE7022"/>
    <w:rPr>
      <w:sz w:val="16"/>
      <w:szCs w:val="16"/>
    </w:rPr>
  </w:style>
  <w:style w:type="paragraph" w:styleId="CommentText">
    <w:name w:val="annotation text"/>
    <w:basedOn w:val="Normal"/>
    <w:link w:val="CommentTextChar"/>
    <w:uiPriority w:val="99"/>
    <w:semiHidden/>
    <w:unhideWhenUsed/>
    <w:rsid w:val="00BE7022"/>
    <w:rPr>
      <w:sz w:val="20"/>
    </w:rPr>
  </w:style>
  <w:style w:type="character" w:customStyle="1" w:styleId="CommentTextChar">
    <w:name w:val="Comment Text Char"/>
    <w:basedOn w:val="DefaultParagraphFont"/>
    <w:link w:val="CommentText"/>
    <w:uiPriority w:val="99"/>
    <w:semiHidden/>
    <w:rsid w:val="00BE7022"/>
  </w:style>
  <w:style w:type="paragraph" w:styleId="CommentSubject">
    <w:name w:val="annotation subject"/>
    <w:basedOn w:val="CommentText"/>
    <w:next w:val="CommentText"/>
    <w:link w:val="CommentSubjectChar"/>
    <w:uiPriority w:val="99"/>
    <w:semiHidden/>
    <w:unhideWhenUsed/>
    <w:rsid w:val="00BE7022"/>
    <w:rPr>
      <w:b/>
      <w:bCs/>
    </w:rPr>
  </w:style>
  <w:style w:type="character" w:customStyle="1" w:styleId="CommentSubjectChar">
    <w:name w:val="Comment Subject Char"/>
    <w:basedOn w:val="CommentTextChar"/>
    <w:link w:val="CommentSubject"/>
    <w:uiPriority w:val="99"/>
    <w:semiHidden/>
    <w:rsid w:val="00BE7022"/>
    <w:rPr>
      <w:b/>
      <w:bCs/>
    </w:rPr>
  </w:style>
  <w:style w:type="paragraph" w:styleId="BalloonText">
    <w:name w:val="Balloon Text"/>
    <w:basedOn w:val="Normal"/>
    <w:link w:val="BalloonTextChar"/>
    <w:uiPriority w:val="99"/>
    <w:semiHidden/>
    <w:unhideWhenUsed/>
    <w:rsid w:val="00BE7022"/>
    <w:rPr>
      <w:rFonts w:ascii="Tahoma" w:hAnsi="Tahoma" w:cs="Tahoma"/>
      <w:sz w:val="16"/>
      <w:szCs w:val="16"/>
    </w:rPr>
  </w:style>
  <w:style w:type="character" w:customStyle="1" w:styleId="BalloonTextChar">
    <w:name w:val="Balloon Text Char"/>
    <w:basedOn w:val="DefaultParagraphFont"/>
    <w:link w:val="BalloonText"/>
    <w:uiPriority w:val="99"/>
    <w:semiHidden/>
    <w:rsid w:val="00BE70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31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eric.schmidt@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john.healy@fcc.gov" TargetMode="External"/><Relationship Id="rId2" Type="http://schemas.openxmlformats.org/officeDocument/2006/relationships/styles" Target="styles.xml"/><Relationship Id="rId16" Type="http://schemas.openxmlformats.org/officeDocument/2006/relationships/hyperlink" Target="mailto:john.healy@fcc.gov" TargetMode="External"/><Relationship Id="rId20" Type="http://schemas.openxmlformats.org/officeDocument/2006/relationships/hyperlink" Target="mailto:eric.schmidt@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avid.ahn@fcc.gov" TargetMode="External"/><Relationship Id="rId10" Type="http://schemas.openxmlformats.org/officeDocument/2006/relationships/footer" Target="footer1.xml"/><Relationship Id="rId19" Type="http://schemas.openxmlformats.org/officeDocument/2006/relationships/hyperlink" Target="mailto:john.healy@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pps2demo.fcc.gov/rcs911/Login.cf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apps.fcc.gov/edocs_public/attachmatch/DA-14-1664A1.pdf" TargetMode="External"/><Relationship Id="rId1" Type="http://schemas.openxmlformats.org/officeDocument/2006/relationships/hyperlink" Target="http://transition.fcc.gov/Daily_Releases/Daily_Business/2013/db1212/FCC-13-158A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841</Words>
  <Characters>4864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5717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2015-05-26T14:28:00Z</dcterms:created>
  <dcterms:modified xsi:type="dcterms:W3CDTF">2015-05-26T14:28:00Z</dcterms:modified>
  <cp:category> </cp:category>
  <cp:contentStatus> </cp:contentStatus>
</cp:coreProperties>
</file>