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2E17C" w14:textId="77777777" w:rsidR="004C2EE3" w:rsidRPr="00A40898" w:rsidRDefault="004C2EE3">
      <w:pPr>
        <w:jc w:val="center"/>
        <w:rPr>
          <w:b/>
          <w:szCs w:val="22"/>
        </w:rPr>
      </w:pPr>
      <w:bookmarkStart w:id="0" w:name="_GoBack"/>
      <w:bookmarkEnd w:id="0"/>
      <w:r w:rsidRPr="00A40898">
        <w:rPr>
          <w:b/>
          <w:kern w:val="0"/>
          <w:szCs w:val="22"/>
        </w:rPr>
        <w:t>Before</w:t>
      </w:r>
      <w:r w:rsidRPr="00A40898">
        <w:rPr>
          <w:b/>
          <w:szCs w:val="22"/>
        </w:rPr>
        <w:t xml:space="preserve"> the</w:t>
      </w:r>
    </w:p>
    <w:p w14:paraId="14A147B0" w14:textId="77777777" w:rsidR="00921803" w:rsidRPr="00A40898" w:rsidRDefault="00921803" w:rsidP="00921803">
      <w:pPr>
        <w:pStyle w:val="StyleBoldCentered"/>
        <w:rPr>
          <w:rFonts w:ascii="Times New Roman" w:hAnsi="Times New Roman"/>
        </w:rPr>
      </w:pPr>
      <w:r w:rsidRPr="00A40898">
        <w:rPr>
          <w:rFonts w:ascii="Times New Roman" w:hAnsi="Times New Roman"/>
        </w:rPr>
        <w:t>F</w:t>
      </w:r>
      <w:r w:rsidRPr="00A40898">
        <w:rPr>
          <w:rFonts w:ascii="Times New Roman" w:hAnsi="Times New Roman"/>
          <w:caps w:val="0"/>
        </w:rPr>
        <w:t>ederal Communications Commission</w:t>
      </w:r>
    </w:p>
    <w:p w14:paraId="0A47E529" w14:textId="77777777" w:rsidR="004C2EE3" w:rsidRPr="00A40898" w:rsidRDefault="00810B6F" w:rsidP="00096D8C">
      <w:pPr>
        <w:pStyle w:val="StyleBoldCentered"/>
        <w:rPr>
          <w:rFonts w:ascii="Times New Roman" w:hAnsi="Times New Roman"/>
        </w:rPr>
      </w:pPr>
      <w:r w:rsidRPr="00A40898">
        <w:rPr>
          <w:rFonts w:ascii="Times New Roman" w:hAnsi="Times New Roman"/>
          <w:caps w:val="0"/>
        </w:rPr>
        <w:t>Washington, D.C. 20554</w:t>
      </w:r>
    </w:p>
    <w:p w14:paraId="032F0E8B" w14:textId="77777777" w:rsidR="004C2EE3" w:rsidRPr="00A40898" w:rsidRDefault="004C2EE3" w:rsidP="0070224F">
      <w:pPr>
        <w:rPr>
          <w:szCs w:val="22"/>
        </w:rPr>
      </w:pPr>
    </w:p>
    <w:p w14:paraId="3F4DAA43" w14:textId="77777777" w:rsidR="004C2EE3" w:rsidRPr="00A40898"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A40898" w14:paraId="567EE768" w14:textId="77777777">
        <w:tc>
          <w:tcPr>
            <w:tcW w:w="4698" w:type="dxa"/>
          </w:tcPr>
          <w:p w14:paraId="218995ED" w14:textId="1E8BF9B2" w:rsidR="004C2EE3" w:rsidRPr="00A40898" w:rsidRDefault="00C90ABA">
            <w:pPr>
              <w:tabs>
                <w:tab w:val="center" w:pos="4680"/>
              </w:tabs>
              <w:suppressAutoHyphens/>
              <w:rPr>
                <w:spacing w:val="-2"/>
                <w:szCs w:val="22"/>
              </w:rPr>
            </w:pPr>
            <w:r w:rsidRPr="00A40898">
              <w:rPr>
                <w:spacing w:val="-2"/>
                <w:szCs w:val="22"/>
              </w:rPr>
              <w:t xml:space="preserve">In </w:t>
            </w:r>
            <w:r w:rsidR="00A92CA7" w:rsidRPr="00A40898">
              <w:rPr>
                <w:spacing w:val="-2"/>
                <w:szCs w:val="22"/>
              </w:rPr>
              <w:t xml:space="preserve">re </w:t>
            </w:r>
          </w:p>
          <w:p w14:paraId="36495773" w14:textId="77777777" w:rsidR="004C2EE3" w:rsidRPr="00A40898" w:rsidRDefault="004C2EE3">
            <w:pPr>
              <w:tabs>
                <w:tab w:val="center" w:pos="4680"/>
              </w:tabs>
              <w:suppressAutoHyphens/>
              <w:rPr>
                <w:spacing w:val="-2"/>
                <w:szCs w:val="22"/>
              </w:rPr>
            </w:pPr>
          </w:p>
          <w:p w14:paraId="667F1B6D" w14:textId="23F11C65" w:rsidR="00EA16D3" w:rsidRPr="00396B91" w:rsidRDefault="00396B91" w:rsidP="00396B91">
            <w:pPr>
              <w:ind w:right="-18"/>
              <w:rPr>
                <w:szCs w:val="22"/>
              </w:rPr>
            </w:pPr>
            <w:r>
              <w:rPr>
                <w:szCs w:val="22"/>
              </w:rPr>
              <w:t xml:space="preserve">Application of </w:t>
            </w:r>
            <w:r w:rsidR="00A92CA7" w:rsidRPr="00A40898">
              <w:rPr>
                <w:szCs w:val="22"/>
              </w:rPr>
              <w:t>Anniston Seventh-Day Adventist Church</w:t>
            </w:r>
            <w:r>
              <w:rPr>
                <w:szCs w:val="22"/>
              </w:rPr>
              <w:t xml:space="preserve"> f</w:t>
            </w:r>
            <w:r w:rsidR="00A92CA7" w:rsidRPr="00A40898">
              <w:rPr>
                <w:szCs w:val="22"/>
              </w:rPr>
              <w:t>or a New Noncommercial Educational FM Station at Anniston, Alabama</w:t>
            </w:r>
            <w:r w:rsidR="00955A87" w:rsidRPr="00A40898">
              <w:rPr>
                <w:spacing w:val="-2"/>
                <w:szCs w:val="22"/>
              </w:rPr>
              <w:t xml:space="preserve"> </w:t>
            </w:r>
          </w:p>
          <w:p w14:paraId="48023C3F" w14:textId="77777777" w:rsidR="00262052" w:rsidRPr="00A40898" w:rsidRDefault="00262052" w:rsidP="00364436">
            <w:pPr>
              <w:tabs>
                <w:tab w:val="center" w:pos="4680"/>
              </w:tabs>
              <w:suppressAutoHyphens/>
              <w:rPr>
                <w:spacing w:val="-2"/>
                <w:szCs w:val="22"/>
              </w:rPr>
            </w:pPr>
          </w:p>
          <w:p w14:paraId="18CE25B7" w14:textId="37899561" w:rsidR="00262052" w:rsidRPr="00A40898" w:rsidRDefault="00262052" w:rsidP="00364436">
            <w:pPr>
              <w:tabs>
                <w:tab w:val="center" w:pos="4680"/>
              </w:tabs>
              <w:suppressAutoHyphens/>
              <w:rPr>
                <w:spacing w:val="-2"/>
                <w:szCs w:val="22"/>
              </w:rPr>
            </w:pPr>
            <w:r w:rsidRPr="00A40898">
              <w:rPr>
                <w:spacing w:val="-2"/>
                <w:szCs w:val="22"/>
              </w:rPr>
              <w:t>and</w:t>
            </w:r>
          </w:p>
          <w:p w14:paraId="11DCF65C" w14:textId="77777777" w:rsidR="00955A87" w:rsidRPr="00A40898" w:rsidRDefault="00955A87" w:rsidP="00364436">
            <w:pPr>
              <w:tabs>
                <w:tab w:val="center" w:pos="4680"/>
              </w:tabs>
              <w:suppressAutoHyphens/>
              <w:rPr>
                <w:spacing w:val="-2"/>
                <w:szCs w:val="22"/>
              </w:rPr>
            </w:pPr>
          </w:p>
          <w:p w14:paraId="5FF61B25" w14:textId="3C6156F6" w:rsidR="00A92CA7" w:rsidRPr="00A40898" w:rsidRDefault="00396B91" w:rsidP="00A92CA7">
            <w:pPr>
              <w:ind w:right="-18"/>
              <w:rPr>
                <w:szCs w:val="22"/>
              </w:rPr>
            </w:pPr>
            <w:r>
              <w:rPr>
                <w:szCs w:val="22"/>
              </w:rPr>
              <w:t xml:space="preserve">Application of </w:t>
            </w:r>
            <w:r w:rsidR="00A92CA7" w:rsidRPr="00A40898">
              <w:rPr>
                <w:szCs w:val="22"/>
              </w:rPr>
              <w:t>Board of Trustees of Jacksonville State University</w:t>
            </w:r>
            <w:r>
              <w:rPr>
                <w:szCs w:val="22"/>
              </w:rPr>
              <w:t xml:space="preserve"> f</w:t>
            </w:r>
            <w:r w:rsidR="00A92CA7" w:rsidRPr="00A40898">
              <w:rPr>
                <w:szCs w:val="22"/>
              </w:rPr>
              <w:t>or a New Noncommercial Educational FM Station at Anniston, Alabama</w:t>
            </w:r>
          </w:p>
          <w:p w14:paraId="453AFD7F" w14:textId="77777777" w:rsidR="00567A63" w:rsidRPr="00A40898" w:rsidRDefault="00567A63" w:rsidP="00364436">
            <w:pPr>
              <w:tabs>
                <w:tab w:val="center" w:pos="4680"/>
              </w:tabs>
              <w:suppressAutoHyphens/>
              <w:rPr>
                <w:spacing w:val="-2"/>
                <w:szCs w:val="22"/>
              </w:rPr>
            </w:pPr>
          </w:p>
        </w:tc>
        <w:tc>
          <w:tcPr>
            <w:tcW w:w="630" w:type="dxa"/>
          </w:tcPr>
          <w:p w14:paraId="031BDC4A" w14:textId="77777777" w:rsidR="004C2EE3" w:rsidRPr="00A40898" w:rsidRDefault="004C2EE3">
            <w:pPr>
              <w:tabs>
                <w:tab w:val="center" w:pos="4680"/>
              </w:tabs>
              <w:suppressAutoHyphens/>
              <w:rPr>
                <w:b/>
                <w:spacing w:val="-2"/>
                <w:szCs w:val="22"/>
              </w:rPr>
            </w:pPr>
            <w:r w:rsidRPr="00A40898">
              <w:rPr>
                <w:b/>
                <w:spacing w:val="-2"/>
                <w:szCs w:val="22"/>
              </w:rPr>
              <w:t>)</w:t>
            </w:r>
          </w:p>
          <w:p w14:paraId="5EDEAC9E" w14:textId="77777777" w:rsidR="004C2EE3" w:rsidRPr="00A40898" w:rsidRDefault="004C2EE3">
            <w:pPr>
              <w:tabs>
                <w:tab w:val="center" w:pos="4680"/>
              </w:tabs>
              <w:suppressAutoHyphens/>
              <w:rPr>
                <w:b/>
                <w:spacing w:val="-2"/>
                <w:szCs w:val="22"/>
              </w:rPr>
            </w:pPr>
            <w:r w:rsidRPr="00A40898">
              <w:rPr>
                <w:b/>
                <w:spacing w:val="-2"/>
                <w:szCs w:val="22"/>
              </w:rPr>
              <w:t>)</w:t>
            </w:r>
          </w:p>
          <w:p w14:paraId="1F9109E9" w14:textId="77777777" w:rsidR="004C2EE3" w:rsidRPr="00A40898" w:rsidRDefault="004C2EE3">
            <w:pPr>
              <w:tabs>
                <w:tab w:val="center" w:pos="4680"/>
              </w:tabs>
              <w:suppressAutoHyphens/>
              <w:rPr>
                <w:b/>
                <w:spacing w:val="-2"/>
                <w:szCs w:val="22"/>
              </w:rPr>
            </w:pPr>
            <w:r w:rsidRPr="00A40898">
              <w:rPr>
                <w:b/>
                <w:spacing w:val="-2"/>
                <w:szCs w:val="22"/>
              </w:rPr>
              <w:t>)</w:t>
            </w:r>
          </w:p>
          <w:p w14:paraId="1A35F854" w14:textId="77777777" w:rsidR="004C2EE3" w:rsidRPr="00A40898" w:rsidRDefault="004C2EE3">
            <w:pPr>
              <w:tabs>
                <w:tab w:val="center" w:pos="4680"/>
              </w:tabs>
              <w:suppressAutoHyphens/>
              <w:rPr>
                <w:b/>
                <w:spacing w:val="-2"/>
                <w:szCs w:val="22"/>
              </w:rPr>
            </w:pPr>
            <w:r w:rsidRPr="00A40898">
              <w:rPr>
                <w:b/>
                <w:spacing w:val="-2"/>
                <w:szCs w:val="22"/>
              </w:rPr>
              <w:t>)</w:t>
            </w:r>
          </w:p>
          <w:p w14:paraId="23846956" w14:textId="77777777" w:rsidR="004C2EE3" w:rsidRPr="00A40898" w:rsidRDefault="004C2EE3">
            <w:pPr>
              <w:tabs>
                <w:tab w:val="center" w:pos="4680"/>
              </w:tabs>
              <w:suppressAutoHyphens/>
              <w:rPr>
                <w:b/>
                <w:spacing w:val="-2"/>
                <w:szCs w:val="22"/>
              </w:rPr>
            </w:pPr>
            <w:r w:rsidRPr="00A40898">
              <w:rPr>
                <w:b/>
                <w:spacing w:val="-2"/>
                <w:szCs w:val="22"/>
              </w:rPr>
              <w:t>)</w:t>
            </w:r>
          </w:p>
          <w:p w14:paraId="29C9D246" w14:textId="77777777" w:rsidR="00EA16D3" w:rsidRPr="00A40898" w:rsidRDefault="00EA16D3">
            <w:pPr>
              <w:tabs>
                <w:tab w:val="center" w:pos="4680"/>
              </w:tabs>
              <w:suppressAutoHyphens/>
              <w:rPr>
                <w:b/>
                <w:spacing w:val="-2"/>
                <w:szCs w:val="22"/>
              </w:rPr>
            </w:pPr>
            <w:r w:rsidRPr="00A40898">
              <w:rPr>
                <w:b/>
                <w:spacing w:val="-2"/>
                <w:szCs w:val="22"/>
              </w:rPr>
              <w:t>)</w:t>
            </w:r>
          </w:p>
          <w:p w14:paraId="3E948C97" w14:textId="77777777" w:rsidR="00EA16D3" w:rsidRPr="00A40898" w:rsidRDefault="00EA16D3">
            <w:pPr>
              <w:tabs>
                <w:tab w:val="center" w:pos="4680"/>
              </w:tabs>
              <w:suppressAutoHyphens/>
              <w:rPr>
                <w:b/>
                <w:spacing w:val="-2"/>
                <w:szCs w:val="22"/>
              </w:rPr>
            </w:pPr>
            <w:r w:rsidRPr="00A40898">
              <w:rPr>
                <w:b/>
                <w:spacing w:val="-2"/>
                <w:szCs w:val="22"/>
              </w:rPr>
              <w:t>)</w:t>
            </w:r>
          </w:p>
          <w:p w14:paraId="63E2496E" w14:textId="77777777" w:rsidR="00EA16D3" w:rsidRPr="00A40898" w:rsidRDefault="00EA16D3">
            <w:pPr>
              <w:tabs>
                <w:tab w:val="center" w:pos="4680"/>
              </w:tabs>
              <w:suppressAutoHyphens/>
              <w:rPr>
                <w:b/>
                <w:spacing w:val="-2"/>
                <w:szCs w:val="22"/>
              </w:rPr>
            </w:pPr>
            <w:r w:rsidRPr="00A40898">
              <w:rPr>
                <w:b/>
                <w:spacing w:val="-2"/>
                <w:szCs w:val="22"/>
              </w:rPr>
              <w:t>)</w:t>
            </w:r>
          </w:p>
          <w:p w14:paraId="46AAD1FC" w14:textId="00D9E8AA" w:rsidR="00EA16D3" w:rsidRPr="00A40898" w:rsidRDefault="00EA16D3">
            <w:pPr>
              <w:tabs>
                <w:tab w:val="center" w:pos="4680"/>
              </w:tabs>
              <w:suppressAutoHyphens/>
              <w:rPr>
                <w:b/>
                <w:spacing w:val="-2"/>
                <w:szCs w:val="22"/>
              </w:rPr>
            </w:pPr>
            <w:r w:rsidRPr="00A40898">
              <w:rPr>
                <w:b/>
                <w:spacing w:val="-2"/>
                <w:szCs w:val="22"/>
              </w:rPr>
              <w:t>)</w:t>
            </w:r>
          </w:p>
          <w:p w14:paraId="1DA1F45A" w14:textId="77777777" w:rsidR="00262052" w:rsidRPr="00A40898" w:rsidRDefault="00262052">
            <w:pPr>
              <w:tabs>
                <w:tab w:val="center" w:pos="4680"/>
              </w:tabs>
              <w:suppressAutoHyphens/>
              <w:rPr>
                <w:b/>
                <w:spacing w:val="-2"/>
                <w:szCs w:val="22"/>
              </w:rPr>
            </w:pPr>
            <w:r w:rsidRPr="00A40898">
              <w:rPr>
                <w:b/>
                <w:spacing w:val="-2"/>
                <w:szCs w:val="22"/>
              </w:rPr>
              <w:t>)</w:t>
            </w:r>
          </w:p>
          <w:p w14:paraId="6927DC7C" w14:textId="471A8949" w:rsidR="00262052" w:rsidRPr="00A40898" w:rsidRDefault="00262052">
            <w:pPr>
              <w:tabs>
                <w:tab w:val="center" w:pos="4680"/>
              </w:tabs>
              <w:suppressAutoHyphens/>
              <w:rPr>
                <w:b/>
                <w:spacing w:val="-2"/>
                <w:szCs w:val="22"/>
              </w:rPr>
            </w:pPr>
            <w:r w:rsidRPr="00A40898">
              <w:rPr>
                <w:b/>
                <w:spacing w:val="-2"/>
                <w:szCs w:val="22"/>
              </w:rPr>
              <w:t>)</w:t>
            </w:r>
          </w:p>
          <w:p w14:paraId="7F7C46C9" w14:textId="5DB47FE2" w:rsidR="00A92CA7" w:rsidRPr="00A40898" w:rsidRDefault="00A92CA7">
            <w:pPr>
              <w:tabs>
                <w:tab w:val="center" w:pos="4680"/>
              </w:tabs>
              <w:suppressAutoHyphens/>
              <w:rPr>
                <w:b/>
                <w:spacing w:val="-2"/>
                <w:szCs w:val="22"/>
              </w:rPr>
            </w:pPr>
            <w:r w:rsidRPr="00A40898">
              <w:rPr>
                <w:b/>
                <w:spacing w:val="-2"/>
                <w:szCs w:val="22"/>
              </w:rPr>
              <w:t>)</w:t>
            </w:r>
          </w:p>
          <w:p w14:paraId="22468930" w14:textId="77777777" w:rsidR="004C2EE3" w:rsidRPr="00A40898" w:rsidRDefault="004C2EE3">
            <w:pPr>
              <w:tabs>
                <w:tab w:val="center" w:pos="4680"/>
              </w:tabs>
              <w:suppressAutoHyphens/>
              <w:rPr>
                <w:spacing w:val="-2"/>
                <w:szCs w:val="22"/>
              </w:rPr>
            </w:pPr>
          </w:p>
        </w:tc>
        <w:tc>
          <w:tcPr>
            <w:tcW w:w="4248" w:type="dxa"/>
          </w:tcPr>
          <w:p w14:paraId="0709CBB6" w14:textId="77777777" w:rsidR="004C2EE3" w:rsidRPr="00A40898" w:rsidRDefault="004C2EE3">
            <w:pPr>
              <w:tabs>
                <w:tab w:val="center" w:pos="4680"/>
              </w:tabs>
              <w:suppressAutoHyphens/>
              <w:rPr>
                <w:spacing w:val="-2"/>
                <w:szCs w:val="22"/>
              </w:rPr>
            </w:pPr>
          </w:p>
          <w:p w14:paraId="1DD8AD5B" w14:textId="77777777" w:rsidR="004C2EE3" w:rsidRPr="00A40898" w:rsidRDefault="004C2EE3">
            <w:pPr>
              <w:pStyle w:val="TOAHeading"/>
              <w:tabs>
                <w:tab w:val="clear" w:pos="9360"/>
                <w:tab w:val="center" w:pos="4680"/>
              </w:tabs>
              <w:rPr>
                <w:spacing w:val="-2"/>
                <w:szCs w:val="22"/>
              </w:rPr>
            </w:pPr>
          </w:p>
          <w:p w14:paraId="59903BC5" w14:textId="77777777" w:rsidR="00A92CA7" w:rsidRPr="00A40898" w:rsidRDefault="00A92CA7" w:rsidP="00A92CA7">
            <w:pPr>
              <w:jc w:val="both"/>
              <w:rPr>
                <w:szCs w:val="22"/>
              </w:rPr>
            </w:pPr>
            <w:r w:rsidRPr="00A40898">
              <w:rPr>
                <w:szCs w:val="22"/>
              </w:rPr>
              <w:t>File No. BNPED-20100226ABT</w:t>
            </w:r>
          </w:p>
          <w:p w14:paraId="0D51E663" w14:textId="77777777" w:rsidR="00A92CA7" w:rsidRPr="00A40898" w:rsidRDefault="00A92CA7" w:rsidP="00A92CA7">
            <w:pPr>
              <w:jc w:val="both"/>
              <w:rPr>
                <w:szCs w:val="22"/>
              </w:rPr>
            </w:pPr>
            <w:r w:rsidRPr="00A40898">
              <w:rPr>
                <w:szCs w:val="22"/>
              </w:rPr>
              <w:t>Facility ID No. 184996</w:t>
            </w:r>
          </w:p>
          <w:p w14:paraId="12309828" w14:textId="77777777" w:rsidR="00EA16D3" w:rsidRPr="00A40898" w:rsidRDefault="00EA16D3" w:rsidP="00567A63">
            <w:pPr>
              <w:tabs>
                <w:tab w:val="left" w:pos="882"/>
                <w:tab w:val="center" w:pos="4680"/>
              </w:tabs>
              <w:suppressAutoHyphens/>
              <w:rPr>
                <w:spacing w:val="-2"/>
                <w:szCs w:val="22"/>
              </w:rPr>
            </w:pPr>
          </w:p>
          <w:p w14:paraId="6D49F971" w14:textId="77777777" w:rsidR="00EA16D3" w:rsidRPr="00A40898" w:rsidRDefault="00EA16D3" w:rsidP="00567A63">
            <w:pPr>
              <w:tabs>
                <w:tab w:val="left" w:pos="882"/>
                <w:tab w:val="center" w:pos="4680"/>
              </w:tabs>
              <w:suppressAutoHyphens/>
              <w:rPr>
                <w:spacing w:val="-2"/>
                <w:szCs w:val="22"/>
              </w:rPr>
            </w:pPr>
          </w:p>
          <w:p w14:paraId="3434710C" w14:textId="77777777" w:rsidR="00262052" w:rsidRPr="00A40898" w:rsidRDefault="00262052" w:rsidP="00567A63">
            <w:pPr>
              <w:tabs>
                <w:tab w:val="left" w:pos="882"/>
                <w:tab w:val="center" w:pos="4680"/>
              </w:tabs>
              <w:suppressAutoHyphens/>
              <w:rPr>
                <w:spacing w:val="-2"/>
                <w:szCs w:val="22"/>
              </w:rPr>
            </w:pPr>
          </w:p>
          <w:p w14:paraId="5AE1A5C9" w14:textId="77777777" w:rsidR="00262052" w:rsidRPr="00A40898" w:rsidRDefault="00262052" w:rsidP="00567A63">
            <w:pPr>
              <w:tabs>
                <w:tab w:val="left" w:pos="882"/>
                <w:tab w:val="center" w:pos="4680"/>
              </w:tabs>
              <w:suppressAutoHyphens/>
              <w:rPr>
                <w:spacing w:val="-2"/>
                <w:szCs w:val="22"/>
              </w:rPr>
            </w:pPr>
          </w:p>
          <w:p w14:paraId="48A419C2" w14:textId="77777777" w:rsidR="00A92CA7" w:rsidRPr="00A40898" w:rsidRDefault="00A92CA7" w:rsidP="00A92CA7">
            <w:pPr>
              <w:jc w:val="both"/>
              <w:rPr>
                <w:szCs w:val="22"/>
              </w:rPr>
            </w:pPr>
            <w:r w:rsidRPr="00A40898">
              <w:rPr>
                <w:szCs w:val="22"/>
              </w:rPr>
              <w:t>File No. BNPED-20100226AFB</w:t>
            </w:r>
          </w:p>
          <w:p w14:paraId="14C7F7EC" w14:textId="5A7CF7E0" w:rsidR="00EA16D3" w:rsidRPr="00A40898" w:rsidRDefault="00A92CA7" w:rsidP="00A92CA7">
            <w:pPr>
              <w:tabs>
                <w:tab w:val="left" w:pos="882"/>
                <w:tab w:val="center" w:pos="4680"/>
              </w:tabs>
              <w:suppressAutoHyphens/>
              <w:rPr>
                <w:spacing w:val="-2"/>
                <w:szCs w:val="22"/>
              </w:rPr>
            </w:pPr>
            <w:r w:rsidRPr="00A40898">
              <w:rPr>
                <w:szCs w:val="22"/>
              </w:rPr>
              <w:t>Facility ID No. 184855</w:t>
            </w:r>
          </w:p>
        </w:tc>
      </w:tr>
    </w:tbl>
    <w:p w14:paraId="5D807658" w14:textId="39427F4D" w:rsidR="004C2EE3" w:rsidRPr="00A40898" w:rsidRDefault="004C2EE3" w:rsidP="0070224F">
      <w:pPr>
        <w:rPr>
          <w:szCs w:val="22"/>
        </w:rPr>
      </w:pPr>
    </w:p>
    <w:p w14:paraId="2448E796" w14:textId="341A56D0" w:rsidR="00841AB1" w:rsidRPr="00A40898" w:rsidRDefault="002C1658" w:rsidP="00F021FA">
      <w:pPr>
        <w:pStyle w:val="StyleBoldCentered"/>
        <w:rPr>
          <w:rFonts w:ascii="Times New Roman" w:hAnsi="Times New Roman"/>
        </w:rPr>
      </w:pPr>
      <w:r w:rsidRPr="00A40898">
        <w:rPr>
          <w:rFonts w:ascii="Times New Roman" w:hAnsi="Times New Roman"/>
        </w:rPr>
        <w:t>ORDER ON RECONSIDERATION</w:t>
      </w:r>
    </w:p>
    <w:p w14:paraId="1BE92243" w14:textId="77777777" w:rsidR="004C2EE3" w:rsidRPr="00A40898" w:rsidRDefault="004C2EE3">
      <w:pPr>
        <w:tabs>
          <w:tab w:val="left" w:pos="-720"/>
        </w:tabs>
        <w:suppressAutoHyphens/>
        <w:spacing w:line="227" w:lineRule="auto"/>
        <w:rPr>
          <w:spacing w:val="-2"/>
          <w:szCs w:val="22"/>
        </w:rPr>
      </w:pPr>
    </w:p>
    <w:p w14:paraId="59D423BA" w14:textId="219188E0" w:rsidR="004C2EE3" w:rsidRPr="00A40898" w:rsidRDefault="004C2EE3" w:rsidP="00133F79">
      <w:pPr>
        <w:tabs>
          <w:tab w:val="left" w:pos="720"/>
          <w:tab w:val="right" w:pos="9360"/>
        </w:tabs>
        <w:suppressAutoHyphens/>
        <w:spacing w:line="227" w:lineRule="auto"/>
        <w:rPr>
          <w:spacing w:val="-2"/>
          <w:szCs w:val="22"/>
        </w:rPr>
      </w:pPr>
      <w:r w:rsidRPr="00A40898">
        <w:rPr>
          <w:b/>
          <w:spacing w:val="-2"/>
          <w:szCs w:val="22"/>
        </w:rPr>
        <w:t xml:space="preserve">Adopted:  </w:t>
      </w:r>
      <w:r w:rsidR="00F92BF7">
        <w:rPr>
          <w:b/>
          <w:spacing w:val="-2"/>
          <w:szCs w:val="22"/>
        </w:rPr>
        <w:t>June 3</w:t>
      </w:r>
      <w:r w:rsidR="002C1658" w:rsidRPr="00A40898">
        <w:rPr>
          <w:b/>
          <w:spacing w:val="-2"/>
          <w:szCs w:val="22"/>
        </w:rPr>
        <w:t>, 2015</w:t>
      </w:r>
      <w:r w:rsidRPr="00A40898">
        <w:rPr>
          <w:b/>
          <w:spacing w:val="-2"/>
          <w:szCs w:val="22"/>
        </w:rPr>
        <w:tab/>
      </w:r>
      <w:r w:rsidR="00822CE0" w:rsidRPr="00A40898">
        <w:rPr>
          <w:b/>
          <w:spacing w:val="-2"/>
          <w:szCs w:val="22"/>
        </w:rPr>
        <w:t>Released</w:t>
      </w:r>
      <w:r w:rsidRPr="00A40898">
        <w:rPr>
          <w:b/>
          <w:spacing w:val="-2"/>
          <w:szCs w:val="22"/>
        </w:rPr>
        <w:t>:</w:t>
      </w:r>
      <w:r w:rsidR="00822CE0" w:rsidRPr="00A40898">
        <w:rPr>
          <w:b/>
          <w:spacing w:val="-2"/>
          <w:szCs w:val="22"/>
        </w:rPr>
        <w:t xml:space="preserve"> </w:t>
      </w:r>
      <w:r w:rsidRPr="00A40898">
        <w:rPr>
          <w:b/>
          <w:spacing w:val="-2"/>
          <w:szCs w:val="22"/>
        </w:rPr>
        <w:t xml:space="preserve"> </w:t>
      </w:r>
      <w:r w:rsidR="00F92BF7">
        <w:rPr>
          <w:b/>
          <w:spacing w:val="-2"/>
          <w:szCs w:val="22"/>
        </w:rPr>
        <w:t xml:space="preserve">June 3, </w:t>
      </w:r>
      <w:r w:rsidR="00F92BF7" w:rsidRPr="00A40898">
        <w:rPr>
          <w:b/>
          <w:spacing w:val="-2"/>
          <w:szCs w:val="22"/>
        </w:rPr>
        <w:t>2015</w:t>
      </w:r>
    </w:p>
    <w:p w14:paraId="3A6B8A09" w14:textId="77777777" w:rsidR="00822CE0" w:rsidRPr="00A40898" w:rsidRDefault="00822CE0">
      <w:pPr>
        <w:rPr>
          <w:szCs w:val="22"/>
        </w:rPr>
      </w:pPr>
    </w:p>
    <w:p w14:paraId="4A9B5196" w14:textId="7B35AA15" w:rsidR="004C2EE3" w:rsidRPr="00A40898" w:rsidRDefault="004C2EE3">
      <w:pPr>
        <w:rPr>
          <w:spacing w:val="-2"/>
          <w:szCs w:val="22"/>
        </w:rPr>
      </w:pPr>
      <w:r w:rsidRPr="00A40898">
        <w:rPr>
          <w:szCs w:val="22"/>
        </w:rPr>
        <w:t xml:space="preserve">By </w:t>
      </w:r>
      <w:r w:rsidR="004E4A22" w:rsidRPr="00A40898">
        <w:rPr>
          <w:szCs w:val="22"/>
        </w:rPr>
        <w:t>the</w:t>
      </w:r>
      <w:r w:rsidR="002A2D2E" w:rsidRPr="00A40898">
        <w:rPr>
          <w:szCs w:val="22"/>
        </w:rPr>
        <w:t xml:space="preserve"> </w:t>
      </w:r>
      <w:r w:rsidR="00154397" w:rsidRPr="00A40898">
        <w:rPr>
          <w:spacing w:val="-2"/>
          <w:szCs w:val="22"/>
        </w:rPr>
        <w:t>Chief, Media Bureau</w:t>
      </w:r>
      <w:r w:rsidRPr="00A40898">
        <w:rPr>
          <w:spacing w:val="-2"/>
          <w:szCs w:val="22"/>
        </w:rPr>
        <w:t>:</w:t>
      </w:r>
    </w:p>
    <w:p w14:paraId="4395CAEC" w14:textId="77777777" w:rsidR="00822CE0" w:rsidRPr="00A40898" w:rsidRDefault="00822CE0">
      <w:pPr>
        <w:rPr>
          <w:spacing w:val="-2"/>
          <w:szCs w:val="22"/>
        </w:rPr>
      </w:pPr>
    </w:p>
    <w:p w14:paraId="55351274" w14:textId="35201B9C" w:rsidR="00F41C56" w:rsidRPr="00A40898" w:rsidRDefault="002C1658" w:rsidP="009B5437">
      <w:pPr>
        <w:pStyle w:val="ParaNum"/>
        <w:tabs>
          <w:tab w:val="clear" w:pos="1440"/>
        </w:tabs>
        <w:rPr>
          <w:szCs w:val="22"/>
        </w:rPr>
      </w:pPr>
      <w:r w:rsidRPr="00A40898">
        <w:rPr>
          <w:szCs w:val="22"/>
        </w:rPr>
        <w:t xml:space="preserve">We have before us a Petition for Reconsideration (“Petition’) filed by </w:t>
      </w:r>
      <w:r w:rsidR="00C06AF7" w:rsidRPr="00A40898">
        <w:rPr>
          <w:szCs w:val="22"/>
        </w:rPr>
        <w:t>the Board of Trustees of Jacksonville State University (“JSU’)</w:t>
      </w:r>
      <w:r w:rsidRPr="00A40898">
        <w:rPr>
          <w:szCs w:val="22"/>
        </w:rPr>
        <w:t xml:space="preserve"> on January </w:t>
      </w:r>
      <w:r w:rsidR="00C06AF7" w:rsidRPr="00A40898">
        <w:rPr>
          <w:szCs w:val="22"/>
        </w:rPr>
        <w:t>22</w:t>
      </w:r>
      <w:r w:rsidRPr="00A40898">
        <w:rPr>
          <w:szCs w:val="22"/>
        </w:rPr>
        <w:t>, 2015.</w:t>
      </w:r>
      <w:r w:rsidR="00C95951" w:rsidRPr="00A40898">
        <w:rPr>
          <w:rStyle w:val="FootnoteReference"/>
          <w:sz w:val="22"/>
          <w:szCs w:val="22"/>
        </w:rPr>
        <w:footnoteReference w:id="2"/>
      </w:r>
      <w:r w:rsidRPr="00A40898">
        <w:rPr>
          <w:szCs w:val="22"/>
        </w:rPr>
        <w:t xml:space="preserve">  </w:t>
      </w:r>
      <w:r w:rsidR="00C06AF7" w:rsidRPr="00A40898">
        <w:rPr>
          <w:szCs w:val="22"/>
        </w:rPr>
        <w:t>JSU</w:t>
      </w:r>
      <w:r w:rsidRPr="00A40898">
        <w:rPr>
          <w:szCs w:val="22"/>
        </w:rPr>
        <w:t xml:space="preserve"> seeks reconsideration of a </w:t>
      </w:r>
      <w:r w:rsidRPr="00A40898">
        <w:rPr>
          <w:i/>
          <w:szCs w:val="22"/>
        </w:rPr>
        <w:t>Memorandum Opinion and Order</w:t>
      </w:r>
      <w:r w:rsidRPr="00A40898">
        <w:rPr>
          <w:szCs w:val="22"/>
        </w:rPr>
        <w:t xml:space="preserve"> released by the Commission on </w:t>
      </w:r>
      <w:r w:rsidR="00C06AF7" w:rsidRPr="00A40898">
        <w:rPr>
          <w:szCs w:val="22"/>
        </w:rPr>
        <w:t>December 23, 2014</w:t>
      </w:r>
      <w:r w:rsidRPr="00A40898">
        <w:rPr>
          <w:szCs w:val="22"/>
        </w:rPr>
        <w:t>.</w:t>
      </w:r>
      <w:r w:rsidR="003B4D37" w:rsidRPr="00A40898">
        <w:rPr>
          <w:rStyle w:val="FootnoteReference"/>
          <w:sz w:val="22"/>
          <w:szCs w:val="22"/>
        </w:rPr>
        <w:footnoteReference w:id="3"/>
      </w:r>
      <w:r w:rsidRPr="00A40898">
        <w:rPr>
          <w:szCs w:val="22"/>
        </w:rPr>
        <w:t xml:space="preserve">  Therein, the Commission denied </w:t>
      </w:r>
      <w:r w:rsidR="00772D1E" w:rsidRPr="00A40898">
        <w:rPr>
          <w:szCs w:val="22"/>
        </w:rPr>
        <w:t>an</w:t>
      </w:r>
      <w:r w:rsidRPr="00A40898">
        <w:rPr>
          <w:szCs w:val="22"/>
        </w:rPr>
        <w:t xml:space="preserve"> Application for Review </w:t>
      </w:r>
      <w:r w:rsidR="00EA599F" w:rsidRPr="00A40898">
        <w:rPr>
          <w:szCs w:val="22"/>
        </w:rPr>
        <w:t xml:space="preserve">(“AFR”) </w:t>
      </w:r>
      <w:r w:rsidRPr="00A40898">
        <w:rPr>
          <w:szCs w:val="22"/>
        </w:rPr>
        <w:t xml:space="preserve">filed by </w:t>
      </w:r>
      <w:r w:rsidR="00772D1E" w:rsidRPr="00A40898">
        <w:rPr>
          <w:szCs w:val="22"/>
        </w:rPr>
        <w:t>JSU</w:t>
      </w:r>
      <w:r w:rsidR="00C66D84" w:rsidRPr="00A40898">
        <w:rPr>
          <w:szCs w:val="22"/>
        </w:rPr>
        <w:t xml:space="preserve">.  In so doing, it </w:t>
      </w:r>
      <w:r w:rsidRPr="00A40898">
        <w:rPr>
          <w:szCs w:val="22"/>
        </w:rPr>
        <w:t xml:space="preserve">affirmed the </w:t>
      </w:r>
      <w:r w:rsidR="00EA599F" w:rsidRPr="00A40898">
        <w:rPr>
          <w:szCs w:val="22"/>
        </w:rPr>
        <w:t>Media Bureau’s (“Bureau”)</w:t>
      </w:r>
      <w:r w:rsidRPr="00A40898">
        <w:rPr>
          <w:szCs w:val="22"/>
        </w:rPr>
        <w:t xml:space="preserve"> reinstatement </w:t>
      </w:r>
      <w:r w:rsidRPr="00A40898">
        <w:rPr>
          <w:i/>
          <w:szCs w:val="22"/>
        </w:rPr>
        <w:t>nunc pro tunc</w:t>
      </w:r>
      <w:r w:rsidRPr="00A40898">
        <w:rPr>
          <w:szCs w:val="22"/>
        </w:rPr>
        <w:t xml:space="preserve"> and grant of an application filed by</w:t>
      </w:r>
      <w:r w:rsidR="00772D1E" w:rsidRPr="00A40898">
        <w:rPr>
          <w:szCs w:val="22"/>
        </w:rPr>
        <w:t xml:space="preserve"> Anniston</w:t>
      </w:r>
      <w:r w:rsidR="006B664F">
        <w:rPr>
          <w:szCs w:val="22"/>
        </w:rPr>
        <w:t xml:space="preserve"> Seventh-Day Adventist Church</w:t>
      </w:r>
      <w:r w:rsidR="00772D1E" w:rsidRPr="00A40898">
        <w:rPr>
          <w:szCs w:val="22"/>
        </w:rPr>
        <w:t xml:space="preserve"> for a new noncommercial educational (“NCE”) station serving Annist</w:t>
      </w:r>
      <w:r w:rsidR="006B664F">
        <w:rPr>
          <w:szCs w:val="22"/>
        </w:rPr>
        <w:t>on, Alabama</w:t>
      </w:r>
      <w:r w:rsidR="00772D1E" w:rsidRPr="00A40898">
        <w:rPr>
          <w:szCs w:val="22"/>
        </w:rPr>
        <w:t>.  It also affirmed the Bureau’s dismissal of JSU’s competing application for a new NCE FM station serving the sa</w:t>
      </w:r>
      <w:r w:rsidR="006B664F">
        <w:rPr>
          <w:szCs w:val="22"/>
        </w:rPr>
        <w:t>me community</w:t>
      </w:r>
      <w:r w:rsidR="00772D1E" w:rsidRPr="00A40898">
        <w:rPr>
          <w:szCs w:val="22"/>
        </w:rPr>
        <w:t xml:space="preserve">.  </w:t>
      </w:r>
    </w:p>
    <w:p w14:paraId="45A52EBE" w14:textId="2185B8C9" w:rsidR="00702776" w:rsidRDefault="00904EE8" w:rsidP="009B5437">
      <w:pPr>
        <w:pStyle w:val="ParaNum"/>
        <w:tabs>
          <w:tab w:val="clear" w:pos="1440"/>
        </w:tabs>
        <w:rPr>
          <w:szCs w:val="22"/>
        </w:rPr>
      </w:pPr>
      <w:r w:rsidRPr="00A40898">
        <w:rPr>
          <w:szCs w:val="22"/>
        </w:rPr>
        <w:t>Section 1.106(p) of the Commission’s rules permits the Bureau to dismiss or deny petitions for reconsideration “that plainly do not warrant consideration by the Commission.”</w:t>
      </w:r>
      <w:r w:rsidRPr="00A40898">
        <w:rPr>
          <w:rStyle w:val="FootnoteReference"/>
          <w:sz w:val="22"/>
          <w:szCs w:val="22"/>
        </w:rPr>
        <w:footnoteReference w:id="4"/>
      </w:r>
      <w:r w:rsidR="006B664F">
        <w:rPr>
          <w:szCs w:val="22"/>
        </w:rPr>
        <w:t xml:space="preserve">  </w:t>
      </w:r>
      <w:r w:rsidR="001360A7">
        <w:rPr>
          <w:szCs w:val="22"/>
        </w:rPr>
        <w:t>It specifies that</w:t>
      </w:r>
      <w:r w:rsidR="006B664F">
        <w:rPr>
          <w:szCs w:val="22"/>
        </w:rPr>
        <w:t xml:space="preserve"> a petition for reconsideration that </w:t>
      </w:r>
      <w:r w:rsidR="001360A7">
        <w:rPr>
          <w:szCs w:val="22"/>
        </w:rPr>
        <w:t>relies on</w:t>
      </w:r>
      <w:r w:rsidR="006B664F">
        <w:rPr>
          <w:szCs w:val="22"/>
        </w:rPr>
        <w:t xml:space="preserve"> </w:t>
      </w:r>
      <w:r w:rsidR="004F771C" w:rsidRPr="00A40898">
        <w:rPr>
          <w:szCs w:val="22"/>
        </w:rPr>
        <w:t>“</w:t>
      </w:r>
      <w:r w:rsidRPr="00A40898">
        <w:rPr>
          <w:szCs w:val="22"/>
        </w:rPr>
        <w:t>arguments that have been fully considered and rejected by the Commission within the same proceedin</w:t>
      </w:r>
      <w:r w:rsidR="006B664F">
        <w:rPr>
          <w:szCs w:val="22"/>
        </w:rPr>
        <w:t>g</w:t>
      </w:r>
      <w:r w:rsidR="004F771C" w:rsidRPr="00970C72">
        <w:rPr>
          <w:szCs w:val="22"/>
        </w:rPr>
        <w:t>”</w:t>
      </w:r>
      <w:r w:rsidR="006B664F">
        <w:rPr>
          <w:szCs w:val="22"/>
        </w:rPr>
        <w:t xml:space="preserve"> does</w:t>
      </w:r>
      <w:r w:rsidR="006B664F" w:rsidRPr="00A40898">
        <w:rPr>
          <w:szCs w:val="22"/>
        </w:rPr>
        <w:t xml:space="preserve"> not warrant consideration</w:t>
      </w:r>
      <w:r w:rsidR="001360A7">
        <w:rPr>
          <w:szCs w:val="22"/>
        </w:rPr>
        <w:t>.</w:t>
      </w:r>
      <w:r w:rsidRPr="00970C72">
        <w:rPr>
          <w:rStyle w:val="FootnoteReference"/>
          <w:sz w:val="22"/>
          <w:szCs w:val="22"/>
        </w:rPr>
        <w:footnoteReference w:id="5"/>
      </w:r>
      <w:r w:rsidRPr="00970C72">
        <w:rPr>
          <w:szCs w:val="22"/>
        </w:rPr>
        <w:t xml:space="preserve">  </w:t>
      </w:r>
      <w:r w:rsidR="001360A7">
        <w:rPr>
          <w:szCs w:val="22"/>
        </w:rPr>
        <w:t>In addition, Section 1.106(b)(3) permits Commission staff</w:t>
      </w:r>
      <w:r w:rsidR="00702776" w:rsidRPr="00970C72">
        <w:rPr>
          <w:szCs w:val="22"/>
        </w:rPr>
        <w:t xml:space="preserve"> </w:t>
      </w:r>
      <w:r w:rsidR="001360A7">
        <w:rPr>
          <w:szCs w:val="22"/>
        </w:rPr>
        <w:t>to</w:t>
      </w:r>
      <w:r w:rsidR="00702776" w:rsidRPr="00970C72">
        <w:rPr>
          <w:szCs w:val="22"/>
        </w:rPr>
        <w:t xml:space="preserve"> dismiss a petition for reconsideration of an order denying an application for review that “fails to rely on new facts or changed circumstances.”</w:t>
      </w:r>
      <w:r w:rsidR="00702776" w:rsidRPr="00970C72">
        <w:rPr>
          <w:rStyle w:val="FootnoteReference"/>
          <w:sz w:val="22"/>
          <w:szCs w:val="22"/>
        </w:rPr>
        <w:footnoteReference w:id="6"/>
      </w:r>
    </w:p>
    <w:p w14:paraId="13C99E43" w14:textId="76BFE66A" w:rsidR="004F771C" w:rsidRPr="00A40898" w:rsidRDefault="00702776" w:rsidP="009B5437">
      <w:pPr>
        <w:pStyle w:val="ParaNum"/>
        <w:tabs>
          <w:tab w:val="clear" w:pos="1440"/>
        </w:tabs>
        <w:rPr>
          <w:szCs w:val="22"/>
        </w:rPr>
      </w:pPr>
      <w:r>
        <w:rPr>
          <w:szCs w:val="22"/>
        </w:rPr>
        <w:t>W</w:t>
      </w:r>
      <w:r w:rsidR="00904EE8" w:rsidRPr="00A40898">
        <w:rPr>
          <w:szCs w:val="22"/>
        </w:rPr>
        <w:t xml:space="preserve">e find that </w:t>
      </w:r>
      <w:r w:rsidR="004F771C" w:rsidRPr="00A40898">
        <w:rPr>
          <w:szCs w:val="22"/>
        </w:rPr>
        <w:t>JSU</w:t>
      </w:r>
      <w:r w:rsidR="00904EE8" w:rsidRPr="00A40898">
        <w:rPr>
          <w:szCs w:val="22"/>
        </w:rPr>
        <w:t xml:space="preserve"> has not specified any circumstances that warrant further review by the Commission. </w:t>
      </w:r>
      <w:r w:rsidR="004F771C" w:rsidRPr="00A40898">
        <w:rPr>
          <w:szCs w:val="22"/>
        </w:rPr>
        <w:t xml:space="preserve"> JSU</w:t>
      </w:r>
      <w:r w:rsidR="00904EE8" w:rsidRPr="00A40898">
        <w:rPr>
          <w:szCs w:val="22"/>
        </w:rPr>
        <w:t xml:space="preserve"> merely reiterates the same arguments that were raised in its </w:t>
      </w:r>
      <w:r w:rsidR="004F771C" w:rsidRPr="00A40898">
        <w:rPr>
          <w:szCs w:val="22"/>
        </w:rPr>
        <w:t>AFR</w:t>
      </w:r>
      <w:r w:rsidR="00904EE8" w:rsidRPr="00A40898">
        <w:rPr>
          <w:szCs w:val="22"/>
        </w:rPr>
        <w:t xml:space="preserve"> as well as in its </w:t>
      </w:r>
      <w:r w:rsidR="004F771C" w:rsidRPr="00A40898">
        <w:rPr>
          <w:szCs w:val="22"/>
        </w:rPr>
        <w:lastRenderedPageBreak/>
        <w:t>earlier pleadings</w:t>
      </w:r>
      <w:r w:rsidR="00904EE8" w:rsidRPr="00A40898">
        <w:rPr>
          <w:szCs w:val="22"/>
        </w:rPr>
        <w:t xml:space="preserve">. </w:t>
      </w:r>
      <w:r w:rsidR="001360A7">
        <w:rPr>
          <w:szCs w:val="22"/>
        </w:rPr>
        <w:t xml:space="preserve"> </w:t>
      </w:r>
      <w:r w:rsidR="00904EE8" w:rsidRPr="00A40898">
        <w:rPr>
          <w:szCs w:val="22"/>
        </w:rPr>
        <w:t xml:space="preserve">We decline to reconsider </w:t>
      </w:r>
      <w:r w:rsidR="004F771C" w:rsidRPr="00A40898">
        <w:rPr>
          <w:szCs w:val="22"/>
        </w:rPr>
        <w:t>JSU’s</w:t>
      </w:r>
      <w:r w:rsidR="00904EE8" w:rsidRPr="00A40898">
        <w:rPr>
          <w:szCs w:val="22"/>
        </w:rPr>
        <w:t xml:space="preserve"> previous arguments as it has not provided any new information or shown that a</w:t>
      </w:r>
      <w:r w:rsidR="004F771C" w:rsidRPr="00A40898">
        <w:rPr>
          <w:szCs w:val="22"/>
        </w:rPr>
        <w:t xml:space="preserve"> material legal error was made.</w:t>
      </w:r>
      <w:r w:rsidR="001360A7">
        <w:rPr>
          <w:rStyle w:val="FootnoteReference"/>
          <w:szCs w:val="22"/>
        </w:rPr>
        <w:footnoteReference w:id="7"/>
      </w:r>
      <w:r w:rsidR="004F771C" w:rsidRPr="00A40898">
        <w:rPr>
          <w:szCs w:val="22"/>
        </w:rPr>
        <w:t xml:space="preserve">  </w:t>
      </w:r>
      <w:r w:rsidR="00904EE8" w:rsidRPr="00A40898">
        <w:rPr>
          <w:szCs w:val="22"/>
        </w:rPr>
        <w:t xml:space="preserve">Because </w:t>
      </w:r>
      <w:r w:rsidR="004F771C" w:rsidRPr="00A40898">
        <w:rPr>
          <w:szCs w:val="22"/>
        </w:rPr>
        <w:t>the Petition</w:t>
      </w:r>
      <w:r w:rsidR="00904EE8" w:rsidRPr="00A40898">
        <w:rPr>
          <w:szCs w:val="22"/>
        </w:rPr>
        <w:t xml:space="preserve"> simply raises arguments previously considered and rejected by the Commission in the </w:t>
      </w:r>
      <w:r w:rsidR="004F771C" w:rsidRPr="00A40898">
        <w:rPr>
          <w:szCs w:val="22"/>
        </w:rPr>
        <w:t>Order</w:t>
      </w:r>
      <w:r w:rsidR="00904EE8" w:rsidRPr="00A40898">
        <w:rPr>
          <w:szCs w:val="22"/>
        </w:rPr>
        <w:t xml:space="preserve">, we dismiss </w:t>
      </w:r>
      <w:r w:rsidR="004F771C" w:rsidRPr="00A40898">
        <w:rPr>
          <w:szCs w:val="22"/>
        </w:rPr>
        <w:t>it pursuant to Section</w:t>
      </w:r>
      <w:r w:rsidR="001360A7">
        <w:rPr>
          <w:szCs w:val="22"/>
        </w:rPr>
        <w:t xml:space="preserve">s 1.106(b)(3) and </w:t>
      </w:r>
      <w:r w:rsidR="004F771C" w:rsidRPr="00A40898">
        <w:rPr>
          <w:szCs w:val="22"/>
        </w:rPr>
        <w:t>(p) of the Commission’s rules</w:t>
      </w:r>
      <w:r w:rsidR="00904EE8" w:rsidRPr="00A40898">
        <w:rPr>
          <w:szCs w:val="22"/>
        </w:rPr>
        <w:t>.</w:t>
      </w:r>
    </w:p>
    <w:p w14:paraId="6444E0AD" w14:textId="61336D99" w:rsidR="00DF2798" w:rsidRPr="00A40898" w:rsidRDefault="00DF2798" w:rsidP="005B1E4A">
      <w:pPr>
        <w:pStyle w:val="ParaNum"/>
        <w:ind w:left="90" w:firstLine="630"/>
        <w:rPr>
          <w:szCs w:val="22"/>
        </w:rPr>
      </w:pPr>
      <w:r w:rsidRPr="00A40898">
        <w:rPr>
          <w:szCs w:val="22"/>
        </w:rPr>
        <w:t xml:space="preserve">ACCORDINGLY, IT IS ORDERED that, pursuant to </w:t>
      </w:r>
      <w:r w:rsidR="004F5715" w:rsidRPr="00A40898">
        <w:rPr>
          <w:szCs w:val="22"/>
        </w:rPr>
        <w:t>Section</w:t>
      </w:r>
      <w:r w:rsidR="00970C72">
        <w:rPr>
          <w:szCs w:val="22"/>
        </w:rPr>
        <w:t>s</w:t>
      </w:r>
      <w:r w:rsidR="004F5715" w:rsidRPr="00A40898">
        <w:rPr>
          <w:szCs w:val="22"/>
        </w:rPr>
        <w:t xml:space="preserve"> 1.106</w:t>
      </w:r>
      <w:r w:rsidR="00970C72">
        <w:rPr>
          <w:szCs w:val="22"/>
        </w:rPr>
        <w:t xml:space="preserve">(b)(3) and </w:t>
      </w:r>
      <w:r w:rsidR="004F5715" w:rsidRPr="00A40898">
        <w:rPr>
          <w:szCs w:val="22"/>
        </w:rPr>
        <w:t xml:space="preserve">(p) of </w:t>
      </w:r>
      <w:r w:rsidRPr="00A40898">
        <w:rPr>
          <w:szCs w:val="22"/>
        </w:rPr>
        <w:t>the Commission’s Rules,</w:t>
      </w:r>
      <w:r w:rsidRPr="00A40898">
        <w:rPr>
          <w:rStyle w:val="FootnoteReference"/>
          <w:sz w:val="22"/>
          <w:szCs w:val="22"/>
        </w:rPr>
        <w:footnoteReference w:id="8"/>
      </w:r>
      <w:r w:rsidRPr="00A40898">
        <w:rPr>
          <w:szCs w:val="22"/>
        </w:rPr>
        <w:t xml:space="preserve"> the </w:t>
      </w:r>
      <w:r w:rsidR="004F5715" w:rsidRPr="00A40898">
        <w:rPr>
          <w:szCs w:val="22"/>
        </w:rPr>
        <w:t xml:space="preserve">Petition for Reconsideration filed by </w:t>
      </w:r>
      <w:r w:rsidR="004F771C" w:rsidRPr="00A40898">
        <w:rPr>
          <w:szCs w:val="22"/>
        </w:rPr>
        <w:t>the Board of Trustees of Jacksonville State University</w:t>
      </w:r>
      <w:r w:rsidR="004F5715" w:rsidRPr="00A40898">
        <w:rPr>
          <w:szCs w:val="22"/>
        </w:rPr>
        <w:t xml:space="preserve"> on January </w:t>
      </w:r>
      <w:r w:rsidR="004F771C" w:rsidRPr="00A40898">
        <w:rPr>
          <w:szCs w:val="22"/>
        </w:rPr>
        <w:t>22</w:t>
      </w:r>
      <w:r w:rsidR="004F5715" w:rsidRPr="00A40898">
        <w:rPr>
          <w:szCs w:val="22"/>
        </w:rPr>
        <w:t>, 2015, IS DISMISSED.</w:t>
      </w:r>
      <w:r w:rsidRPr="00A40898">
        <w:rPr>
          <w:szCs w:val="22"/>
        </w:rPr>
        <w:t xml:space="preserve">  </w:t>
      </w:r>
    </w:p>
    <w:p w14:paraId="416C39CB" w14:textId="77777777" w:rsidR="00DC0862" w:rsidRPr="00A40898" w:rsidRDefault="00DC0862" w:rsidP="0017296B">
      <w:pPr>
        <w:rPr>
          <w:szCs w:val="22"/>
        </w:rPr>
      </w:pPr>
      <w:r w:rsidRPr="00A40898">
        <w:rPr>
          <w:szCs w:val="22"/>
        </w:rPr>
        <w:tab/>
      </w:r>
      <w:r w:rsidRPr="00A40898">
        <w:rPr>
          <w:szCs w:val="22"/>
        </w:rPr>
        <w:tab/>
      </w:r>
      <w:r w:rsidRPr="00A40898">
        <w:rPr>
          <w:szCs w:val="22"/>
        </w:rPr>
        <w:tab/>
      </w:r>
      <w:r w:rsidRPr="00A40898">
        <w:rPr>
          <w:szCs w:val="22"/>
        </w:rPr>
        <w:tab/>
      </w:r>
      <w:r w:rsidRPr="00A40898">
        <w:rPr>
          <w:szCs w:val="22"/>
        </w:rPr>
        <w:tab/>
      </w:r>
      <w:r w:rsidRPr="00A40898">
        <w:rPr>
          <w:szCs w:val="22"/>
        </w:rPr>
        <w:tab/>
        <w:t>FEDERAL COMMUNICATIONS COMMISSION</w:t>
      </w:r>
    </w:p>
    <w:p w14:paraId="6FF1FEA1" w14:textId="77777777" w:rsidR="00DC0862" w:rsidRPr="00A40898" w:rsidRDefault="00DC0862" w:rsidP="0017296B">
      <w:pPr>
        <w:rPr>
          <w:szCs w:val="22"/>
        </w:rPr>
      </w:pPr>
    </w:p>
    <w:p w14:paraId="31C2572E" w14:textId="77777777" w:rsidR="00DC0862" w:rsidRPr="00A40898" w:rsidRDefault="00DC0862" w:rsidP="0017296B">
      <w:pPr>
        <w:rPr>
          <w:szCs w:val="22"/>
        </w:rPr>
      </w:pPr>
    </w:p>
    <w:p w14:paraId="079760BF" w14:textId="77777777" w:rsidR="00DC0862" w:rsidRPr="00A40898" w:rsidRDefault="00DC0862" w:rsidP="0017296B">
      <w:pPr>
        <w:rPr>
          <w:szCs w:val="22"/>
        </w:rPr>
      </w:pPr>
    </w:p>
    <w:p w14:paraId="55673B7A" w14:textId="77777777" w:rsidR="00DC0862" w:rsidRPr="00A40898" w:rsidRDefault="00DC0862" w:rsidP="0017296B">
      <w:pPr>
        <w:rPr>
          <w:szCs w:val="22"/>
        </w:rPr>
      </w:pPr>
    </w:p>
    <w:p w14:paraId="7461AB15" w14:textId="1CEB78B2" w:rsidR="00DC0862" w:rsidRPr="00A40898" w:rsidRDefault="00DC0862" w:rsidP="0017296B">
      <w:pPr>
        <w:rPr>
          <w:szCs w:val="22"/>
        </w:rPr>
      </w:pPr>
      <w:r w:rsidRPr="00A40898">
        <w:rPr>
          <w:szCs w:val="22"/>
        </w:rPr>
        <w:tab/>
      </w:r>
      <w:r w:rsidRPr="00A40898">
        <w:rPr>
          <w:szCs w:val="22"/>
        </w:rPr>
        <w:tab/>
      </w:r>
      <w:r w:rsidRPr="00A40898">
        <w:rPr>
          <w:szCs w:val="22"/>
        </w:rPr>
        <w:tab/>
      </w:r>
      <w:r w:rsidRPr="00A40898">
        <w:rPr>
          <w:szCs w:val="22"/>
        </w:rPr>
        <w:tab/>
      </w:r>
      <w:r w:rsidRPr="00A40898">
        <w:rPr>
          <w:szCs w:val="22"/>
        </w:rPr>
        <w:tab/>
      </w:r>
      <w:r w:rsidRPr="00A40898">
        <w:rPr>
          <w:szCs w:val="22"/>
        </w:rPr>
        <w:tab/>
      </w:r>
      <w:r w:rsidR="00023B2E" w:rsidRPr="00A40898">
        <w:rPr>
          <w:szCs w:val="22"/>
        </w:rPr>
        <w:t>William T. Lake</w:t>
      </w:r>
    </w:p>
    <w:p w14:paraId="61ED36D1" w14:textId="689D0645" w:rsidR="00DC0862" w:rsidRPr="00A40898" w:rsidRDefault="00DC0862" w:rsidP="0017296B">
      <w:pPr>
        <w:rPr>
          <w:szCs w:val="22"/>
        </w:rPr>
      </w:pPr>
      <w:r w:rsidRPr="00A40898">
        <w:rPr>
          <w:szCs w:val="22"/>
        </w:rPr>
        <w:tab/>
      </w:r>
      <w:r w:rsidRPr="00A40898">
        <w:rPr>
          <w:szCs w:val="22"/>
        </w:rPr>
        <w:tab/>
      </w:r>
      <w:r w:rsidRPr="00A40898">
        <w:rPr>
          <w:szCs w:val="22"/>
        </w:rPr>
        <w:tab/>
      </w:r>
      <w:r w:rsidRPr="00A40898">
        <w:rPr>
          <w:szCs w:val="22"/>
        </w:rPr>
        <w:tab/>
      </w:r>
      <w:r w:rsidRPr="00A40898">
        <w:rPr>
          <w:szCs w:val="22"/>
        </w:rPr>
        <w:tab/>
      </w:r>
      <w:r w:rsidRPr="00A40898">
        <w:rPr>
          <w:szCs w:val="22"/>
        </w:rPr>
        <w:tab/>
      </w:r>
      <w:r w:rsidR="00023B2E" w:rsidRPr="00A40898">
        <w:rPr>
          <w:szCs w:val="22"/>
        </w:rPr>
        <w:t>Chief, Media Bureau</w:t>
      </w:r>
    </w:p>
    <w:p w14:paraId="645CE93C" w14:textId="77777777" w:rsidR="00DC0862" w:rsidRPr="00A40898" w:rsidRDefault="00DC0862" w:rsidP="00DC0862">
      <w:pPr>
        <w:rPr>
          <w:i/>
          <w:szCs w:val="22"/>
        </w:rPr>
      </w:pPr>
    </w:p>
    <w:sectPr w:rsidR="00DC0862" w:rsidRPr="00A4089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E1C4E" w14:textId="77777777" w:rsidR="00F5242F" w:rsidRDefault="00F5242F">
      <w:pPr>
        <w:spacing w:line="20" w:lineRule="exact"/>
      </w:pPr>
    </w:p>
  </w:endnote>
  <w:endnote w:type="continuationSeparator" w:id="0">
    <w:p w14:paraId="0FC4F357" w14:textId="77777777" w:rsidR="00F5242F" w:rsidRDefault="00F5242F">
      <w:r>
        <w:t xml:space="preserve"> </w:t>
      </w:r>
    </w:p>
  </w:endnote>
  <w:endnote w:type="continuationNotice" w:id="1">
    <w:p w14:paraId="5EC305CB" w14:textId="77777777" w:rsidR="00F5242F" w:rsidRDefault="00F524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8CD54"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0249F160"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F65F"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3E4FCC">
      <w:rPr>
        <w:noProof/>
      </w:rPr>
      <w:t>2</w:t>
    </w:r>
    <w:r>
      <w:fldChar w:fldCharType="end"/>
    </w:r>
  </w:p>
  <w:p w14:paraId="776152DB"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5BDFE"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570F2" w14:textId="77777777" w:rsidR="00F5242F" w:rsidRDefault="00F5242F">
      <w:r>
        <w:separator/>
      </w:r>
    </w:p>
  </w:footnote>
  <w:footnote w:type="continuationSeparator" w:id="0">
    <w:p w14:paraId="6BC6EB25" w14:textId="77777777" w:rsidR="00F5242F" w:rsidRDefault="00F5242F" w:rsidP="00C721AC">
      <w:pPr>
        <w:spacing w:before="120"/>
        <w:rPr>
          <w:sz w:val="20"/>
        </w:rPr>
      </w:pPr>
      <w:r>
        <w:rPr>
          <w:sz w:val="20"/>
        </w:rPr>
        <w:t xml:space="preserve">(Continued from previous page)  </w:t>
      </w:r>
      <w:r>
        <w:rPr>
          <w:sz w:val="20"/>
        </w:rPr>
        <w:separator/>
      </w:r>
    </w:p>
  </w:footnote>
  <w:footnote w:type="continuationNotice" w:id="1">
    <w:p w14:paraId="7D493AB1" w14:textId="77777777" w:rsidR="00F5242F" w:rsidRDefault="00F5242F" w:rsidP="00C721AC">
      <w:pPr>
        <w:jc w:val="right"/>
        <w:rPr>
          <w:sz w:val="20"/>
        </w:rPr>
      </w:pPr>
      <w:r>
        <w:rPr>
          <w:sz w:val="20"/>
        </w:rPr>
        <w:t>(continued….)</w:t>
      </w:r>
    </w:p>
  </w:footnote>
  <w:footnote w:id="2">
    <w:p w14:paraId="77E61EC9" w14:textId="778BBB62" w:rsidR="00C95951" w:rsidRPr="00A40898" w:rsidRDefault="00C95951" w:rsidP="00A40898">
      <w:pPr>
        <w:pStyle w:val="FootnoteText"/>
        <w:rPr>
          <w:b/>
        </w:rPr>
      </w:pPr>
      <w:r w:rsidRPr="00A40898">
        <w:rPr>
          <w:rStyle w:val="FootnoteReference"/>
        </w:rPr>
        <w:footnoteRef/>
      </w:r>
      <w:r w:rsidR="00C06AF7" w:rsidRPr="00A40898">
        <w:t xml:space="preserve"> Anniston Seven</w:t>
      </w:r>
      <w:r w:rsidR="006B664F">
        <w:t>th-Day Adventist Church</w:t>
      </w:r>
      <w:r w:rsidR="00C06AF7" w:rsidRPr="00A40898">
        <w:t xml:space="preserve"> </w:t>
      </w:r>
      <w:r w:rsidRPr="00A40898">
        <w:t xml:space="preserve">opposed the Petition on </w:t>
      </w:r>
      <w:r w:rsidR="00C06AF7" w:rsidRPr="00A40898">
        <w:t>February 20, 2015</w:t>
      </w:r>
      <w:r w:rsidRPr="00A40898">
        <w:t xml:space="preserve">.  </w:t>
      </w:r>
      <w:r w:rsidR="00C06AF7" w:rsidRPr="00A40898">
        <w:t>JSU</w:t>
      </w:r>
      <w:r w:rsidR="007E129A" w:rsidRPr="00A40898">
        <w:t xml:space="preserve"> </w:t>
      </w:r>
      <w:r w:rsidR="00963FA2">
        <w:t>filed a Reply to Opposition to Petition for Reconsideration (‘Reply”)</w:t>
      </w:r>
      <w:r w:rsidR="007E129A" w:rsidRPr="00A40898">
        <w:t xml:space="preserve"> on </w:t>
      </w:r>
      <w:r w:rsidR="001D1967">
        <w:t>March 4, 2015.</w:t>
      </w:r>
    </w:p>
  </w:footnote>
  <w:footnote w:id="3">
    <w:p w14:paraId="0E6837BA" w14:textId="6D33FE5F" w:rsidR="003B4D37" w:rsidRPr="00A40898" w:rsidRDefault="003B4D37" w:rsidP="00A40898">
      <w:pPr>
        <w:pStyle w:val="FootnoteText"/>
      </w:pPr>
      <w:r w:rsidRPr="00A40898">
        <w:rPr>
          <w:rStyle w:val="FootnoteReference"/>
        </w:rPr>
        <w:footnoteRef/>
      </w:r>
      <w:r w:rsidRPr="00A40898">
        <w:t xml:space="preserve"> </w:t>
      </w:r>
      <w:r w:rsidR="00C06AF7" w:rsidRPr="00A40898">
        <w:rPr>
          <w:i/>
        </w:rPr>
        <w:t>Anniston Seventh-Day Adventist Church</w:t>
      </w:r>
      <w:r w:rsidRPr="00A40898">
        <w:t xml:space="preserve">, Memorandum Opinion and Order, </w:t>
      </w:r>
      <w:r w:rsidR="00711DE5">
        <w:t>29 FCC Rcd 16331</w:t>
      </w:r>
      <w:r w:rsidR="00384327">
        <w:t xml:space="preserve"> (2014)</w:t>
      </w:r>
      <w:r w:rsidR="001F0A52" w:rsidRPr="00A40898">
        <w:t xml:space="preserve"> (“</w:t>
      </w:r>
      <w:r w:rsidR="001F0A52" w:rsidRPr="00A40898">
        <w:rPr>
          <w:i/>
        </w:rPr>
        <w:t>Order</w:t>
      </w:r>
      <w:r w:rsidR="001F0A52" w:rsidRPr="00A40898">
        <w:t>”)</w:t>
      </w:r>
      <w:r w:rsidRPr="00A40898">
        <w:t>.</w:t>
      </w:r>
    </w:p>
  </w:footnote>
  <w:footnote w:id="4">
    <w:p w14:paraId="26A17D7A" w14:textId="7BCD1236" w:rsidR="00904EE8" w:rsidRPr="00A40898" w:rsidRDefault="00904EE8" w:rsidP="00A40898">
      <w:pPr>
        <w:pStyle w:val="FootnoteText"/>
      </w:pPr>
      <w:r w:rsidRPr="00A40898">
        <w:rPr>
          <w:rStyle w:val="FootnoteReference"/>
        </w:rPr>
        <w:footnoteRef/>
      </w:r>
      <w:r w:rsidRPr="00A40898">
        <w:t xml:space="preserve"> 47 C.F.R. § </w:t>
      </w:r>
      <w:r w:rsidRPr="00A40898">
        <w:rPr>
          <w:bCs/>
        </w:rPr>
        <w:t>1.106(p)</w:t>
      </w:r>
      <w:r w:rsidRPr="00A40898">
        <w:t xml:space="preserve">. </w:t>
      </w:r>
      <w:r w:rsidRPr="00A40898">
        <w:rPr>
          <w:i/>
          <w:iCs/>
        </w:rPr>
        <w:t>See</w:t>
      </w:r>
      <w:r w:rsidRPr="00A40898">
        <w:t xml:space="preserve"> </w:t>
      </w:r>
      <w:r w:rsidRPr="00384327">
        <w:rPr>
          <w:i/>
        </w:rPr>
        <w:t>Amendment of Certain of the Commission's Part 1 Rules of Practice and Procedure and Part 0 Rules of Commission Organization</w:t>
      </w:r>
      <w:r w:rsidRPr="00A40898">
        <w:t xml:space="preserve">, </w:t>
      </w:r>
      <w:r w:rsidRPr="00384327">
        <w:rPr>
          <w:iCs/>
        </w:rPr>
        <w:t>Report and Order</w:t>
      </w:r>
      <w:r w:rsidRPr="00A40898">
        <w:t>, 26 FCC Rcd 1594, 1606</w:t>
      </w:r>
      <w:r w:rsidR="00384327">
        <w:t xml:space="preserve"> ¶ 27</w:t>
      </w:r>
      <w:r w:rsidRPr="00A40898">
        <w:t xml:space="preserve"> (2011).</w:t>
      </w:r>
    </w:p>
  </w:footnote>
  <w:footnote w:id="5">
    <w:p w14:paraId="158DD46C" w14:textId="6E9773AE" w:rsidR="00904EE8" w:rsidRPr="00A40898" w:rsidRDefault="00904EE8" w:rsidP="00A40898">
      <w:pPr>
        <w:pStyle w:val="FootnoteText"/>
      </w:pPr>
      <w:r w:rsidRPr="00A40898">
        <w:rPr>
          <w:rStyle w:val="FootnoteReference"/>
        </w:rPr>
        <w:footnoteRef/>
      </w:r>
      <w:r w:rsidRPr="00A40898">
        <w:t xml:space="preserve"> 47 C.F.R. § 1.106(p)(3).</w:t>
      </w:r>
    </w:p>
  </w:footnote>
  <w:footnote w:id="6">
    <w:p w14:paraId="4215B4B4" w14:textId="0DB7D041" w:rsidR="00702776" w:rsidRDefault="00702776">
      <w:pPr>
        <w:pStyle w:val="FootnoteText"/>
      </w:pPr>
      <w:r>
        <w:rPr>
          <w:rStyle w:val="FootnoteReference"/>
        </w:rPr>
        <w:footnoteRef/>
      </w:r>
      <w:r>
        <w:t xml:space="preserve"> 47 C.F.R. § 1.106(b)(3).</w:t>
      </w:r>
    </w:p>
  </w:footnote>
  <w:footnote w:id="7">
    <w:p w14:paraId="4BDB0396" w14:textId="1F6D24BB" w:rsidR="001360A7" w:rsidRPr="00EC465B" w:rsidRDefault="001360A7" w:rsidP="001360A7">
      <w:pPr>
        <w:pStyle w:val="FootnoteText"/>
        <w:rPr>
          <w:b/>
        </w:rPr>
      </w:pPr>
      <w:r>
        <w:rPr>
          <w:rStyle w:val="FootnoteReference"/>
        </w:rPr>
        <w:footnoteRef/>
      </w:r>
      <w:r>
        <w:t xml:space="preserve"> JSU does cite to a Commission decision issued after it filed its AFR.  </w:t>
      </w:r>
      <w:r>
        <w:rPr>
          <w:i/>
        </w:rPr>
        <w:t xml:space="preserve">See </w:t>
      </w:r>
      <w:r>
        <w:t xml:space="preserve">Petition at 4-5, </w:t>
      </w:r>
      <w:r>
        <w:rPr>
          <w:i/>
        </w:rPr>
        <w:t xml:space="preserve">citing Wynnewood Community Radio Association, </w:t>
      </w:r>
      <w:r>
        <w:t>Memorandum Opinion and Order, 29 FCC Rcd 6309 (2014) (“</w:t>
      </w:r>
      <w:r>
        <w:rPr>
          <w:i/>
        </w:rPr>
        <w:t>Wynnewood</w:t>
      </w:r>
      <w:r>
        <w:t xml:space="preserve">”); Reply at 2-3.  JSU cites this case in support of its argument that the Commission should treat an applicant for a reserved allotment that fails to satisfy the third channel reservation standard in the same manner as an applicant for an NCE station that fails to demonstrate that it </w:t>
      </w:r>
      <w:r w:rsidR="003B4F52">
        <w:t>was</w:t>
      </w:r>
      <w:r>
        <w:t xml:space="preserve"> a non-profit organization</w:t>
      </w:r>
      <w:r w:rsidR="003B4F52">
        <w:t xml:space="preserve"> at the time of filing</w:t>
      </w:r>
      <w:r>
        <w:t xml:space="preserve">.  </w:t>
      </w:r>
      <w:r w:rsidR="00711DE5">
        <w:t>W</w:t>
      </w:r>
      <w:r>
        <w:t xml:space="preserve">e note that the Commission had stated – prior to the filing of the application at issue in </w:t>
      </w:r>
      <w:r>
        <w:rPr>
          <w:i/>
        </w:rPr>
        <w:t xml:space="preserve">Wynnewood </w:t>
      </w:r>
      <w:r>
        <w:t xml:space="preserve">– that the failure of an applicant for an NCE station to be a non-profit organization </w:t>
      </w:r>
      <w:r w:rsidR="003B4F52">
        <w:t>at the time of filing</w:t>
      </w:r>
      <w:r w:rsidR="00711DE5">
        <w:t xml:space="preserve"> </w:t>
      </w:r>
      <w:r>
        <w:t xml:space="preserve">constituted an incurable defect.  </w:t>
      </w:r>
      <w:r>
        <w:rPr>
          <w:i/>
        </w:rPr>
        <w:t>See Blue Lake Academy, Inc.</w:t>
      </w:r>
      <w:r>
        <w:t xml:space="preserve">, Letter, 20 FCC Rcd 12066, 12068-69 (MB 2005), </w:t>
      </w:r>
      <w:r>
        <w:rPr>
          <w:i/>
        </w:rPr>
        <w:t>aff’d</w:t>
      </w:r>
      <w:r>
        <w:t xml:space="preserve"> </w:t>
      </w:r>
      <w:r>
        <w:rPr>
          <w:i/>
        </w:rPr>
        <w:t>Best of Life Educational Services, Inc.</w:t>
      </w:r>
      <w:r>
        <w:t xml:space="preserve">, Memorandum Opinion and Order, 26 FCC Rcd 15847 (2011).    It has not made a similar finding with respect to a third channel reservation standard defect. </w:t>
      </w:r>
      <w:r>
        <w:rPr>
          <w:b/>
        </w:rPr>
        <w:t xml:space="preserve"> </w:t>
      </w:r>
    </w:p>
  </w:footnote>
  <w:footnote w:id="8">
    <w:p w14:paraId="4F8D5ECA" w14:textId="6136ED92" w:rsidR="00DF2798" w:rsidRPr="00A40898" w:rsidRDefault="00DF2798" w:rsidP="00A40898">
      <w:pPr>
        <w:pStyle w:val="FootnoteText"/>
      </w:pPr>
      <w:r w:rsidRPr="00A40898">
        <w:rPr>
          <w:rStyle w:val="FootnoteReference"/>
        </w:rPr>
        <w:footnoteRef/>
      </w:r>
      <w:r w:rsidRPr="00A40898">
        <w:t xml:space="preserve"> 47 C.F.R. §§ </w:t>
      </w:r>
      <w:r w:rsidR="00C160E5" w:rsidRPr="00A40898">
        <w:t>1.106(b)(3) &amp; (p).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C3EC" w14:textId="77777777" w:rsidR="000152BC" w:rsidRDefault="00015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121F" w14:textId="11963FDA" w:rsidR="00D25FB5" w:rsidRDefault="00D25FB5" w:rsidP="00810B6F">
    <w:pPr>
      <w:pStyle w:val="Header"/>
      <w:rPr>
        <w:b w:val="0"/>
      </w:rPr>
    </w:pPr>
    <w:r>
      <w:tab/>
      <w:t>Federal Communications Commission</w:t>
    </w:r>
    <w:r>
      <w:tab/>
    </w:r>
    <w:r w:rsidR="002C1658">
      <w:t>DA</w:t>
    </w:r>
    <w:r w:rsidR="00546FDC">
      <w:t xml:space="preserve"> </w:t>
    </w:r>
    <w:r w:rsidR="00F92BF7" w:rsidRPr="00F92BF7">
      <w:t>15-656</w:t>
    </w:r>
  </w:p>
  <w:p w14:paraId="4697FED6" w14:textId="77777777" w:rsidR="00D25FB5" w:rsidRDefault="00AC69E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D7EA871" wp14:editId="4F10A47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0182DD6"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2747D" w14:textId="5C9F99E3" w:rsidR="00D25FB5" w:rsidRDefault="00AC69E6"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C81F931" wp14:editId="31419AB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2C1658">
      <w:rPr>
        <w:spacing w:val="-2"/>
      </w:rPr>
      <w:t>DA</w:t>
    </w:r>
    <w:r w:rsidR="00C90ABA">
      <w:rPr>
        <w:spacing w:val="-2"/>
      </w:rPr>
      <w:t xml:space="preserve"> </w:t>
    </w:r>
    <w:r w:rsidR="00F92BF7" w:rsidRPr="00F92BF7">
      <w:rPr>
        <w:spacing w:val="-2"/>
      </w:rPr>
      <w:t>15-656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E6"/>
    <w:rsid w:val="000067FB"/>
    <w:rsid w:val="00010FF5"/>
    <w:rsid w:val="000152BC"/>
    <w:rsid w:val="00023B2E"/>
    <w:rsid w:val="000276A9"/>
    <w:rsid w:val="00036039"/>
    <w:rsid w:val="0003789D"/>
    <w:rsid w:val="00037BCB"/>
    <w:rsid w:val="00037F90"/>
    <w:rsid w:val="000400CD"/>
    <w:rsid w:val="00040963"/>
    <w:rsid w:val="00086349"/>
    <w:rsid w:val="000875BF"/>
    <w:rsid w:val="00096D8C"/>
    <w:rsid w:val="000B01DB"/>
    <w:rsid w:val="000B0CE3"/>
    <w:rsid w:val="000C0B65"/>
    <w:rsid w:val="000D2D2C"/>
    <w:rsid w:val="000D58E1"/>
    <w:rsid w:val="000E05FE"/>
    <w:rsid w:val="000E06C9"/>
    <w:rsid w:val="000E1F2F"/>
    <w:rsid w:val="000E3D42"/>
    <w:rsid w:val="001011D1"/>
    <w:rsid w:val="001049F2"/>
    <w:rsid w:val="0011239B"/>
    <w:rsid w:val="00122BD5"/>
    <w:rsid w:val="001333CB"/>
    <w:rsid w:val="00133F79"/>
    <w:rsid w:val="001360A7"/>
    <w:rsid w:val="00137BD9"/>
    <w:rsid w:val="0014330B"/>
    <w:rsid w:val="00144B8E"/>
    <w:rsid w:val="00147CA3"/>
    <w:rsid w:val="00154397"/>
    <w:rsid w:val="00181F27"/>
    <w:rsid w:val="00183966"/>
    <w:rsid w:val="00183ACB"/>
    <w:rsid w:val="00194A66"/>
    <w:rsid w:val="001978D0"/>
    <w:rsid w:val="001A0F1F"/>
    <w:rsid w:val="001C3317"/>
    <w:rsid w:val="001D1967"/>
    <w:rsid w:val="001D6BCF"/>
    <w:rsid w:val="001E01CA"/>
    <w:rsid w:val="001F0A52"/>
    <w:rsid w:val="001F57F3"/>
    <w:rsid w:val="001F5D07"/>
    <w:rsid w:val="00204218"/>
    <w:rsid w:val="0020762E"/>
    <w:rsid w:val="002109A2"/>
    <w:rsid w:val="00215881"/>
    <w:rsid w:val="002249F6"/>
    <w:rsid w:val="00241487"/>
    <w:rsid w:val="00261740"/>
    <w:rsid w:val="00262052"/>
    <w:rsid w:val="00275CF5"/>
    <w:rsid w:val="0028301F"/>
    <w:rsid w:val="00285017"/>
    <w:rsid w:val="00291389"/>
    <w:rsid w:val="0029456E"/>
    <w:rsid w:val="002A182F"/>
    <w:rsid w:val="002A2D2E"/>
    <w:rsid w:val="002A40B6"/>
    <w:rsid w:val="002B64BC"/>
    <w:rsid w:val="002B695C"/>
    <w:rsid w:val="002C00E8"/>
    <w:rsid w:val="002C1658"/>
    <w:rsid w:val="002C3247"/>
    <w:rsid w:val="002C403D"/>
    <w:rsid w:val="002D042B"/>
    <w:rsid w:val="002E2CC5"/>
    <w:rsid w:val="002E301C"/>
    <w:rsid w:val="002E508F"/>
    <w:rsid w:val="002F22EF"/>
    <w:rsid w:val="002F5C87"/>
    <w:rsid w:val="00307030"/>
    <w:rsid w:val="00310B49"/>
    <w:rsid w:val="00313A6D"/>
    <w:rsid w:val="0032163B"/>
    <w:rsid w:val="00322E2E"/>
    <w:rsid w:val="003377EB"/>
    <w:rsid w:val="00343749"/>
    <w:rsid w:val="00347F4F"/>
    <w:rsid w:val="003567A8"/>
    <w:rsid w:val="00364436"/>
    <w:rsid w:val="003660ED"/>
    <w:rsid w:val="00377DC0"/>
    <w:rsid w:val="003814B3"/>
    <w:rsid w:val="00384327"/>
    <w:rsid w:val="00386A44"/>
    <w:rsid w:val="00392B08"/>
    <w:rsid w:val="00396B91"/>
    <w:rsid w:val="003976E0"/>
    <w:rsid w:val="003A1E83"/>
    <w:rsid w:val="003A5673"/>
    <w:rsid w:val="003B0550"/>
    <w:rsid w:val="003B2BB5"/>
    <w:rsid w:val="003B4D37"/>
    <w:rsid w:val="003B4F52"/>
    <w:rsid w:val="003B564B"/>
    <w:rsid w:val="003B694F"/>
    <w:rsid w:val="003C0C75"/>
    <w:rsid w:val="003C1273"/>
    <w:rsid w:val="003C24C9"/>
    <w:rsid w:val="003C3D69"/>
    <w:rsid w:val="003D2FFF"/>
    <w:rsid w:val="003E4FCC"/>
    <w:rsid w:val="003F171C"/>
    <w:rsid w:val="003F5CC1"/>
    <w:rsid w:val="00401145"/>
    <w:rsid w:val="00404954"/>
    <w:rsid w:val="00412FC5"/>
    <w:rsid w:val="0042097B"/>
    <w:rsid w:val="00422276"/>
    <w:rsid w:val="004242F1"/>
    <w:rsid w:val="0042611B"/>
    <w:rsid w:val="00433A02"/>
    <w:rsid w:val="00440384"/>
    <w:rsid w:val="004408AA"/>
    <w:rsid w:val="00441EA8"/>
    <w:rsid w:val="00444BC9"/>
    <w:rsid w:val="00445A00"/>
    <w:rsid w:val="00451B0F"/>
    <w:rsid w:val="004556B6"/>
    <w:rsid w:val="004573C7"/>
    <w:rsid w:val="004608AA"/>
    <w:rsid w:val="0048333F"/>
    <w:rsid w:val="004837DB"/>
    <w:rsid w:val="00493711"/>
    <w:rsid w:val="00495902"/>
    <w:rsid w:val="004A2903"/>
    <w:rsid w:val="004A54EA"/>
    <w:rsid w:val="004A6490"/>
    <w:rsid w:val="004B082E"/>
    <w:rsid w:val="004B3AC5"/>
    <w:rsid w:val="004B7234"/>
    <w:rsid w:val="004C2EE3"/>
    <w:rsid w:val="004C2FB8"/>
    <w:rsid w:val="004D4896"/>
    <w:rsid w:val="004D6564"/>
    <w:rsid w:val="004E1909"/>
    <w:rsid w:val="004E4A22"/>
    <w:rsid w:val="004E5E41"/>
    <w:rsid w:val="004F5715"/>
    <w:rsid w:val="004F771C"/>
    <w:rsid w:val="00505715"/>
    <w:rsid w:val="005106EA"/>
    <w:rsid w:val="00511968"/>
    <w:rsid w:val="00511B93"/>
    <w:rsid w:val="00514C29"/>
    <w:rsid w:val="00516761"/>
    <w:rsid w:val="00520780"/>
    <w:rsid w:val="0052350D"/>
    <w:rsid w:val="005405EF"/>
    <w:rsid w:val="00546FDC"/>
    <w:rsid w:val="00552A26"/>
    <w:rsid w:val="00553FDF"/>
    <w:rsid w:val="0055614C"/>
    <w:rsid w:val="005631BA"/>
    <w:rsid w:val="00563945"/>
    <w:rsid w:val="00564825"/>
    <w:rsid w:val="00564A96"/>
    <w:rsid w:val="00567A63"/>
    <w:rsid w:val="005837DE"/>
    <w:rsid w:val="00587AF3"/>
    <w:rsid w:val="005945EA"/>
    <w:rsid w:val="005A503B"/>
    <w:rsid w:val="005A55D0"/>
    <w:rsid w:val="005A66F9"/>
    <w:rsid w:val="005A7691"/>
    <w:rsid w:val="005B1E4A"/>
    <w:rsid w:val="005B4698"/>
    <w:rsid w:val="005C320B"/>
    <w:rsid w:val="005D1685"/>
    <w:rsid w:val="005D248B"/>
    <w:rsid w:val="005D3933"/>
    <w:rsid w:val="005D4F4F"/>
    <w:rsid w:val="005E14C2"/>
    <w:rsid w:val="005E57AF"/>
    <w:rsid w:val="005F2CFA"/>
    <w:rsid w:val="006018C8"/>
    <w:rsid w:val="00602CF6"/>
    <w:rsid w:val="00607BA5"/>
    <w:rsid w:val="0061180A"/>
    <w:rsid w:val="00612F32"/>
    <w:rsid w:val="00617661"/>
    <w:rsid w:val="00622B01"/>
    <w:rsid w:val="00622ED8"/>
    <w:rsid w:val="00626503"/>
    <w:rsid w:val="00626EB6"/>
    <w:rsid w:val="00636519"/>
    <w:rsid w:val="006531C1"/>
    <w:rsid w:val="00655D03"/>
    <w:rsid w:val="006611DD"/>
    <w:rsid w:val="0066256E"/>
    <w:rsid w:val="00663B67"/>
    <w:rsid w:val="00681CC5"/>
    <w:rsid w:val="006829F1"/>
    <w:rsid w:val="00683388"/>
    <w:rsid w:val="00683F84"/>
    <w:rsid w:val="006A3B32"/>
    <w:rsid w:val="006A6A81"/>
    <w:rsid w:val="006B0543"/>
    <w:rsid w:val="006B664F"/>
    <w:rsid w:val="006C46E8"/>
    <w:rsid w:val="006D167E"/>
    <w:rsid w:val="006D309B"/>
    <w:rsid w:val="006E33CF"/>
    <w:rsid w:val="006E6019"/>
    <w:rsid w:val="006F7393"/>
    <w:rsid w:val="0070224F"/>
    <w:rsid w:val="00702776"/>
    <w:rsid w:val="007115F7"/>
    <w:rsid w:val="00711DE5"/>
    <w:rsid w:val="007177A4"/>
    <w:rsid w:val="00756BDA"/>
    <w:rsid w:val="00772D1E"/>
    <w:rsid w:val="00785689"/>
    <w:rsid w:val="00794ED7"/>
    <w:rsid w:val="00795DFD"/>
    <w:rsid w:val="0079754B"/>
    <w:rsid w:val="007A1E6D"/>
    <w:rsid w:val="007B0EB2"/>
    <w:rsid w:val="007B148E"/>
    <w:rsid w:val="007D18E0"/>
    <w:rsid w:val="007D4E11"/>
    <w:rsid w:val="007E129A"/>
    <w:rsid w:val="007E3B87"/>
    <w:rsid w:val="007F010C"/>
    <w:rsid w:val="00800CC7"/>
    <w:rsid w:val="008049CD"/>
    <w:rsid w:val="00805C97"/>
    <w:rsid w:val="00810B6F"/>
    <w:rsid w:val="00822CE0"/>
    <w:rsid w:val="00823C8E"/>
    <w:rsid w:val="00835B54"/>
    <w:rsid w:val="00841AB1"/>
    <w:rsid w:val="00846934"/>
    <w:rsid w:val="008475A6"/>
    <w:rsid w:val="00853A63"/>
    <w:rsid w:val="00874609"/>
    <w:rsid w:val="00876108"/>
    <w:rsid w:val="008774AA"/>
    <w:rsid w:val="00884D72"/>
    <w:rsid w:val="00890F9D"/>
    <w:rsid w:val="008910C0"/>
    <w:rsid w:val="00891512"/>
    <w:rsid w:val="00892B3D"/>
    <w:rsid w:val="0089369C"/>
    <w:rsid w:val="008A4BDF"/>
    <w:rsid w:val="008B362D"/>
    <w:rsid w:val="008C07FA"/>
    <w:rsid w:val="008C151E"/>
    <w:rsid w:val="008C2D66"/>
    <w:rsid w:val="008C68F1"/>
    <w:rsid w:val="008D51E5"/>
    <w:rsid w:val="008E7828"/>
    <w:rsid w:val="008F5F49"/>
    <w:rsid w:val="00903846"/>
    <w:rsid w:val="00904EE8"/>
    <w:rsid w:val="00906F35"/>
    <w:rsid w:val="00913DB0"/>
    <w:rsid w:val="00921803"/>
    <w:rsid w:val="00926503"/>
    <w:rsid w:val="0093267C"/>
    <w:rsid w:val="009336D8"/>
    <w:rsid w:val="009402B6"/>
    <w:rsid w:val="00943688"/>
    <w:rsid w:val="009519E0"/>
    <w:rsid w:val="00955A87"/>
    <w:rsid w:val="00963FA2"/>
    <w:rsid w:val="00970C72"/>
    <w:rsid w:val="009726D8"/>
    <w:rsid w:val="00982A86"/>
    <w:rsid w:val="00997B5D"/>
    <w:rsid w:val="009A245E"/>
    <w:rsid w:val="009A321B"/>
    <w:rsid w:val="009B3726"/>
    <w:rsid w:val="009B5437"/>
    <w:rsid w:val="009C41F8"/>
    <w:rsid w:val="009D4B1F"/>
    <w:rsid w:val="009F76DB"/>
    <w:rsid w:val="00A216E6"/>
    <w:rsid w:val="00A26DAD"/>
    <w:rsid w:val="00A32C3B"/>
    <w:rsid w:val="00A40898"/>
    <w:rsid w:val="00A45F4F"/>
    <w:rsid w:val="00A45FE2"/>
    <w:rsid w:val="00A542D8"/>
    <w:rsid w:val="00A600A9"/>
    <w:rsid w:val="00A7046D"/>
    <w:rsid w:val="00A749D5"/>
    <w:rsid w:val="00A86D71"/>
    <w:rsid w:val="00A92CA7"/>
    <w:rsid w:val="00A955B1"/>
    <w:rsid w:val="00A964ED"/>
    <w:rsid w:val="00AA55B7"/>
    <w:rsid w:val="00AA5B9E"/>
    <w:rsid w:val="00AB2407"/>
    <w:rsid w:val="00AB53DF"/>
    <w:rsid w:val="00AB66D8"/>
    <w:rsid w:val="00AB7AAA"/>
    <w:rsid w:val="00AC2BEE"/>
    <w:rsid w:val="00AC3B00"/>
    <w:rsid w:val="00AC4C84"/>
    <w:rsid w:val="00AC63B1"/>
    <w:rsid w:val="00AC69E6"/>
    <w:rsid w:val="00AE27A7"/>
    <w:rsid w:val="00AE755A"/>
    <w:rsid w:val="00AF1C3B"/>
    <w:rsid w:val="00B003DC"/>
    <w:rsid w:val="00B027D0"/>
    <w:rsid w:val="00B07E5C"/>
    <w:rsid w:val="00B2698E"/>
    <w:rsid w:val="00B334BD"/>
    <w:rsid w:val="00B37446"/>
    <w:rsid w:val="00B56C02"/>
    <w:rsid w:val="00B6374B"/>
    <w:rsid w:val="00B63F8B"/>
    <w:rsid w:val="00B73636"/>
    <w:rsid w:val="00B811F7"/>
    <w:rsid w:val="00B84FE1"/>
    <w:rsid w:val="00B91C24"/>
    <w:rsid w:val="00BA5DC6"/>
    <w:rsid w:val="00BA5F67"/>
    <w:rsid w:val="00BA6196"/>
    <w:rsid w:val="00BA6CAC"/>
    <w:rsid w:val="00BB5FFE"/>
    <w:rsid w:val="00BC697A"/>
    <w:rsid w:val="00BC6D8C"/>
    <w:rsid w:val="00C06AF7"/>
    <w:rsid w:val="00C10B49"/>
    <w:rsid w:val="00C160E5"/>
    <w:rsid w:val="00C16565"/>
    <w:rsid w:val="00C17EFF"/>
    <w:rsid w:val="00C242C1"/>
    <w:rsid w:val="00C254A2"/>
    <w:rsid w:val="00C30C33"/>
    <w:rsid w:val="00C31FC4"/>
    <w:rsid w:val="00C34006"/>
    <w:rsid w:val="00C40094"/>
    <w:rsid w:val="00C426B1"/>
    <w:rsid w:val="00C527BE"/>
    <w:rsid w:val="00C62F9C"/>
    <w:rsid w:val="00C6333A"/>
    <w:rsid w:val="00C63826"/>
    <w:rsid w:val="00C64D26"/>
    <w:rsid w:val="00C66160"/>
    <w:rsid w:val="00C66D84"/>
    <w:rsid w:val="00C718F0"/>
    <w:rsid w:val="00C721AC"/>
    <w:rsid w:val="00C72541"/>
    <w:rsid w:val="00C81D4E"/>
    <w:rsid w:val="00C90ABA"/>
    <w:rsid w:val="00C90D6A"/>
    <w:rsid w:val="00C94F56"/>
    <w:rsid w:val="00C95951"/>
    <w:rsid w:val="00CA247E"/>
    <w:rsid w:val="00CB37B5"/>
    <w:rsid w:val="00CB4620"/>
    <w:rsid w:val="00CC1016"/>
    <w:rsid w:val="00CC10D5"/>
    <w:rsid w:val="00CC72B6"/>
    <w:rsid w:val="00CD0205"/>
    <w:rsid w:val="00CD2F4E"/>
    <w:rsid w:val="00CD54D1"/>
    <w:rsid w:val="00CD6B4B"/>
    <w:rsid w:val="00CF0148"/>
    <w:rsid w:val="00D0218D"/>
    <w:rsid w:val="00D14DB1"/>
    <w:rsid w:val="00D20BF4"/>
    <w:rsid w:val="00D25FB5"/>
    <w:rsid w:val="00D40C90"/>
    <w:rsid w:val="00D42C3A"/>
    <w:rsid w:val="00D44223"/>
    <w:rsid w:val="00D44898"/>
    <w:rsid w:val="00D47BC2"/>
    <w:rsid w:val="00D5411A"/>
    <w:rsid w:val="00D546A7"/>
    <w:rsid w:val="00D64738"/>
    <w:rsid w:val="00D7402F"/>
    <w:rsid w:val="00D7630A"/>
    <w:rsid w:val="00D82008"/>
    <w:rsid w:val="00D924E5"/>
    <w:rsid w:val="00D9735F"/>
    <w:rsid w:val="00D97D2E"/>
    <w:rsid w:val="00DA2529"/>
    <w:rsid w:val="00DA48B0"/>
    <w:rsid w:val="00DB130A"/>
    <w:rsid w:val="00DB2EBB"/>
    <w:rsid w:val="00DB6330"/>
    <w:rsid w:val="00DC0862"/>
    <w:rsid w:val="00DC10A1"/>
    <w:rsid w:val="00DC655F"/>
    <w:rsid w:val="00DD0B59"/>
    <w:rsid w:val="00DD525F"/>
    <w:rsid w:val="00DD7801"/>
    <w:rsid w:val="00DD7EBD"/>
    <w:rsid w:val="00DF03AD"/>
    <w:rsid w:val="00DF2798"/>
    <w:rsid w:val="00DF5EA9"/>
    <w:rsid w:val="00DF62B6"/>
    <w:rsid w:val="00E042E5"/>
    <w:rsid w:val="00E07225"/>
    <w:rsid w:val="00E104E0"/>
    <w:rsid w:val="00E10F30"/>
    <w:rsid w:val="00E4307B"/>
    <w:rsid w:val="00E443BF"/>
    <w:rsid w:val="00E5409F"/>
    <w:rsid w:val="00E64BDE"/>
    <w:rsid w:val="00E761E8"/>
    <w:rsid w:val="00E81F18"/>
    <w:rsid w:val="00E93658"/>
    <w:rsid w:val="00E93979"/>
    <w:rsid w:val="00E9599F"/>
    <w:rsid w:val="00EA16D3"/>
    <w:rsid w:val="00EA2D5C"/>
    <w:rsid w:val="00EA599F"/>
    <w:rsid w:val="00EB5DC6"/>
    <w:rsid w:val="00EB5FFA"/>
    <w:rsid w:val="00EB6A74"/>
    <w:rsid w:val="00EC1B9F"/>
    <w:rsid w:val="00EC465B"/>
    <w:rsid w:val="00EE6488"/>
    <w:rsid w:val="00EF0AD8"/>
    <w:rsid w:val="00EF65EB"/>
    <w:rsid w:val="00F021FA"/>
    <w:rsid w:val="00F02260"/>
    <w:rsid w:val="00F04B82"/>
    <w:rsid w:val="00F07276"/>
    <w:rsid w:val="00F14C0E"/>
    <w:rsid w:val="00F168CA"/>
    <w:rsid w:val="00F170FF"/>
    <w:rsid w:val="00F2271C"/>
    <w:rsid w:val="00F254FB"/>
    <w:rsid w:val="00F33887"/>
    <w:rsid w:val="00F41C56"/>
    <w:rsid w:val="00F5242F"/>
    <w:rsid w:val="00F570EC"/>
    <w:rsid w:val="00F62E97"/>
    <w:rsid w:val="00F64209"/>
    <w:rsid w:val="00F65C28"/>
    <w:rsid w:val="00F71E82"/>
    <w:rsid w:val="00F819E5"/>
    <w:rsid w:val="00F86FAA"/>
    <w:rsid w:val="00F92BF7"/>
    <w:rsid w:val="00F93BF5"/>
    <w:rsid w:val="00FA04F1"/>
    <w:rsid w:val="00FA5851"/>
    <w:rsid w:val="00FC533A"/>
    <w:rsid w:val="00FC76A3"/>
    <w:rsid w:val="00FD036C"/>
    <w:rsid w:val="00FF24DE"/>
    <w:rsid w:val="00FF2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B60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FCC"/>
    <w:pPr>
      <w:widowControl w:val="0"/>
    </w:pPr>
    <w:rPr>
      <w:snapToGrid w:val="0"/>
      <w:kern w:val="28"/>
      <w:sz w:val="22"/>
    </w:rPr>
  </w:style>
  <w:style w:type="paragraph" w:styleId="Heading1">
    <w:name w:val="heading 1"/>
    <w:basedOn w:val="Normal"/>
    <w:next w:val="ParaNum"/>
    <w:qFormat/>
    <w:rsid w:val="003E4FC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E4FCC"/>
    <w:pPr>
      <w:keepNext/>
      <w:numPr>
        <w:ilvl w:val="1"/>
        <w:numId w:val="3"/>
      </w:numPr>
      <w:spacing w:after="120"/>
      <w:outlineLvl w:val="1"/>
    </w:pPr>
    <w:rPr>
      <w:b/>
    </w:rPr>
  </w:style>
  <w:style w:type="paragraph" w:styleId="Heading3">
    <w:name w:val="heading 3"/>
    <w:basedOn w:val="Normal"/>
    <w:next w:val="ParaNum"/>
    <w:qFormat/>
    <w:rsid w:val="003E4FCC"/>
    <w:pPr>
      <w:keepNext/>
      <w:numPr>
        <w:ilvl w:val="2"/>
        <w:numId w:val="3"/>
      </w:numPr>
      <w:tabs>
        <w:tab w:val="left" w:pos="2160"/>
      </w:tabs>
      <w:spacing w:after="120"/>
      <w:outlineLvl w:val="2"/>
    </w:pPr>
    <w:rPr>
      <w:b/>
    </w:rPr>
  </w:style>
  <w:style w:type="paragraph" w:styleId="Heading4">
    <w:name w:val="heading 4"/>
    <w:basedOn w:val="Normal"/>
    <w:next w:val="ParaNum"/>
    <w:qFormat/>
    <w:rsid w:val="003E4FCC"/>
    <w:pPr>
      <w:keepNext/>
      <w:numPr>
        <w:ilvl w:val="3"/>
        <w:numId w:val="3"/>
      </w:numPr>
      <w:tabs>
        <w:tab w:val="left" w:pos="2880"/>
      </w:tabs>
      <w:spacing w:after="120"/>
      <w:outlineLvl w:val="3"/>
    </w:pPr>
    <w:rPr>
      <w:b/>
    </w:rPr>
  </w:style>
  <w:style w:type="paragraph" w:styleId="Heading5">
    <w:name w:val="heading 5"/>
    <w:basedOn w:val="Normal"/>
    <w:next w:val="ParaNum"/>
    <w:qFormat/>
    <w:rsid w:val="003E4FC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E4FCC"/>
    <w:pPr>
      <w:numPr>
        <w:ilvl w:val="5"/>
        <w:numId w:val="3"/>
      </w:numPr>
      <w:tabs>
        <w:tab w:val="left" w:pos="4320"/>
      </w:tabs>
      <w:spacing w:after="120"/>
      <w:outlineLvl w:val="5"/>
    </w:pPr>
    <w:rPr>
      <w:b/>
    </w:rPr>
  </w:style>
  <w:style w:type="paragraph" w:styleId="Heading7">
    <w:name w:val="heading 7"/>
    <w:basedOn w:val="Normal"/>
    <w:next w:val="ParaNum"/>
    <w:qFormat/>
    <w:rsid w:val="003E4FC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E4FC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E4FC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E4F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4FCC"/>
  </w:style>
  <w:style w:type="paragraph" w:customStyle="1" w:styleId="ParaNum">
    <w:name w:val="ParaNum"/>
    <w:basedOn w:val="Normal"/>
    <w:link w:val="ParaNumChar"/>
    <w:rsid w:val="003E4FCC"/>
    <w:pPr>
      <w:numPr>
        <w:numId w:val="2"/>
      </w:numPr>
      <w:tabs>
        <w:tab w:val="clear" w:pos="1080"/>
        <w:tab w:val="num" w:pos="1440"/>
      </w:tabs>
      <w:spacing w:after="120"/>
    </w:pPr>
  </w:style>
  <w:style w:type="paragraph" w:styleId="EndnoteText">
    <w:name w:val="endnote text"/>
    <w:basedOn w:val="Normal"/>
    <w:semiHidden/>
    <w:rsid w:val="003E4FCC"/>
    <w:rPr>
      <w:sz w:val="20"/>
    </w:rPr>
  </w:style>
  <w:style w:type="character" w:styleId="EndnoteReference">
    <w:name w:val="endnote reference"/>
    <w:semiHidden/>
    <w:rsid w:val="003E4FCC"/>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3E4FCC"/>
    <w:pPr>
      <w:spacing w:after="120"/>
    </w:pPr>
  </w:style>
  <w:style w:type="character" w:styleId="FootnoteReference">
    <w:name w:val="footnote reference"/>
    <w:aliases w:val="Style 12,(NECG) Footnote Reference,Appel note de bas de p,Style 124,o,fr,Style 3,Style 13"/>
    <w:rsid w:val="003E4FCC"/>
    <w:rPr>
      <w:rFonts w:ascii="Times New Roman" w:hAnsi="Times New Roman"/>
      <w:dstrike w:val="0"/>
      <w:color w:val="auto"/>
      <w:sz w:val="20"/>
      <w:vertAlign w:val="superscript"/>
    </w:rPr>
  </w:style>
  <w:style w:type="paragraph" w:styleId="TOC1">
    <w:name w:val="toc 1"/>
    <w:basedOn w:val="Normal"/>
    <w:next w:val="Normal"/>
    <w:semiHidden/>
    <w:rsid w:val="003E4FC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E4FCC"/>
    <w:pPr>
      <w:tabs>
        <w:tab w:val="left" w:pos="720"/>
        <w:tab w:val="right" w:leader="dot" w:pos="9360"/>
      </w:tabs>
      <w:suppressAutoHyphens/>
      <w:ind w:left="720" w:right="720" w:hanging="360"/>
    </w:pPr>
    <w:rPr>
      <w:noProof/>
    </w:rPr>
  </w:style>
  <w:style w:type="paragraph" w:styleId="TOC3">
    <w:name w:val="toc 3"/>
    <w:basedOn w:val="Normal"/>
    <w:next w:val="Normal"/>
    <w:semiHidden/>
    <w:rsid w:val="003E4FC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E4FC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E4FC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E4FC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E4FC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E4FC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E4FC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E4FCC"/>
    <w:pPr>
      <w:tabs>
        <w:tab w:val="right" w:pos="9360"/>
      </w:tabs>
      <w:suppressAutoHyphens/>
    </w:pPr>
  </w:style>
  <w:style w:type="character" w:customStyle="1" w:styleId="EquationCaption">
    <w:name w:val="_Equation Caption"/>
    <w:rsid w:val="003E4FCC"/>
  </w:style>
  <w:style w:type="paragraph" w:styleId="Header">
    <w:name w:val="header"/>
    <w:basedOn w:val="Normal"/>
    <w:autoRedefine/>
    <w:rsid w:val="003E4FCC"/>
    <w:pPr>
      <w:tabs>
        <w:tab w:val="center" w:pos="4680"/>
        <w:tab w:val="right" w:pos="9360"/>
      </w:tabs>
    </w:pPr>
    <w:rPr>
      <w:b/>
    </w:rPr>
  </w:style>
  <w:style w:type="paragraph" w:styleId="Footer">
    <w:name w:val="footer"/>
    <w:basedOn w:val="Normal"/>
    <w:rsid w:val="003E4FCC"/>
    <w:pPr>
      <w:tabs>
        <w:tab w:val="center" w:pos="4320"/>
        <w:tab w:val="right" w:pos="8640"/>
      </w:tabs>
    </w:pPr>
  </w:style>
  <w:style w:type="character" w:styleId="PageNumber">
    <w:name w:val="page number"/>
    <w:basedOn w:val="DefaultParagraphFont"/>
    <w:rsid w:val="003E4FCC"/>
  </w:style>
  <w:style w:type="paragraph" w:styleId="BlockText">
    <w:name w:val="Block Text"/>
    <w:basedOn w:val="Normal"/>
    <w:rsid w:val="003E4FCC"/>
    <w:pPr>
      <w:spacing w:after="240"/>
      <w:ind w:left="1440" w:right="1440"/>
    </w:pPr>
  </w:style>
  <w:style w:type="paragraph" w:customStyle="1" w:styleId="Paratitle">
    <w:name w:val="Para title"/>
    <w:basedOn w:val="Normal"/>
    <w:rsid w:val="003E4FCC"/>
    <w:pPr>
      <w:tabs>
        <w:tab w:val="center" w:pos="9270"/>
      </w:tabs>
      <w:spacing w:after="240"/>
    </w:pPr>
    <w:rPr>
      <w:spacing w:val="-2"/>
    </w:rPr>
  </w:style>
  <w:style w:type="paragraph" w:customStyle="1" w:styleId="Bullet">
    <w:name w:val="Bullet"/>
    <w:basedOn w:val="Normal"/>
    <w:rsid w:val="003E4FCC"/>
    <w:pPr>
      <w:tabs>
        <w:tab w:val="left" w:pos="2160"/>
      </w:tabs>
      <w:spacing w:after="220"/>
      <w:ind w:left="2160" w:hanging="720"/>
    </w:pPr>
  </w:style>
  <w:style w:type="paragraph" w:customStyle="1" w:styleId="TableFormat">
    <w:name w:val="TableFormat"/>
    <w:basedOn w:val="Bullet"/>
    <w:rsid w:val="003E4FCC"/>
    <w:pPr>
      <w:tabs>
        <w:tab w:val="clear" w:pos="2160"/>
        <w:tab w:val="left" w:pos="5040"/>
      </w:tabs>
      <w:ind w:left="5040" w:hanging="3600"/>
    </w:pPr>
  </w:style>
  <w:style w:type="paragraph" w:customStyle="1" w:styleId="TOCTitle">
    <w:name w:val="TOC Title"/>
    <w:basedOn w:val="Normal"/>
    <w:rsid w:val="003E4FC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E4FCC"/>
    <w:pPr>
      <w:jc w:val="center"/>
    </w:pPr>
    <w:rPr>
      <w:rFonts w:ascii="Times New Roman Bold" w:hAnsi="Times New Roman Bold"/>
      <w:b/>
      <w:bCs/>
      <w:caps/>
      <w:szCs w:val="22"/>
    </w:rPr>
  </w:style>
  <w:style w:type="character" w:styleId="Hyperlink">
    <w:name w:val="Hyperlink"/>
    <w:rsid w:val="003E4FCC"/>
    <w:rPr>
      <w:color w:val="0000FF"/>
      <w:u w:val="single"/>
    </w:rPr>
  </w:style>
  <w:style w:type="character" w:customStyle="1" w:styleId="term1">
    <w:name w:val="term1"/>
    <w:basedOn w:val="DefaultParagraphFont"/>
    <w:rsid w:val="00433A02"/>
    <w:rPr>
      <w:b/>
      <w:bCs/>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DF2798"/>
  </w:style>
  <w:style w:type="character" w:customStyle="1" w:styleId="ParaNumChar">
    <w:name w:val="ParaNum Char"/>
    <w:link w:val="ParaNum"/>
    <w:rsid w:val="00DF2798"/>
    <w:rPr>
      <w:snapToGrid w:val="0"/>
      <w:kern w:val="28"/>
      <w:sz w:val="22"/>
    </w:rPr>
  </w:style>
  <w:style w:type="character" w:styleId="CommentReference">
    <w:name w:val="annotation reference"/>
    <w:basedOn w:val="DefaultParagraphFont"/>
    <w:rsid w:val="008910C0"/>
    <w:rPr>
      <w:sz w:val="16"/>
      <w:szCs w:val="16"/>
    </w:rPr>
  </w:style>
  <w:style w:type="paragraph" w:styleId="CommentText">
    <w:name w:val="annotation text"/>
    <w:basedOn w:val="Normal"/>
    <w:link w:val="CommentTextChar"/>
    <w:rsid w:val="008910C0"/>
    <w:rPr>
      <w:sz w:val="20"/>
    </w:rPr>
  </w:style>
  <w:style w:type="character" w:customStyle="1" w:styleId="CommentTextChar">
    <w:name w:val="Comment Text Char"/>
    <w:basedOn w:val="DefaultParagraphFont"/>
    <w:link w:val="CommentText"/>
    <w:rsid w:val="008910C0"/>
    <w:rPr>
      <w:snapToGrid w:val="0"/>
      <w:kern w:val="28"/>
    </w:rPr>
  </w:style>
  <w:style w:type="paragraph" w:styleId="CommentSubject">
    <w:name w:val="annotation subject"/>
    <w:basedOn w:val="CommentText"/>
    <w:next w:val="CommentText"/>
    <w:link w:val="CommentSubjectChar"/>
    <w:rsid w:val="008910C0"/>
    <w:rPr>
      <w:b/>
      <w:bCs/>
    </w:rPr>
  </w:style>
  <w:style w:type="character" w:customStyle="1" w:styleId="CommentSubjectChar">
    <w:name w:val="Comment Subject Char"/>
    <w:basedOn w:val="CommentTextChar"/>
    <w:link w:val="CommentSubject"/>
    <w:rsid w:val="008910C0"/>
    <w:rPr>
      <w:b/>
      <w:bCs/>
      <w:snapToGrid w:val="0"/>
      <w:kern w:val="28"/>
    </w:rPr>
  </w:style>
  <w:style w:type="paragraph" w:styleId="BalloonText">
    <w:name w:val="Balloon Text"/>
    <w:basedOn w:val="Normal"/>
    <w:link w:val="BalloonTextChar"/>
    <w:rsid w:val="008910C0"/>
    <w:rPr>
      <w:rFonts w:ascii="Tahoma" w:hAnsi="Tahoma" w:cs="Tahoma"/>
      <w:sz w:val="16"/>
      <w:szCs w:val="16"/>
    </w:rPr>
  </w:style>
  <w:style w:type="character" w:customStyle="1" w:styleId="BalloonTextChar">
    <w:name w:val="Balloon Text Char"/>
    <w:basedOn w:val="DefaultParagraphFont"/>
    <w:link w:val="BalloonText"/>
    <w:rsid w:val="008910C0"/>
    <w:rPr>
      <w:rFonts w:ascii="Tahoma" w:hAnsi="Tahoma" w:cs="Tahoma"/>
      <w:snapToGrid w:val="0"/>
      <w:kern w:val="28"/>
      <w:sz w:val="16"/>
      <w:szCs w:val="16"/>
    </w:rPr>
  </w:style>
  <w:style w:type="paragraph" w:styleId="BodyText">
    <w:name w:val="Body Text"/>
    <w:basedOn w:val="Normal"/>
    <w:link w:val="BodyTextChar"/>
    <w:uiPriority w:val="1"/>
    <w:qFormat/>
    <w:rsid w:val="00D97D2E"/>
    <w:pPr>
      <w:ind w:left="100"/>
    </w:pPr>
    <w:rPr>
      <w:rFonts w:cstheme="minorBidi"/>
      <w:snapToGrid/>
      <w:kern w:val="0"/>
      <w:szCs w:val="22"/>
    </w:rPr>
  </w:style>
  <w:style w:type="character" w:customStyle="1" w:styleId="BodyTextChar">
    <w:name w:val="Body Text Char"/>
    <w:basedOn w:val="DefaultParagraphFont"/>
    <w:link w:val="BodyText"/>
    <w:uiPriority w:val="1"/>
    <w:rsid w:val="00D97D2E"/>
    <w:rPr>
      <w:rFonts w:cstheme="minorBidi"/>
      <w:sz w:val="22"/>
      <w:szCs w:val="22"/>
    </w:rPr>
  </w:style>
  <w:style w:type="paragraph" w:styleId="NormalWeb">
    <w:name w:val="Normal (Web)"/>
    <w:basedOn w:val="Normal"/>
    <w:uiPriority w:val="99"/>
    <w:unhideWhenUsed/>
    <w:rsid w:val="00C10B49"/>
    <w:pPr>
      <w:widowControl/>
      <w:spacing w:before="100" w:beforeAutospacing="1" w:after="100" w:afterAutospacing="1"/>
      <w:ind w:firstLine="480"/>
    </w:pPr>
    <w:rPr>
      <w:snapToGrid/>
      <w:kern w:val="0"/>
      <w:sz w:val="24"/>
      <w:szCs w:val="24"/>
    </w:rPr>
  </w:style>
  <w:style w:type="character" w:customStyle="1" w:styleId="pmterms21">
    <w:name w:val="pmterms21"/>
    <w:basedOn w:val="DefaultParagraphFont"/>
    <w:rsid w:val="00C10B49"/>
    <w:rPr>
      <w:b/>
      <w:bCs/>
      <w:i w:val="0"/>
      <w:iCs w:val="0"/>
      <w:color w:val="000000"/>
    </w:rPr>
  </w:style>
  <w:style w:type="character" w:customStyle="1" w:styleId="pmterms11">
    <w:name w:val="pmterms11"/>
    <w:basedOn w:val="DefaultParagraphFont"/>
    <w:rsid w:val="00904EE8"/>
    <w:rPr>
      <w:b/>
      <w:bCs/>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FCC"/>
    <w:pPr>
      <w:widowControl w:val="0"/>
    </w:pPr>
    <w:rPr>
      <w:snapToGrid w:val="0"/>
      <w:kern w:val="28"/>
      <w:sz w:val="22"/>
    </w:rPr>
  </w:style>
  <w:style w:type="paragraph" w:styleId="Heading1">
    <w:name w:val="heading 1"/>
    <w:basedOn w:val="Normal"/>
    <w:next w:val="ParaNum"/>
    <w:qFormat/>
    <w:rsid w:val="003E4FC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E4FCC"/>
    <w:pPr>
      <w:keepNext/>
      <w:numPr>
        <w:ilvl w:val="1"/>
        <w:numId w:val="3"/>
      </w:numPr>
      <w:spacing w:after="120"/>
      <w:outlineLvl w:val="1"/>
    </w:pPr>
    <w:rPr>
      <w:b/>
    </w:rPr>
  </w:style>
  <w:style w:type="paragraph" w:styleId="Heading3">
    <w:name w:val="heading 3"/>
    <w:basedOn w:val="Normal"/>
    <w:next w:val="ParaNum"/>
    <w:qFormat/>
    <w:rsid w:val="003E4FCC"/>
    <w:pPr>
      <w:keepNext/>
      <w:numPr>
        <w:ilvl w:val="2"/>
        <w:numId w:val="3"/>
      </w:numPr>
      <w:tabs>
        <w:tab w:val="left" w:pos="2160"/>
      </w:tabs>
      <w:spacing w:after="120"/>
      <w:outlineLvl w:val="2"/>
    </w:pPr>
    <w:rPr>
      <w:b/>
    </w:rPr>
  </w:style>
  <w:style w:type="paragraph" w:styleId="Heading4">
    <w:name w:val="heading 4"/>
    <w:basedOn w:val="Normal"/>
    <w:next w:val="ParaNum"/>
    <w:qFormat/>
    <w:rsid w:val="003E4FCC"/>
    <w:pPr>
      <w:keepNext/>
      <w:numPr>
        <w:ilvl w:val="3"/>
        <w:numId w:val="3"/>
      </w:numPr>
      <w:tabs>
        <w:tab w:val="left" w:pos="2880"/>
      </w:tabs>
      <w:spacing w:after="120"/>
      <w:outlineLvl w:val="3"/>
    </w:pPr>
    <w:rPr>
      <w:b/>
    </w:rPr>
  </w:style>
  <w:style w:type="paragraph" w:styleId="Heading5">
    <w:name w:val="heading 5"/>
    <w:basedOn w:val="Normal"/>
    <w:next w:val="ParaNum"/>
    <w:qFormat/>
    <w:rsid w:val="003E4FC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E4FCC"/>
    <w:pPr>
      <w:numPr>
        <w:ilvl w:val="5"/>
        <w:numId w:val="3"/>
      </w:numPr>
      <w:tabs>
        <w:tab w:val="left" w:pos="4320"/>
      </w:tabs>
      <w:spacing w:after="120"/>
      <w:outlineLvl w:val="5"/>
    </w:pPr>
    <w:rPr>
      <w:b/>
    </w:rPr>
  </w:style>
  <w:style w:type="paragraph" w:styleId="Heading7">
    <w:name w:val="heading 7"/>
    <w:basedOn w:val="Normal"/>
    <w:next w:val="ParaNum"/>
    <w:qFormat/>
    <w:rsid w:val="003E4FC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E4FC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E4FC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E4F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4FCC"/>
  </w:style>
  <w:style w:type="paragraph" w:customStyle="1" w:styleId="ParaNum">
    <w:name w:val="ParaNum"/>
    <w:basedOn w:val="Normal"/>
    <w:link w:val="ParaNumChar"/>
    <w:rsid w:val="003E4FCC"/>
    <w:pPr>
      <w:numPr>
        <w:numId w:val="2"/>
      </w:numPr>
      <w:tabs>
        <w:tab w:val="clear" w:pos="1080"/>
        <w:tab w:val="num" w:pos="1440"/>
      </w:tabs>
      <w:spacing w:after="120"/>
    </w:pPr>
  </w:style>
  <w:style w:type="paragraph" w:styleId="EndnoteText">
    <w:name w:val="endnote text"/>
    <w:basedOn w:val="Normal"/>
    <w:semiHidden/>
    <w:rsid w:val="003E4FCC"/>
    <w:rPr>
      <w:sz w:val="20"/>
    </w:rPr>
  </w:style>
  <w:style w:type="character" w:styleId="EndnoteReference">
    <w:name w:val="endnote reference"/>
    <w:semiHidden/>
    <w:rsid w:val="003E4FCC"/>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3E4FCC"/>
    <w:pPr>
      <w:spacing w:after="120"/>
    </w:pPr>
  </w:style>
  <w:style w:type="character" w:styleId="FootnoteReference">
    <w:name w:val="footnote reference"/>
    <w:aliases w:val="Style 12,(NECG) Footnote Reference,Appel note de bas de p,Style 124,o,fr,Style 3,Style 13"/>
    <w:rsid w:val="003E4FCC"/>
    <w:rPr>
      <w:rFonts w:ascii="Times New Roman" w:hAnsi="Times New Roman"/>
      <w:dstrike w:val="0"/>
      <w:color w:val="auto"/>
      <w:sz w:val="20"/>
      <w:vertAlign w:val="superscript"/>
    </w:rPr>
  </w:style>
  <w:style w:type="paragraph" w:styleId="TOC1">
    <w:name w:val="toc 1"/>
    <w:basedOn w:val="Normal"/>
    <w:next w:val="Normal"/>
    <w:semiHidden/>
    <w:rsid w:val="003E4FC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E4FCC"/>
    <w:pPr>
      <w:tabs>
        <w:tab w:val="left" w:pos="720"/>
        <w:tab w:val="right" w:leader="dot" w:pos="9360"/>
      </w:tabs>
      <w:suppressAutoHyphens/>
      <w:ind w:left="720" w:right="720" w:hanging="360"/>
    </w:pPr>
    <w:rPr>
      <w:noProof/>
    </w:rPr>
  </w:style>
  <w:style w:type="paragraph" w:styleId="TOC3">
    <w:name w:val="toc 3"/>
    <w:basedOn w:val="Normal"/>
    <w:next w:val="Normal"/>
    <w:semiHidden/>
    <w:rsid w:val="003E4FC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E4FC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E4FC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E4FC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E4FC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E4FC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E4FC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E4FCC"/>
    <w:pPr>
      <w:tabs>
        <w:tab w:val="right" w:pos="9360"/>
      </w:tabs>
      <w:suppressAutoHyphens/>
    </w:pPr>
  </w:style>
  <w:style w:type="character" w:customStyle="1" w:styleId="EquationCaption">
    <w:name w:val="_Equation Caption"/>
    <w:rsid w:val="003E4FCC"/>
  </w:style>
  <w:style w:type="paragraph" w:styleId="Header">
    <w:name w:val="header"/>
    <w:basedOn w:val="Normal"/>
    <w:autoRedefine/>
    <w:rsid w:val="003E4FCC"/>
    <w:pPr>
      <w:tabs>
        <w:tab w:val="center" w:pos="4680"/>
        <w:tab w:val="right" w:pos="9360"/>
      </w:tabs>
    </w:pPr>
    <w:rPr>
      <w:b/>
    </w:rPr>
  </w:style>
  <w:style w:type="paragraph" w:styleId="Footer">
    <w:name w:val="footer"/>
    <w:basedOn w:val="Normal"/>
    <w:rsid w:val="003E4FCC"/>
    <w:pPr>
      <w:tabs>
        <w:tab w:val="center" w:pos="4320"/>
        <w:tab w:val="right" w:pos="8640"/>
      </w:tabs>
    </w:pPr>
  </w:style>
  <w:style w:type="character" w:styleId="PageNumber">
    <w:name w:val="page number"/>
    <w:basedOn w:val="DefaultParagraphFont"/>
    <w:rsid w:val="003E4FCC"/>
  </w:style>
  <w:style w:type="paragraph" w:styleId="BlockText">
    <w:name w:val="Block Text"/>
    <w:basedOn w:val="Normal"/>
    <w:rsid w:val="003E4FCC"/>
    <w:pPr>
      <w:spacing w:after="240"/>
      <w:ind w:left="1440" w:right="1440"/>
    </w:pPr>
  </w:style>
  <w:style w:type="paragraph" w:customStyle="1" w:styleId="Paratitle">
    <w:name w:val="Para title"/>
    <w:basedOn w:val="Normal"/>
    <w:rsid w:val="003E4FCC"/>
    <w:pPr>
      <w:tabs>
        <w:tab w:val="center" w:pos="9270"/>
      </w:tabs>
      <w:spacing w:after="240"/>
    </w:pPr>
    <w:rPr>
      <w:spacing w:val="-2"/>
    </w:rPr>
  </w:style>
  <w:style w:type="paragraph" w:customStyle="1" w:styleId="Bullet">
    <w:name w:val="Bullet"/>
    <w:basedOn w:val="Normal"/>
    <w:rsid w:val="003E4FCC"/>
    <w:pPr>
      <w:tabs>
        <w:tab w:val="left" w:pos="2160"/>
      </w:tabs>
      <w:spacing w:after="220"/>
      <w:ind w:left="2160" w:hanging="720"/>
    </w:pPr>
  </w:style>
  <w:style w:type="paragraph" w:customStyle="1" w:styleId="TableFormat">
    <w:name w:val="TableFormat"/>
    <w:basedOn w:val="Bullet"/>
    <w:rsid w:val="003E4FCC"/>
    <w:pPr>
      <w:tabs>
        <w:tab w:val="clear" w:pos="2160"/>
        <w:tab w:val="left" w:pos="5040"/>
      </w:tabs>
      <w:ind w:left="5040" w:hanging="3600"/>
    </w:pPr>
  </w:style>
  <w:style w:type="paragraph" w:customStyle="1" w:styleId="TOCTitle">
    <w:name w:val="TOC Title"/>
    <w:basedOn w:val="Normal"/>
    <w:rsid w:val="003E4FC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E4FCC"/>
    <w:pPr>
      <w:jc w:val="center"/>
    </w:pPr>
    <w:rPr>
      <w:rFonts w:ascii="Times New Roman Bold" w:hAnsi="Times New Roman Bold"/>
      <w:b/>
      <w:bCs/>
      <w:caps/>
      <w:szCs w:val="22"/>
    </w:rPr>
  </w:style>
  <w:style w:type="character" w:styleId="Hyperlink">
    <w:name w:val="Hyperlink"/>
    <w:rsid w:val="003E4FCC"/>
    <w:rPr>
      <w:color w:val="0000FF"/>
      <w:u w:val="single"/>
    </w:rPr>
  </w:style>
  <w:style w:type="character" w:customStyle="1" w:styleId="term1">
    <w:name w:val="term1"/>
    <w:basedOn w:val="DefaultParagraphFont"/>
    <w:rsid w:val="00433A02"/>
    <w:rPr>
      <w:b/>
      <w:bCs/>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DF2798"/>
  </w:style>
  <w:style w:type="character" w:customStyle="1" w:styleId="ParaNumChar">
    <w:name w:val="ParaNum Char"/>
    <w:link w:val="ParaNum"/>
    <w:rsid w:val="00DF2798"/>
    <w:rPr>
      <w:snapToGrid w:val="0"/>
      <w:kern w:val="28"/>
      <w:sz w:val="22"/>
    </w:rPr>
  </w:style>
  <w:style w:type="character" w:styleId="CommentReference">
    <w:name w:val="annotation reference"/>
    <w:basedOn w:val="DefaultParagraphFont"/>
    <w:rsid w:val="008910C0"/>
    <w:rPr>
      <w:sz w:val="16"/>
      <w:szCs w:val="16"/>
    </w:rPr>
  </w:style>
  <w:style w:type="paragraph" w:styleId="CommentText">
    <w:name w:val="annotation text"/>
    <w:basedOn w:val="Normal"/>
    <w:link w:val="CommentTextChar"/>
    <w:rsid w:val="008910C0"/>
    <w:rPr>
      <w:sz w:val="20"/>
    </w:rPr>
  </w:style>
  <w:style w:type="character" w:customStyle="1" w:styleId="CommentTextChar">
    <w:name w:val="Comment Text Char"/>
    <w:basedOn w:val="DefaultParagraphFont"/>
    <w:link w:val="CommentText"/>
    <w:rsid w:val="008910C0"/>
    <w:rPr>
      <w:snapToGrid w:val="0"/>
      <w:kern w:val="28"/>
    </w:rPr>
  </w:style>
  <w:style w:type="paragraph" w:styleId="CommentSubject">
    <w:name w:val="annotation subject"/>
    <w:basedOn w:val="CommentText"/>
    <w:next w:val="CommentText"/>
    <w:link w:val="CommentSubjectChar"/>
    <w:rsid w:val="008910C0"/>
    <w:rPr>
      <w:b/>
      <w:bCs/>
    </w:rPr>
  </w:style>
  <w:style w:type="character" w:customStyle="1" w:styleId="CommentSubjectChar">
    <w:name w:val="Comment Subject Char"/>
    <w:basedOn w:val="CommentTextChar"/>
    <w:link w:val="CommentSubject"/>
    <w:rsid w:val="008910C0"/>
    <w:rPr>
      <w:b/>
      <w:bCs/>
      <w:snapToGrid w:val="0"/>
      <w:kern w:val="28"/>
    </w:rPr>
  </w:style>
  <w:style w:type="paragraph" w:styleId="BalloonText">
    <w:name w:val="Balloon Text"/>
    <w:basedOn w:val="Normal"/>
    <w:link w:val="BalloonTextChar"/>
    <w:rsid w:val="008910C0"/>
    <w:rPr>
      <w:rFonts w:ascii="Tahoma" w:hAnsi="Tahoma" w:cs="Tahoma"/>
      <w:sz w:val="16"/>
      <w:szCs w:val="16"/>
    </w:rPr>
  </w:style>
  <w:style w:type="character" w:customStyle="1" w:styleId="BalloonTextChar">
    <w:name w:val="Balloon Text Char"/>
    <w:basedOn w:val="DefaultParagraphFont"/>
    <w:link w:val="BalloonText"/>
    <w:rsid w:val="008910C0"/>
    <w:rPr>
      <w:rFonts w:ascii="Tahoma" w:hAnsi="Tahoma" w:cs="Tahoma"/>
      <w:snapToGrid w:val="0"/>
      <w:kern w:val="28"/>
      <w:sz w:val="16"/>
      <w:szCs w:val="16"/>
    </w:rPr>
  </w:style>
  <w:style w:type="paragraph" w:styleId="BodyText">
    <w:name w:val="Body Text"/>
    <w:basedOn w:val="Normal"/>
    <w:link w:val="BodyTextChar"/>
    <w:uiPriority w:val="1"/>
    <w:qFormat/>
    <w:rsid w:val="00D97D2E"/>
    <w:pPr>
      <w:ind w:left="100"/>
    </w:pPr>
    <w:rPr>
      <w:rFonts w:cstheme="minorBidi"/>
      <w:snapToGrid/>
      <w:kern w:val="0"/>
      <w:szCs w:val="22"/>
    </w:rPr>
  </w:style>
  <w:style w:type="character" w:customStyle="1" w:styleId="BodyTextChar">
    <w:name w:val="Body Text Char"/>
    <w:basedOn w:val="DefaultParagraphFont"/>
    <w:link w:val="BodyText"/>
    <w:uiPriority w:val="1"/>
    <w:rsid w:val="00D97D2E"/>
    <w:rPr>
      <w:rFonts w:cstheme="minorBidi"/>
      <w:sz w:val="22"/>
      <w:szCs w:val="22"/>
    </w:rPr>
  </w:style>
  <w:style w:type="paragraph" w:styleId="NormalWeb">
    <w:name w:val="Normal (Web)"/>
    <w:basedOn w:val="Normal"/>
    <w:uiPriority w:val="99"/>
    <w:unhideWhenUsed/>
    <w:rsid w:val="00C10B49"/>
    <w:pPr>
      <w:widowControl/>
      <w:spacing w:before="100" w:beforeAutospacing="1" w:after="100" w:afterAutospacing="1"/>
      <w:ind w:firstLine="480"/>
    </w:pPr>
    <w:rPr>
      <w:snapToGrid/>
      <w:kern w:val="0"/>
      <w:sz w:val="24"/>
      <w:szCs w:val="24"/>
    </w:rPr>
  </w:style>
  <w:style w:type="character" w:customStyle="1" w:styleId="pmterms21">
    <w:name w:val="pmterms21"/>
    <w:basedOn w:val="DefaultParagraphFont"/>
    <w:rsid w:val="00C10B49"/>
    <w:rPr>
      <w:b/>
      <w:bCs/>
      <w:i w:val="0"/>
      <w:iCs w:val="0"/>
      <w:color w:val="000000"/>
    </w:rPr>
  </w:style>
  <w:style w:type="character" w:customStyle="1" w:styleId="pmterms11">
    <w:name w:val="pmterms11"/>
    <w:basedOn w:val="DefaultParagraphFont"/>
    <w:rsid w:val="00904EE8"/>
    <w:rPr>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1110">
      <w:bodyDiv w:val="1"/>
      <w:marLeft w:val="0"/>
      <w:marRight w:val="0"/>
      <w:marTop w:val="30"/>
      <w:marBottom w:val="750"/>
      <w:divBdr>
        <w:top w:val="none" w:sz="0" w:space="0" w:color="auto"/>
        <w:left w:val="none" w:sz="0" w:space="0" w:color="auto"/>
        <w:bottom w:val="none" w:sz="0" w:space="0" w:color="auto"/>
        <w:right w:val="none" w:sz="0" w:space="0" w:color="auto"/>
      </w:divBdr>
      <w:divsChild>
        <w:div w:id="1410813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416</Words>
  <Characters>2283</Characters>
  <Application>Microsoft Office Word</Application>
  <DocSecurity>0</DocSecurity>
  <Lines>77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2015-06-03T14:03:00Z</dcterms:created>
  <dcterms:modified xsi:type="dcterms:W3CDTF">2015-06-03T14:03:00Z</dcterms:modified>
  <cp:category> </cp:category>
  <cp:contentStatus> </cp:contentStatus>
</cp:coreProperties>
</file>