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3C" w:rsidRDefault="00940E3C">
      <w:pPr>
        <w:rPr>
          <w:rFonts w:ascii="News Gothic MT" w:hAnsi="News Gothic MT"/>
          <w:b/>
          <w:vanish/>
          <w:sz w:val="96"/>
        </w:rPr>
      </w:pPr>
      <w:bookmarkStart w:id="0" w:name="_GoBack"/>
      <w:bookmarkEnd w:id="0"/>
    </w:p>
    <w:p w:rsidR="00940E3C" w:rsidRDefault="00940E3C">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940E3C" w:rsidRDefault="00940E3C">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940E3C" w:rsidRDefault="00940E3C">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940E3C" w:rsidRDefault="007E735C" w:rsidP="00FB5776">
      <w:pPr>
        <w:suppressAutoHyphens/>
        <w:ind w:left="990" w:firstLine="1350"/>
        <w:rPr>
          <w:rFonts w:ascii="Arial Narrow" w:hAnsi="Arial Narrow"/>
        </w:rPr>
      </w:pPr>
      <w:r>
        <w:rPr>
          <w:noProof/>
          <w:snapToGrid/>
        </w:rPr>
        <w:lastRenderedPageBreak/>
        <w:drawing>
          <wp:anchor distT="155575" distB="155575" distL="155575" distR="155575" simplePos="0" relativeHeight="251658240" behindDoc="0" locked="0" layoutInCell="0" allowOverlap="1">
            <wp:simplePos x="0" y="0"/>
            <wp:positionH relativeFrom="margin">
              <wp:posOffset>525780</wp:posOffset>
            </wp:positionH>
            <wp:positionV relativeFrom="page">
              <wp:posOffset>455930</wp:posOffset>
            </wp:positionV>
            <wp:extent cx="796925" cy="814070"/>
            <wp:effectExtent l="0" t="0" r="317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925" cy="814070"/>
                    </a:xfrm>
                    <a:prstGeom prst="rect">
                      <a:avLst/>
                    </a:prstGeom>
                    <a:noFill/>
                  </pic:spPr>
                </pic:pic>
              </a:graphicData>
            </a:graphic>
            <wp14:sizeRelH relativeFrom="page">
              <wp14:pctWidth>0</wp14:pctWidth>
            </wp14:sizeRelH>
            <wp14:sizeRelV relativeFrom="page">
              <wp14:pctHeight>0</wp14:pctHeight>
            </wp14:sizeRelV>
          </wp:anchor>
        </w:drawing>
      </w:r>
      <w:r w:rsidR="00940E3C">
        <w:rPr>
          <w:rFonts w:ascii="News Gothic MT" w:hAnsi="News Gothic MT"/>
          <w:b/>
          <w:sz w:val="96"/>
        </w:rPr>
        <w:t>PUBLIC NOTICE</w:t>
      </w:r>
      <w:r w:rsidR="00940E3C">
        <w:rPr>
          <w:rFonts w:ascii="Arial Narrow" w:hAnsi="Arial Narrow"/>
        </w:rPr>
        <w:fldChar w:fldCharType="begin"/>
      </w:r>
      <w:r w:rsidR="00940E3C">
        <w:rPr>
          <w:rFonts w:ascii="Arial Narrow" w:hAnsi="Arial Narrow"/>
        </w:rPr>
        <w:instrText xml:space="preserve">PRIVATE </w:instrText>
      </w:r>
      <w:r w:rsidR="00940E3C">
        <w:rPr>
          <w:rFonts w:ascii="Arial Narrow" w:hAnsi="Arial Narrow"/>
        </w:rPr>
        <w:fldChar w:fldCharType="end"/>
      </w:r>
    </w:p>
    <w:p w:rsidR="00940E3C" w:rsidRDefault="00940E3C">
      <w:pPr>
        <w:suppressAutoHyphens/>
        <w:rPr>
          <w:rFonts w:ascii="Arial Narrow" w:hAnsi="Arial Narrow"/>
        </w:rPr>
      </w:pPr>
    </w:p>
    <w:p w:rsidR="00940E3C" w:rsidRDefault="00940E3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940E3C" w:rsidRDefault="00940E3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940E3C" w:rsidRDefault="00940E3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940E3C" w:rsidRDefault="00940E3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940E3C" w:rsidRDefault="00940E3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940E3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940E3C" w:rsidRDefault="007E735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56F39F"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yhGQIAADI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fTZMoRkCAAAyBAAADgAAAAAAAAAAAAAAAAAuAgAAZHJzL2Uyb0RvYy54bWxQSwECLQAUAAYA&#10;CAAAACEA+MlkR9wAAAAIAQAADwAAAAAAAAAAAAAAAABzBAAAZHJzL2Rvd25yZXYueG1sUEsFBgAA&#10;AAAEAAQA8wAAAHwFAAAAAA==&#10;" o:allowincell="f"/>
            </w:pict>
          </mc:Fallback>
        </mc:AlternateContent>
      </w:r>
    </w:p>
    <w:p w:rsidR="00FB5776" w:rsidRDefault="00940E3C">
      <w:pPr>
        <w:pStyle w:val="Heading1"/>
      </w:pPr>
      <w:r>
        <w:tab/>
        <w:t xml:space="preserve">                                                                </w:t>
      </w:r>
      <w:r>
        <w:tab/>
      </w:r>
      <w:r>
        <w:tab/>
      </w:r>
      <w:r>
        <w:tab/>
      </w:r>
    </w:p>
    <w:p w:rsidR="00940E3C" w:rsidRPr="001A019D" w:rsidRDefault="00940E3C">
      <w:pPr>
        <w:pStyle w:val="Heading1"/>
        <w:rPr>
          <w:sz w:val="22"/>
          <w:szCs w:val="22"/>
        </w:rPr>
      </w:pPr>
      <w:r w:rsidRPr="001A019D">
        <w:rPr>
          <w:sz w:val="22"/>
          <w:szCs w:val="22"/>
        </w:rPr>
        <w:t>DA 15-</w:t>
      </w:r>
      <w:r w:rsidR="00A939B2">
        <w:rPr>
          <w:sz w:val="22"/>
          <w:szCs w:val="22"/>
        </w:rPr>
        <w:t>682</w:t>
      </w:r>
    </w:p>
    <w:p w:rsidR="00940E3C" w:rsidRPr="001A019D" w:rsidRDefault="00940E3C">
      <w:pPr>
        <w:rPr>
          <w:sz w:val="22"/>
          <w:szCs w:val="22"/>
        </w:rPr>
      </w:pPr>
    </w:p>
    <w:p w:rsidR="00940E3C" w:rsidRPr="001A019D" w:rsidRDefault="00940E3C">
      <w:pPr>
        <w:pStyle w:val="Heading1"/>
        <w:rPr>
          <w:sz w:val="22"/>
          <w:szCs w:val="22"/>
        </w:rPr>
      </w:pPr>
      <w:r w:rsidRPr="001A019D">
        <w:rPr>
          <w:sz w:val="22"/>
          <w:szCs w:val="22"/>
        </w:rPr>
        <w:t xml:space="preserve">June </w:t>
      </w:r>
      <w:r w:rsidR="00A939B2">
        <w:rPr>
          <w:sz w:val="22"/>
          <w:szCs w:val="22"/>
        </w:rPr>
        <w:t>10</w:t>
      </w:r>
      <w:r w:rsidRPr="001A019D">
        <w:rPr>
          <w:sz w:val="22"/>
          <w:szCs w:val="22"/>
        </w:rPr>
        <w:t>, 2015</w:t>
      </w:r>
    </w:p>
    <w:p w:rsidR="00FB5776" w:rsidRDefault="00FB5776" w:rsidP="00FB5776">
      <w:pPr>
        <w:rPr>
          <w:sz w:val="22"/>
          <w:szCs w:val="22"/>
        </w:rPr>
      </w:pPr>
    </w:p>
    <w:p w:rsidR="00A939B2" w:rsidRPr="001A019D" w:rsidRDefault="00A939B2" w:rsidP="00FB5776">
      <w:pPr>
        <w:rPr>
          <w:sz w:val="22"/>
          <w:szCs w:val="22"/>
        </w:rPr>
      </w:pPr>
    </w:p>
    <w:p w:rsidR="00940E3C" w:rsidRPr="001A019D" w:rsidRDefault="00940E3C">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A019D">
        <w:rPr>
          <w:sz w:val="22"/>
          <w:szCs w:val="22"/>
        </w:rPr>
        <w:t>PUBLIC SAFETY AND HOMELAND SECURITY BUREAU ANNOUNCES</w:t>
      </w:r>
    </w:p>
    <w:p w:rsidR="00940E3C" w:rsidRPr="001A019D" w:rsidRDefault="00940E3C">
      <w:pPr>
        <w:pStyle w:val="Heading3"/>
        <w:rPr>
          <w:sz w:val="22"/>
          <w:szCs w:val="22"/>
        </w:rPr>
      </w:pPr>
      <w:r w:rsidRPr="001A019D">
        <w:rPr>
          <w:sz w:val="22"/>
          <w:szCs w:val="22"/>
        </w:rPr>
        <w:t>REGION 29 (NEW MEXICO) PUBLIC SAFETY REGIONAL PLANNING COMMITTEE TO HOLD 700</w:t>
      </w:r>
      <w:r w:rsidR="00B44C7C" w:rsidRPr="001A019D">
        <w:rPr>
          <w:sz w:val="22"/>
          <w:szCs w:val="22"/>
        </w:rPr>
        <w:t xml:space="preserve"> MHZ PLANNING MEETING</w:t>
      </w:r>
    </w:p>
    <w:p w:rsidR="00940E3C" w:rsidRPr="001A019D" w:rsidRDefault="00940E3C">
      <w:pPr>
        <w:rPr>
          <w:rFonts w:ascii="Times New Roman" w:hAnsi="Times New Roman"/>
          <w:sz w:val="22"/>
          <w:szCs w:val="22"/>
        </w:rPr>
      </w:pPr>
    </w:p>
    <w:p w:rsidR="00940E3C" w:rsidRPr="001A019D" w:rsidRDefault="006C1971">
      <w:pPr>
        <w:jc w:val="center"/>
        <w:rPr>
          <w:rFonts w:ascii="Times New Roman" w:hAnsi="Times New Roman"/>
          <w:b/>
          <w:sz w:val="22"/>
          <w:szCs w:val="22"/>
        </w:rPr>
      </w:pPr>
      <w:r w:rsidRPr="001A019D">
        <w:rPr>
          <w:rFonts w:ascii="Times New Roman" w:hAnsi="Times New Roman"/>
          <w:b/>
          <w:sz w:val="22"/>
          <w:szCs w:val="22"/>
        </w:rPr>
        <w:t>WT Docket 02-378</w:t>
      </w:r>
    </w:p>
    <w:p w:rsidR="00940E3C" w:rsidRPr="001A019D" w:rsidRDefault="00940E3C">
      <w:pPr>
        <w:pStyle w:val="Heading3"/>
        <w:rPr>
          <w:sz w:val="22"/>
          <w:szCs w:val="22"/>
        </w:rPr>
      </w:pPr>
    </w:p>
    <w:p w:rsidR="00940E3C" w:rsidRPr="001A019D" w:rsidRDefault="00940E3C">
      <w:pPr>
        <w:ind w:firstLine="720"/>
        <w:rPr>
          <w:rFonts w:ascii="Times New Roman" w:hAnsi="Times New Roman"/>
          <w:sz w:val="22"/>
          <w:szCs w:val="22"/>
        </w:rPr>
      </w:pPr>
      <w:r w:rsidRPr="001A019D">
        <w:rPr>
          <w:rFonts w:ascii="Times New Roman" w:hAnsi="Times New Roman"/>
          <w:sz w:val="22"/>
          <w:szCs w:val="22"/>
        </w:rPr>
        <w:t xml:space="preserve">The Region 29 (New Mexico) Public Safety Regional Planning Committee (RPC) will hold </w:t>
      </w:r>
      <w:r w:rsidR="00C822BB" w:rsidRPr="001A019D">
        <w:rPr>
          <w:rFonts w:ascii="Times New Roman" w:hAnsi="Times New Roman"/>
          <w:sz w:val="22"/>
          <w:szCs w:val="22"/>
        </w:rPr>
        <w:t xml:space="preserve">a 700 MHz </w:t>
      </w:r>
      <w:r w:rsidR="00FB5776" w:rsidRPr="001A019D">
        <w:rPr>
          <w:rFonts w:ascii="Times New Roman" w:hAnsi="Times New Roman"/>
          <w:sz w:val="22"/>
          <w:szCs w:val="22"/>
        </w:rPr>
        <w:t>K</w:t>
      </w:r>
      <w:r w:rsidR="00B44C7C" w:rsidRPr="001A019D">
        <w:rPr>
          <w:rFonts w:ascii="Times New Roman" w:hAnsi="Times New Roman"/>
          <w:sz w:val="22"/>
          <w:szCs w:val="22"/>
        </w:rPr>
        <w:t>ick-</w:t>
      </w:r>
      <w:r w:rsidR="00FB5776" w:rsidRPr="001A019D">
        <w:rPr>
          <w:rFonts w:ascii="Times New Roman" w:hAnsi="Times New Roman"/>
          <w:sz w:val="22"/>
          <w:szCs w:val="22"/>
        </w:rPr>
        <w:t>O</w:t>
      </w:r>
      <w:r w:rsidR="00B44C7C" w:rsidRPr="001A019D">
        <w:rPr>
          <w:rFonts w:ascii="Times New Roman" w:hAnsi="Times New Roman"/>
          <w:sz w:val="22"/>
          <w:szCs w:val="22"/>
        </w:rPr>
        <w:t>ff planning meeting</w:t>
      </w:r>
      <w:r w:rsidR="00C822BB" w:rsidRPr="001A019D">
        <w:rPr>
          <w:rFonts w:ascii="Times New Roman" w:hAnsi="Times New Roman"/>
          <w:sz w:val="22"/>
          <w:szCs w:val="22"/>
        </w:rPr>
        <w:t>,</w:t>
      </w:r>
      <w:r w:rsidRPr="001A019D">
        <w:rPr>
          <w:rFonts w:ascii="Times New Roman" w:hAnsi="Times New Roman"/>
          <w:sz w:val="22"/>
          <w:szCs w:val="22"/>
        </w:rPr>
        <w:t xml:space="preserve"> </w:t>
      </w:r>
      <w:r w:rsidR="00C822BB" w:rsidRPr="001A019D">
        <w:rPr>
          <w:rFonts w:ascii="Times New Roman" w:hAnsi="Times New Roman"/>
          <w:sz w:val="22"/>
          <w:szCs w:val="22"/>
        </w:rPr>
        <w:t xml:space="preserve">via </w:t>
      </w:r>
      <w:r w:rsidR="002873A3" w:rsidRPr="001A019D">
        <w:rPr>
          <w:rFonts w:ascii="Times New Roman" w:hAnsi="Times New Roman"/>
          <w:sz w:val="22"/>
          <w:szCs w:val="22"/>
        </w:rPr>
        <w:t>Microsoft Lync</w:t>
      </w:r>
      <w:r w:rsidR="00C822BB" w:rsidRPr="001A019D">
        <w:rPr>
          <w:rFonts w:ascii="Times New Roman" w:hAnsi="Times New Roman"/>
          <w:sz w:val="22"/>
          <w:szCs w:val="22"/>
        </w:rPr>
        <w:t xml:space="preserve">, </w:t>
      </w:r>
      <w:r w:rsidRPr="001A019D">
        <w:rPr>
          <w:rFonts w:ascii="Times New Roman" w:hAnsi="Times New Roman"/>
          <w:sz w:val="22"/>
          <w:szCs w:val="22"/>
        </w:rPr>
        <w:t xml:space="preserve">on Wednesday, </w:t>
      </w:r>
      <w:r w:rsidR="00FB5776" w:rsidRPr="001A019D">
        <w:rPr>
          <w:rFonts w:ascii="Times New Roman" w:hAnsi="Times New Roman"/>
          <w:sz w:val="22"/>
          <w:szCs w:val="22"/>
        </w:rPr>
        <w:t xml:space="preserve">August 26, 2015 at </w:t>
      </w:r>
      <w:r w:rsidR="002873A3" w:rsidRPr="001A019D">
        <w:rPr>
          <w:rFonts w:ascii="Times New Roman" w:hAnsi="Times New Roman"/>
          <w:sz w:val="22"/>
          <w:szCs w:val="22"/>
        </w:rPr>
        <w:t>8</w:t>
      </w:r>
      <w:r w:rsidR="00C822BB" w:rsidRPr="001A019D">
        <w:rPr>
          <w:rFonts w:ascii="Times New Roman" w:hAnsi="Times New Roman"/>
          <w:sz w:val="22"/>
          <w:szCs w:val="22"/>
        </w:rPr>
        <w:t>:</w:t>
      </w:r>
      <w:r w:rsidR="002873A3" w:rsidRPr="001A019D">
        <w:rPr>
          <w:rFonts w:ascii="Times New Roman" w:hAnsi="Times New Roman"/>
          <w:sz w:val="22"/>
          <w:szCs w:val="22"/>
        </w:rPr>
        <w:t>3</w:t>
      </w:r>
      <w:r w:rsidR="00C822BB" w:rsidRPr="001A019D">
        <w:rPr>
          <w:rFonts w:ascii="Times New Roman" w:hAnsi="Times New Roman"/>
          <w:sz w:val="22"/>
          <w:szCs w:val="22"/>
        </w:rPr>
        <w:t>0 a</w:t>
      </w:r>
      <w:r w:rsidR="00FB5776" w:rsidRPr="001A019D">
        <w:rPr>
          <w:rFonts w:ascii="Times New Roman" w:hAnsi="Times New Roman"/>
          <w:sz w:val="22"/>
          <w:szCs w:val="22"/>
        </w:rPr>
        <w:t>.</w:t>
      </w:r>
      <w:r w:rsidR="00C822BB" w:rsidRPr="001A019D">
        <w:rPr>
          <w:rFonts w:ascii="Times New Roman" w:hAnsi="Times New Roman"/>
          <w:sz w:val="22"/>
          <w:szCs w:val="22"/>
        </w:rPr>
        <w:t>m.</w:t>
      </w:r>
      <w:r w:rsidR="002873A3" w:rsidRPr="001A019D">
        <w:rPr>
          <w:rFonts w:ascii="Times New Roman" w:hAnsi="Times New Roman"/>
          <w:sz w:val="22"/>
          <w:szCs w:val="22"/>
        </w:rPr>
        <w:t xml:space="preserve"> MDT (10:30 a.m. EDT).</w:t>
      </w:r>
      <w:r w:rsidR="006C1971" w:rsidRPr="001A019D">
        <w:rPr>
          <w:sz w:val="22"/>
          <w:szCs w:val="22"/>
        </w:rPr>
        <w:t xml:space="preserve"> </w:t>
      </w:r>
    </w:p>
    <w:p w:rsidR="00B44C7C" w:rsidRPr="001A019D" w:rsidRDefault="00B44C7C">
      <w:pPr>
        <w:ind w:firstLine="720"/>
        <w:rPr>
          <w:rFonts w:ascii="Times New Roman" w:hAnsi="Times New Roman"/>
          <w:snapToGrid/>
          <w:color w:val="000000"/>
          <w:sz w:val="22"/>
          <w:szCs w:val="22"/>
        </w:rPr>
      </w:pPr>
    </w:p>
    <w:p w:rsidR="00940E3C" w:rsidRPr="001A019D" w:rsidRDefault="00940E3C">
      <w:pPr>
        <w:ind w:left="720"/>
        <w:rPr>
          <w:rFonts w:ascii="Times New Roman" w:hAnsi="Times New Roman"/>
          <w:snapToGrid/>
          <w:color w:val="000000"/>
          <w:sz w:val="22"/>
          <w:szCs w:val="22"/>
        </w:rPr>
      </w:pPr>
      <w:r w:rsidRPr="001A019D">
        <w:rPr>
          <w:rFonts w:ascii="Times New Roman" w:hAnsi="Times New Roman"/>
          <w:snapToGrid/>
          <w:color w:val="000000"/>
          <w:sz w:val="22"/>
          <w:szCs w:val="22"/>
        </w:rPr>
        <w:t>The agenda for the 700 MHz meeting includes:</w:t>
      </w:r>
    </w:p>
    <w:p w:rsidR="00B44C7C" w:rsidRPr="001A019D" w:rsidRDefault="00B44C7C" w:rsidP="00B44C7C">
      <w:pPr>
        <w:numPr>
          <w:ilvl w:val="0"/>
          <w:numId w:val="30"/>
        </w:numPr>
        <w:rPr>
          <w:rFonts w:ascii="Times New Roman" w:hAnsi="Times New Roman"/>
          <w:sz w:val="22"/>
          <w:szCs w:val="22"/>
        </w:rPr>
      </w:pPr>
      <w:r w:rsidRPr="001A019D">
        <w:rPr>
          <w:rFonts w:ascii="Times New Roman" w:hAnsi="Times New Roman"/>
          <w:sz w:val="22"/>
          <w:szCs w:val="22"/>
        </w:rPr>
        <w:t xml:space="preserve">Open </w:t>
      </w:r>
      <w:r w:rsidR="00C822BB" w:rsidRPr="001A019D">
        <w:rPr>
          <w:rFonts w:ascii="Times New Roman" w:hAnsi="Times New Roman"/>
          <w:sz w:val="22"/>
          <w:szCs w:val="22"/>
        </w:rPr>
        <w:t>M</w:t>
      </w:r>
      <w:r w:rsidRPr="001A019D">
        <w:rPr>
          <w:rFonts w:ascii="Times New Roman" w:hAnsi="Times New Roman"/>
          <w:sz w:val="22"/>
          <w:szCs w:val="22"/>
        </w:rPr>
        <w:t xml:space="preserve">eeting - </w:t>
      </w:r>
      <w:r w:rsidR="00C822BB" w:rsidRPr="001A019D">
        <w:rPr>
          <w:rFonts w:ascii="Times New Roman" w:hAnsi="Times New Roman"/>
          <w:sz w:val="22"/>
          <w:szCs w:val="22"/>
        </w:rPr>
        <w:t>R</w:t>
      </w:r>
      <w:r w:rsidRPr="001A019D">
        <w:rPr>
          <w:rFonts w:ascii="Times New Roman" w:hAnsi="Times New Roman"/>
          <w:sz w:val="22"/>
          <w:szCs w:val="22"/>
        </w:rPr>
        <w:t>oll-</w:t>
      </w:r>
      <w:r w:rsidR="00C822BB" w:rsidRPr="001A019D">
        <w:rPr>
          <w:rFonts w:ascii="Times New Roman" w:hAnsi="Times New Roman"/>
          <w:sz w:val="22"/>
          <w:szCs w:val="22"/>
        </w:rPr>
        <w:t>C</w:t>
      </w:r>
      <w:r w:rsidRPr="001A019D">
        <w:rPr>
          <w:rFonts w:ascii="Times New Roman" w:hAnsi="Times New Roman"/>
          <w:sz w:val="22"/>
          <w:szCs w:val="22"/>
        </w:rPr>
        <w:t>all</w:t>
      </w:r>
    </w:p>
    <w:p w:rsidR="00B44C7C" w:rsidRPr="001A019D" w:rsidRDefault="00B44C7C" w:rsidP="00B44C7C">
      <w:pPr>
        <w:numPr>
          <w:ilvl w:val="0"/>
          <w:numId w:val="30"/>
        </w:numPr>
        <w:rPr>
          <w:rFonts w:ascii="Times New Roman" w:hAnsi="Times New Roman"/>
          <w:sz w:val="22"/>
          <w:szCs w:val="22"/>
        </w:rPr>
      </w:pPr>
      <w:r w:rsidRPr="001A019D">
        <w:rPr>
          <w:rFonts w:ascii="Times New Roman" w:hAnsi="Times New Roman"/>
          <w:sz w:val="22"/>
          <w:szCs w:val="22"/>
        </w:rPr>
        <w:t>Appoint Temporary Secretary</w:t>
      </w:r>
    </w:p>
    <w:p w:rsidR="00940E3C" w:rsidRPr="001A019D" w:rsidRDefault="00940E3C">
      <w:pPr>
        <w:numPr>
          <w:ilvl w:val="0"/>
          <w:numId w:val="28"/>
        </w:numPr>
        <w:tabs>
          <w:tab w:val="left" w:pos="630"/>
          <w:tab w:val="left" w:pos="5400"/>
        </w:tabs>
        <w:jc w:val="both"/>
        <w:rPr>
          <w:rFonts w:ascii="Times New Roman" w:hAnsi="Times New Roman"/>
          <w:color w:val="000000"/>
          <w:sz w:val="22"/>
          <w:szCs w:val="22"/>
        </w:rPr>
      </w:pPr>
      <w:r w:rsidRPr="001A019D">
        <w:rPr>
          <w:rFonts w:ascii="Times New Roman" w:hAnsi="Times New Roman"/>
          <w:color w:val="000000"/>
          <w:sz w:val="22"/>
          <w:szCs w:val="22"/>
        </w:rPr>
        <w:t xml:space="preserve">Review Meeting </w:t>
      </w:r>
      <w:r w:rsidR="00B44C7C" w:rsidRPr="001A019D">
        <w:rPr>
          <w:rFonts w:ascii="Times New Roman" w:hAnsi="Times New Roman"/>
          <w:color w:val="000000"/>
          <w:sz w:val="22"/>
          <w:szCs w:val="22"/>
        </w:rPr>
        <w:t>Agenda</w:t>
      </w:r>
    </w:p>
    <w:p w:rsidR="00B44C7C" w:rsidRPr="001A019D" w:rsidRDefault="00B44C7C" w:rsidP="00B44C7C">
      <w:pPr>
        <w:numPr>
          <w:ilvl w:val="0"/>
          <w:numId w:val="28"/>
        </w:numPr>
        <w:rPr>
          <w:rFonts w:ascii="Times New Roman" w:hAnsi="Times New Roman"/>
          <w:sz w:val="22"/>
          <w:szCs w:val="22"/>
        </w:rPr>
      </w:pPr>
      <w:r w:rsidRPr="001A019D">
        <w:rPr>
          <w:rFonts w:ascii="Times New Roman" w:hAnsi="Times New Roman"/>
          <w:sz w:val="22"/>
          <w:szCs w:val="22"/>
        </w:rPr>
        <w:t>700 MHz Planning Review</w:t>
      </w:r>
    </w:p>
    <w:p w:rsidR="00B44C7C" w:rsidRPr="001A019D" w:rsidRDefault="00B44C7C" w:rsidP="00FB5776">
      <w:pPr>
        <w:numPr>
          <w:ilvl w:val="2"/>
          <w:numId w:val="32"/>
        </w:numPr>
        <w:tabs>
          <w:tab w:val="clear" w:pos="1620"/>
        </w:tabs>
        <w:ind w:left="1440"/>
        <w:rPr>
          <w:rFonts w:ascii="Times New Roman" w:hAnsi="Times New Roman"/>
          <w:sz w:val="22"/>
          <w:szCs w:val="22"/>
        </w:rPr>
      </w:pPr>
      <w:r w:rsidRPr="001A019D">
        <w:rPr>
          <w:rFonts w:ascii="Times New Roman" w:hAnsi="Times New Roman"/>
          <w:sz w:val="22"/>
          <w:szCs w:val="22"/>
        </w:rPr>
        <w:t>Development of the use of 700 MHz radio spectrum</w:t>
      </w:r>
    </w:p>
    <w:p w:rsidR="00B44C7C" w:rsidRPr="001A019D" w:rsidRDefault="00B44C7C" w:rsidP="00FB5776">
      <w:pPr>
        <w:numPr>
          <w:ilvl w:val="2"/>
          <w:numId w:val="32"/>
        </w:numPr>
        <w:tabs>
          <w:tab w:val="clear" w:pos="1620"/>
        </w:tabs>
        <w:ind w:left="1440"/>
        <w:rPr>
          <w:rFonts w:ascii="Times New Roman" w:hAnsi="Times New Roman"/>
          <w:sz w:val="22"/>
          <w:szCs w:val="22"/>
        </w:rPr>
      </w:pPr>
      <w:r w:rsidRPr="001A019D">
        <w:rPr>
          <w:rFonts w:ascii="Times New Roman" w:hAnsi="Times New Roman"/>
          <w:sz w:val="22"/>
          <w:szCs w:val="22"/>
        </w:rPr>
        <w:t>No funding allocations associated with this planning endeavor</w:t>
      </w:r>
    </w:p>
    <w:p w:rsidR="00B44C7C" w:rsidRPr="001A019D" w:rsidRDefault="00B44C7C" w:rsidP="00FB5776">
      <w:pPr>
        <w:numPr>
          <w:ilvl w:val="2"/>
          <w:numId w:val="32"/>
        </w:numPr>
        <w:tabs>
          <w:tab w:val="clear" w:pos="1620"/>
        </w:tabs>
        <w:ind w:left="1440"/>
        <w:rPr>
          <w:rFonts w:ascii="Times New Roman" w:hAnsi="Times New Roman"/>
          <w:sz w:val="22"/>
          <w:szCs w:val="22"/>
        </w:rPr>
      </w:pPr>
      <w:r w:rsidRPr="001A019D">
        <w:rPr>
          <w:rFonts w:ascii="Times New Roman" w:hAnsi="Times New Roman"/>
          <w:sz w:val="22"/>
          <w:szCs w:val="22"/>
        </w:rPr>
        <w:t>FCC has allocated spectrum geographically by county; no permanent allocations have been made in this region</w:t>
      </w:r>
    </w:p>
    <w:p w:rsidR="00C822BB" w:rsidRPr="001A019D" w:rsidRDefault="00C822BB" w:rsidP="00C822BB">
      <w:pPr>
        <w:numPr>
          <w:ilvl w:val="0"/>
          <w:numId w:val="28"/>
        </w:numPr>
        <w:rPr>
          <w:rFonts w:ascii="Times New Roman" w:hAnsi="Times New Roman"/>
          <w:sz w:val="22"/>
          <w:szCs w:val="22"/>
        </w:rPr>
      </w:pPr>
      <w:r w:rsidRPr="001A019D">
        <w:rPr>
          <w:rFonts w:ascii="Times New Roman" w:hAnsi="Times New Roman"/>
          <w:sz w:val="22"/>
          <w:szCs w:val="22"/>
        </w:rPr>
        <w:t>Nominations for Chair, Vice-Chair, Secretary/Treasure</w:t>
      </w:r>
      <w:r w:rsidR="008D08BA">
        <w:rPr>
          <w:rFonts w:ascii="Times New Roman" w:hAnsi="Times New Roman"/>
          <w:sz w:val="22"/>
          <w:szCs w:val="22"/>
        </w:rPr>
        <w:t>r</w:t>
      </w:r>
    </w:p>
    <w:p w:rsidR="00FB5776" w:rsidRPr="001A019D" w:rsidRDefault="00C822BB" w:rsidP="00FB5776">
      <w:pPr>
        <w:numPr>
          <w:ilvl w:val="1"/>
          <w:numId w:val="28"/>
        </w:numPr>
        <w:tabs>
          <w:tab w:val="clear" w:pos="900"/>
        </w:tabs>
        <w:ind w:left="1080"/>
        <w:rPr>
          <w:rFonts w:ascii="Times New Roman" w:hAnsi="Times New Roman"/>
          <w:sz w:val="22"/>
          <w:szCs w:val="22"/>
        </w:rPr>
      </w:pPr>
      <w:r w:rsidRPr="001A019D">
        <w:rPr>
          <w:rFonts w:ascii="Times New Roman" w:hAnsi="Times New Roman"/>
          <w:sz w:val="22"/>
          <w:szCs w:val="22"/>
        </w:rPr>
        <w:t>Elections</w:t>
      </w:r>
    </w:p>
    <w:p w:rsidR="00C822BB" w:rsidRPr="001A019D" w:rsidRDefault="00C822BB" w:rsidP="00FB5776">
      <w:pPr>
        <w:numPr>
          <w:ilvl w:val="2"/>
          <w:numId w:val="33"/>
        </w:numPr>
        <w:tabs>
          <w:tab w:val="clear" w:pos="1620"/>
        </w:tabs>
        <w:ind w:left="1440"/>
        <w:rPr>
          <w:rFonts w:ascii="Times New Roman" w:hAnsi="Times New Roman"/>
          <w:sz w:val="22"/>
          <w:szCs w:val="22"/>
        </w:rPr>
      </w:pPr>
      <w:r w:rsidRPr="001A019D">
        <w:rPr>
          <w:rFonts w:ascii="Times New Roman" w:hAnsi="Times New Roman"/>
          <w:sz w:val="22"/>
          <w:szCs w:val="22"/>
        </w:rPr>
        <w:t>Selections Announced</w:t>
      </w:r>
    </w:p>
    <w:p w:rsidR="00C822BB" w:rsidRPr="001A019D" w:rsidRDefault="00C822BB" w:rsidP="00FB5776">
      <w:pPr>
        <w:numPr>
          <w:ilvl w:val="2"/>
          <w:numId w:val="33"/>
        </w:numPr>
        <w:tabs>
          <w:tab w:val="clear" w:pos="1620"/>
        </w:tabs>
        <w:ind w:left="1440"/>
        <w:rPr>
          <w:rFonts w:ascii="Times New Roman" w:hAnsi="Times New Roman"/>
          <w:sz w:val="22"/>
          <w:szCs w:val="22"/>
        </w:rPr>
      </w:pPr>
      <w:r w:rsidRPr="001A019D">
        <w:rPr>
          <w:rFonts w:ascii="Times New Roman" w:hAnsi="Times New Roman"/>
          <w:sz w:val="22"/>
          <w:szCs w:val="22"/>
        </w:rPr>
        <w:t>Appointments</w:t>
      </w:r>
    </w:p>
    <w:p w:rsidR="00C822BB" w:rsidRPr="001A019D" w:rsidRDefault="00C822BB" w:rsidP="00C822BB">
      <w:pPr>
        <w:numPr>
          <w:ilvl w:val="0"/>
          <w:numId w:val="28"/>
        </w:numPr>
        <w:rPr>
          <w:rFonts w:ascii="Times New Roman" w:hAnsi="Times New Roman"/>
          <w:sz w:val="22"/>
          <w:szCs w:val="22"/>
        </w:rPr>
      </w:pPr>
      <w:r w:rsidRPr="001A019D">
        <w:rPr>
          <w:rFonts w:ascii="Times New Roman" w:hAnsi="Times New Roman"/>
          <w:sz w:val="22"/>
          <w:szCs w:val="22"/>
        </w:rPr>
        <w:t>Committee Selections</w:t>
      </w:r>
    </w:p>
    <w:p w:rsidR="00C822BB" w:rsidRPr="001A019D" w:rsidRDefault="00C822BB" w:rsidP="00FB5776">
      <w:pPr>
        <w:numPr>
          <w:ilvl w:val="2"/>
          <w:numId w:val="34"/>
        </w:numPr>
        <w:tabs>
          <w:tab w:val="clear" w:pos="1620"/>
        </w:tabs>
        <w:ind w:left="1440"/>
        <w:rPr>
          <w:rFonts w:ascii="Times New Roman" w:hAnsi="Times New Roman"/>
          <w:sz w:val="22"/>
          <w:szCs w:val="22"/>
        </w:rPr>
      </w:pPr>
      <w:r w:rsidRPr="001A019D">
        <w:rPr>
          <w:rFonts w:ascii="Times New Roman" w:hAnsi="Times New Roman"/>
          <w:sz w:val="22"/>
          <w:szCs w:val="22"/>
        </w:rPr>
        <w:t>Bylaws</w:t>
      </w:r>
    </w:p>
    <w:p w:rsidR="00C822BB" w:rsidRPr="001A019D" w:rsidRDefault="00C822BB" w:rsidP="00FB5776">
      <w:pPr>
        <w:numPr>
          <w:ilvl w:val="2"/>
          <w:numId w:val="34"/>
        </w:numPr>
        <w:tabs>
          <w:tab w:val="clear" w:pos="1620"/>
        </w:tabs>
        <w:ind w:left="1440"/>
        <w:rPr>
          <w:rFonts w:ascii="Times New Roman" w:hAnsi="Times New Roman"/>
          <w:sz w:val="22"/>
          <w:szCs w:val="22"/>
        </w:rPr>
      </w:pPr>
      <w:r w:rsidRPr="001A019D">
        <w:rPr>
          <w:rFonts w:ascii="Times New Roman" w:hAnsi="Times New Roman"/>
          <w:sz w:val="22"/>
          <w:szCs w:val="22"/>
        </w:rPr>
        <w:t>Technical/Software/Interoperability</w:t>
      </w:r>
    </w:p>
    <w:p w:rsidR="00C822BB" w:rsidRPr="001A019D" w:rsidRDefault="008D62C4" w:rsidP="00FB5776">
      <w:pPr>
        <w:numPr>
          <w:ilvl w:val="2"/>
          <w:numId w:val="34"/>
        </w:numPr>
        <w:tabs>
          <w:tab w:val="clear" w:pos="1620"/>
        </w:tabs>
        <w:ind w:left="1440"/>
        <w:rPr>
          <w:rFonts w:ascii="Times New Roman" w:hAnsi="Times New Roman"/>
          <w:sz w:val="22"/>
          <w:szCs w:val="22"/>
        </w:rPr>
      </w:pPr>
      <w:r w:rsidRPr="001A019D">
        <w:rPr>
          <w:rFonts w:ascii="Times New Roman" w:hAnsi="Times New Roman"/>
          <w:sz w:val="22"/>
          <w:szCs w:val="22"/>
        </w:rPr>
        <w:t>Peer Review/</w:t>
      </w:r>
      <w:r w:rsidR="00C822BB" w:rsidRPr="001A019D">
        <w:rPr>
          <w:rFonts w:ascii="Times New Roman" w:hAnsi="Times New Roman"/>
          <w:sz w:val="22"/>
          <w:szCs w:val="22"/>
        </w:rPr>
        <w:t>Dispute Resolution</w:t>
      </w:r>
    </w:p>
    <w:p w:rsidR="00C822BB" w:rsidRPr="001A019D" w:rsidRDefault="00C822BB" w:rsidP="00C822BB">
      <w:pPr>
        <w:numPr>
          <w:ilvl w:val="0"/>
          <w:numId w:val="28"/>
        </w:numPr>
        <w:rPr>
          <w:rFonts w:ascii="Times New Roman" w:hAnsi="Times New Roman"/>
          <w:sz w:val="22"/>
          <w:szCs w:val="22"/>
        </w:rPr>
      </w:pPr>
      <w:r w:rsidRPr="001A019D">
        <w:rPr>
          <w:rFonts w:ascii="Times New Roman" w:hAnsi="Times New Roman"/>
          <w:sz w:val="22"/>
          <w:szCs w:val="22"/>
        </w:rPr>
        <w:t>Development of Draft Plan</w:t>
      </w:r>
    </w:p>
    <w:p w:rsidR="00C822BB" w:rsidRPr="001A019D" w:rsidRDefault="00C822BB" w:rsidP="00C822BB">
      <w:pPr>
        <w:numPr>
          <w:ilvl w:val="0"/>
          <w:numId w:val="28"/>
        </w:numPr>
        <w:rPr>
          <w:rFonts w:ascii="Times New Roman" w:hAnsi="Times New Roman"/>
          <w:sz w:val="22"/>
          <w:szCs w:val="22"/>
        </w:rPr>
      </w:pPr>
      <w:r w:rsidRPr="001A019D">
        <w:rPr>
          <w:rFonts w:ascii="Times New Roman" w:hAnsi="Times New Roman"/>
          <w:sz w:val="22"/>
          <w:szCs w:val="22"/>
        </w:rPr>
        <w:t>R</w:t>
      </w:r>
      <w:r w:rsidR="00FB5776" w:rsidRPr="001A019D">
        <w:rPr>
          <w:rFonts w:ascii="Times New Roman" w:hAnsi="Times New Roman"/>
          <w:sz w:val="22"/>
          <w:szCs w:val="22"/>
        </w:rPr>
        <w:t>egion 29 W</w:t>
      </w:r>
      <w:r w:rsidRPr="001A019D">
        <w:rPr>
          <w:rFonts w:ascii="Times New Roman" w:hAnsi="Times New Roman"/>
          <w:sz w:val="22"/>
          <w:szCs w:val="22"/>
        </w:rPr>
        <w:t>ebsite (suggestions</w:t>
      </w:r>
      <w:r w:rsidR="00FB5776" w:rsidRPr="001A019D">
        <w:rPr>
          <w:rFonts w:ascii="Times New Roman" w:hAnsi="Times New Roman"/>
          <w:sz w:val="22"/>
          <w:szCs w:val="22"/>
        </w:rPr>
        <w:t>)</w:t>
      </w:r>
    </w:p>
    <w:p w:rsidR="00C822BB" w:rsidRDefault="00C822BB" w:rsidP="00C822BB">
      <w:pPr>
        <w:numPr>
          <w:ilvl w:val="0"/>
          <w:numId w:val="28"/>
        </w:numPr>
        <w:rPr>
          <w:rFonts w:ascii="Times New Roman" w:hAnsi="Times New Roman"/>
          <w:sz w:val="22"/>
          <w:szCs w:val="22"/>
        </w:rPr>
      </w:pPr>
      <w:r w:rsidRPr="001A019D">
        <w:rPr>
          <w:rFonts w:ascii="Times New Roman" w:hAnsi="Times New Roman"/>
          <w:sz w:val="22"/>
          <w:szCs w:val="22"/>
        </w:rPr>
        <w:t>Proposed Future Meetings</w:t>
      </w:r>
    </w:p>
    <w:p w:rsidR="002A0EAC" w:rsidRPr="002A0EAC" w:rsidRDefault="002A0EAC" w:rsidP="002A0EAC">
      <w:pPr>
        <w:widowControl/>
        <w:numPr>
          <w:ilvl w:val="2"/>
          <w:numId w:val="28"/>
        </w:numPr>
        <w:rPr>
          <w:rFonts w:ascii="Times New Roman" w:hAnsi="Times New Roman"/>
          <w:sz w:val="22"/>
          <w:szCs w:val="22"/>
        </w:rPr>
      </w:pPr>
      <w:r w:rsidRPr="002A0EAC">
        <w:rPr>
          <w:rFonts w:ascii="Times New Roman" w:hAnsi="Times New Roman"/>
          <w:sz w:val="22"/>
          <w:szCs w:val="22"/>
        </w:rPr>
        <w:lastRenderedPageBreak/>
        <w:t>Wednesday, September 23, 2015 Webinar</w:t>
      </w:r>
    </w:p>
    <w:p w:rsidR="002A0EAC" w:rsidRPr="002A0EAC" w:rsidRDefault="002A0EAC" w:rsidP="002A0EAC">
      <w:pPr>
        <w:widowControl/>
        <w:numPr>
          <w:ilvl w:val="2"/>
          <w:numId w:val="28"/>
        </w:numPr>
        <w:rPr>
          <w:rFonts w:ascii="Times New Roman" w:hAnsi="Times New Roman"/>
          <w:sz w:val="22"/>
          <w:szCs w:val="22"/>
        </w:rPr>
      </w:pPr>
      <w:r w:rsidRPr="002A0EAC">
        <w:rPr>
          <w:rFonts w:ascii="Times New Roman" w:hAnsi="Times New Roman"/>
          <w:sz w:val="22"/>
          <w:szCs w:val="22"/>
        </w:rPr>
        <w:t>Wednesday, October 21, 2015 Webinar</w:t>
      </w:r>
    </w:p>
    <w:p w:rsidR="002A0EAC" w:rsidRPr="002A0EAC" w:rsidRDefault="002A0EAC" w:rsidP="002A0EAC">
      <w:pPr>
        <w:widowControl/>
        <w:numPr>
          <w:ilvl w:val="2"/>
          <w:numId w:val="28"/>
        </w:numPr>
        <w:rPr>
          <w:rFonts w:ascii="Times New Roman" w:hAnsi="Times New Roman"/>
          <w:sz w:val="22"/>
          <w:szCs w:val="22"/>
        </w:rPr>
      </w:pPr>
      <w:r w:rsidRPr="002A0EAC">
        <w:rPr>
          <w:rFonts w:ascii="Times New Roman" w:hAnsi="Times New Roman"/>
          <w:sz w:val="22"/>
          <w:szCs w:val="22"/>
        </w:rPr>
        <w:t>Wednesday, November 18, 2015 Webinar</w:t>
      </w:r>
    </w:p>
    <w:p w:rsidR="002A0EAC" w:rsidRPr="002A0EAC" w:rsidRDefault="002A0EAC" w:rsidP="002A0EAC">
      <w:pPr>
        <w:widowControl/>
        <w:numPr>
          <w:ilvl w:val="2"/>
          <w:numId w:val="28"/>
        </w:numPr>
        <w:rPr>
          <w:rFonts w:ascii="Times New Roman" w:hAnsi="Times New Roman"/>
          <w:sz w:val="22"/>
          <w:szCs w:val="22"/>
        </w:rPr>
      </w:pPr>
      <w:r w:rsidRPr="002A0EAC">
        <w:rPr>
          <w:rFonts w:ascii="Times New Roman" w:hAnsi="Times New Roman"/>
          <w:sz w:val="22"/>
          <w:szCs w:val="22"/>
        </w:rPr>
        <w:t>Wednesday, December 16, 2015 Webinar</w:t>
      </w:r>
    </w:p>
    <w:p w:rsidR="00940E3C" w:rsidRPr="002A0EAC" w:rsidRDefault="002A0EAC">
      <w:pPr>
        <w:numPr>
          <w:ilvl w:val="0"/>
          <w:numId w:val="28"/>
        </w:numPr>
        <w:tabs>
          <w:tab w:val="left" w:pos="630"/>
          <w:tab w:val="left" w:pos="5400"/>
        </w:tabs>
        <w:jc w:val="both"/>
        <w:rPr>
          <w:rFonts w:ascii="Times New Roman" w:hAnsi="Times New Roman"/>
          <w:color w:val="000000"/>
          <w:sz w:val="22"/>
          <w:szCs w:val="22"/>
        </w:rPr>
      </w:pPr>
      <w:r>
        <w:rPr>
          <w:rFonts w:ascii="Times New Roman" w:hAnsi="Times New Roman"/>
          <w:color w:val="000000"/>
          <w:sz w:val="22"/>
          <w:szCs w:val="22"/>
        </w:rPr>
        <w:t>Review</w:t>
      </w:r>
    </w:p>
    <w:p w:rsidR="00940E3C" w:rsidRPr="001A019D" w:rsidRDefault="00940E3C">
      <w:pPr>
        <w:numPr>
          <w:ilvl w:val="0"/>
          <w:numId w:val="28"/>
        </w:numPr>
        <w:tabs>
          <w:tab w:val="left" w:pos="630"/>
          <w:tab w:val="left" w:pos="5400"/>
        </w:tabs>
        <w:jc w:val="both"/>
        <w:rPr>
          <w:rFonts w:ascii="Times New Roman" w:hAnsi="Times New Roman"/>
          <w:color w:val="000000"/>
          <w:sz w:val="22"/>
          <w:szCs w:val="22"/>
        </w:rPr>
      </w:pPr>
      <w:r w:rsidRPr="001A019D">
        <w:rPr>
          <w:rFonts w:ascii="Times New Roman" w:hAnsi="Times New Roman"/>
          <w:color w:val="000000"/>
          <w:sz w:val="22"/>
          <w:szCs w:val="22"/>
        </w:rPr>
        <w:t>Adjourn</w:t>
      </w:r>
      <w:r w:rsidR="002A0EAC">
        <w:rPr>
          <w:rFonts w:ascii="Times New Roman" w:hAnsi="Times New Roman"/>
          <w:color w:val="000000"/>
          <w:sz w:val="22"/>
          <w:szCs w:val="22"/>
        </w:rPr>
        <w:t xml:space="preserve"> – Newly Elected RPC Chair</w:t>
      </w:r>
    </w:p>
    <w:p w:rsidR="00940E3C" w:rsidRPr="001A019D" w:rsidRDefault="00940E3C">
      <w:pPr>
        <w:tabs>
          <w:tab w:val="left" w:pos="630"/>
          <w:tab w:val="left" w:pos="5400"/>
        </w:tabs>
        <w:jc w:val="both"/>
        <w:rPr>
          <w:rFonts w:ascii="Times New Roman" w:hAnsi="Times New Roman"/>
          <w:color w:val="000000"/>
          <w:sz w:val="22"/>
          <w:szCs w:val="22"/>
        </w:rPr>
      </w:pPr>
    </w:p>
    <w:p w:rsidR="00940E3C" w:rsidRPr="001A019D" w:rsidRDefault="00940E3C">
      <w:pPr>
        <w:ind w:firstLine="720"/>
        <w:rPr>
          <w:rFonts w:ascii="Times New Roman" w:hAnsi="Times New Roman"/>
          <w:color w:val="000000"/>
          <w:sz w:val="22"/>
          <w:szCs w:val="22"/>
        </w:rPr>
      </w:pPr>
      <w:r w:rsidRPr="001A019D">
        <w:rPr>
          <w:rFonts w:ascii="Times New Roman" w:hAnsi="Times New Roman"/>
          <w:color w:val="000000"/>
          <w:sz w:val="22"/>
          <w:szCs w:val="22"/>
        </w:rPr>
        <w:t xml:space="preserve"> </w:t>
      </w:r>
      <w:r w:rsidR="001A019D" w:rsidRPr="001A019D">
        <w:rPr>
          <w:rFonts w:ascii="Times New Roman" w:hAnsi="Times New Roman"/>
          <w:color w:val="000000"/>
          <w:sz w:val="22"/>
          <w:szCs w:val="22"/>
        </w:rPr>
        <w:t>The Region 29 Public Safety RPC meeting is</w:t>
      </w:r>
      <w:r w:rsidRPr="001A019D">
        <w:rPr>
          <w:rFonts w:ascii="Times New Roman" w:hAnsi="Times New Roman"/>
          <w:color w:val="000000"/>
          <w:sz w:val="22"/>
          <w:szCs w:val="22"/>
        </w:rPr>
        <w:t xml:space="preserve"> open to the public.  All eligible public safety providers in Region 29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6C1971" w:rsidRPr="001A019D" w:rsidRDefault="006C1971">
      <w:pPr>
        <w:ind w:firstLine="720"/>
        <w:rPr>
          <w:rFonts w:ascii="Times New Roman" w:hAnsi="Times New Roman"/>
          <w:color w:val="000000"/>
          <w:sz w:val="22"/>
          <w:szCs w:val="22"/>
        </w:rPr>
      </w:pPr>
    </w:p>
    <w:p w:rsidR="00940E3C" w:rsidRPr="001A019D" w:rsidRDefault="00940E3C">
      <w:pPr>
        <w:ind w:firstLine="720"/>
        <w:rPr>
          <w:rFonts w:ascii="Times New Roman" w:hAnsi="Times New Roman"/>
          <w:color w:val="000000"/>
          <w:sz w:val="22"/>
          <w:szCs w:val="22"/>
        </w:rPr>
      </w:pPr>
      <w:r w:rsidRPr="001A019D">
        <w:rPr>
          <w:rFonts w:ascii="Times New Roman" w:hAnsi="Times New Roman"/>
          <w:color w:val="000000"/>
          <w:sz w:val="22"/>
          <w:szCs w:val="22"/>
        </w:rPr>
        <w:t xml:space="preserve">All interested parties wishing to participate in planning for the use of public safety spectrum in the 700 MHz </w:t>
      </w:r>
      <w:r w:rsidR="001A019D" w:rsidRPr="001A019D">
        <w:rPr>
          <w:rFonts w:ascii="Times New Roman" w:hAnsi="Times New Roman"/>
          <w:color w:val="000000"/>
          <w:sz w:val="22"/>
          <w:szCs w:val="22"/>
        </w:rPr>
        <w:t>band</w:t>
      </w:r>
      <w:r w:rsidRPr="001A019D">
        <w:rPr>
          <w:rFonts w:ascii="Times New Roman" w:hAnsi="Times New Roman"/>
          <w:color w:val="000000"/>
          <w:sz w:val="22"/>
          <w:szCs w:val="22"/>
        </w:rPr>
        <w:t xml:space="preserve"> within Region 29 should plan to attend.  </w:t>
      </w:r>
      <w:r w:rsidR="007E735C" w:rsidRPr="001A019D">
        <w:rPr>
          <w:rFonts w:ascii="Times New Roman" w:hAnsi="Times New Roman"/>
          <w:sz w:val="22"/>
          <w:szCs w:val="22"/>
        </w:rPr>
        <w:t xml:space="preserve">The 700 MHz RPC </w:t>
      </w:r>
      <w:r w:rsidR="008D08BA" w:rsidRPr="001A019D">
        <w:rPr>
          <w:rFonts w:ascii="Times New Roman" w:hAnsi="Times New Roman"/>
          <w:sz w:val="22"/>
          <w:szCs w:val="22"/>
        </w:rPr>
        <w:t>Convener</w:t>
      </w:r>
      <w:r w:rsidR="007E735C" w:rsidRPr="001A019D">
        <w:rPr>
          <w:rFonts w:ascii="Times New Roman" w:hAnsi="Times New Roman"/>
          <w:sz w:val="22"/>
          <w:szCs w:val="22"/>
        </w:rPr>
        <w:t xml:space="preserve"> will provide additional information on how to access to the meeting via Microsoft Outlook.  </w:t>
      </w:r>
      <w:r w:rsidRPr="001A019D">
        <w:rPr>
          <w:rFonts w:ascii="Times New Roman" w:hAnsi="Times New Roman"/>
          <w:color w:val="000000"/>
          <w:sz w:val="22"/>
          <w:szCs w:val="22"/>
        </w:rPr>
        <w:t>For further information, please contact:</w:t>
      </w:r>
    </w:p>
    <w:p w:rsidR="00940E3C" w:rsidRPr="001A019D" w:rsidRDefault="00940E3C">
      <w:pPr>
        <w:ind w:firstLine="720"/>
        <w:rPr>
          <w:rFonts w:ascii="Times New Roman" w:hAnsi="Times New Roman"/>
          <w:color w:val="000000"/>
          <w:sz w:val="22"/>
          <w:szCs w:val="22"/>
        </w:rPr>
      </w:pPr>
    </w:p>
    <w:p w:rsidR="006C1971" w:rsidRPr="001A019D" w:rsidRDefault="00940E3C" w:rsidP="006C1971">
      <w:pPr>
        <w:pStyle w:val="PlainText"/>
        <w:rPr>
          <w:rFonts w:ascii="Times New Roman" w:hAnsi="Times New Roman"/>
          <w:sz w:val="22"/>
          <w:szCs w:val="22"/>
        </w:rPr>
      </w:pPr>
      <w:r w:rsidRPr="001A019D">
        <w:rPr>
          <w:rFonts w:ascii="Times New Roman" w:hAnsi="Times New Roman"/>
          <w:sz w:val="22"/>
          <w:szCs w:val="22"/>
        </w:rPr>
        <w:tab/>
      </w:r>
      <w:r w:rsidR="006C1971" w:rsidRPr="001A019D">
        <w:rPr>
          <w:rFonts w:ascii="Times New Roman" w:hAnsi="Times New Roman"/>
          <w:sz w:val="22"/>
          <w:szCs w:val="22"/>
        </w:rPr>
        <w:t xml:space="preserve">Nick Cadena, 700 MHz RPC </w:t>
      </w:r>
      <w:r w:rsidR="008D08BA" w:rsidRPr="001A019D">
        <w:rPr>
          <w:rFonts w:ascii="Times New Roman" w:hAnsi="Times New Roman"/>
          <w:sz w:val="22"/>
          <w:szCs w:val="22"/>
        </w:rPr>
        <w:t>Convener</w:t>
      </w:r>
    </w:p>
    <w:p w:rsidR="006C1971" w:rsidRPr="001A019D" w:rsidRDefault="006C1971" w:rsidP="006C1971">
      <w:pPr>
        <w:pStyle w:val="PlainText"/>
        <w:ind w:firstLine="720"/>
        <w:rPr>
          <w:rFonts w:ascii="Times New Roman" w:hAnsi="Times New Roman"/>
          <w:sz w:val="22"/>
          <w:szCs w:val="22"/>
        </w:rPr>
      </w:pPr>
      <w:r w:rsidRPr="001A019D">
        <w:rPr>
          <w:rFonts w:ascii="Times New Roman" w:hAnsi="Times New Roman"/>
          <w:sz w:val="22"/>
          <w:szCs w:val="22"/>
        </w:rPr>
        <w:t>Broadband and Radio Service Manager</w:t>
      </w:r>
    </w:p>
    <w:p w:rsidR="006C1971" w:rsidRPr="001A019D" w:rsidRDefault="006C1971" w:rsidP="006C1971">
      <w:pPr>
        <w:pStyle w:val="PlainText"/>
        <w:ind w:firstLine="720"/>
        <w:rPr>
          <w:rFonts w:ascii="Times New Roman" w:hAnsi="Times New Roman"/>
          <w:sz w:val="22"/>
          <w:szCs w:val="22"/>
        </w:rPr>
      </w:pPr>
      <w:r w:rsidRPr="001A019D">
        <w:rPr>
          <w:rFonts w:ascii="Times New Roman" w:hAnsi="Times New Roman"/>
          <w:sz w:val="22"/>
          <w:szCs w:val="22"/>
        </w:rPr>
        <w:t xml:space="preserve">Department of Information Technology  </w:t>
      </w:r>
    </w:p>
    <w:p w:rsidR="006C1971" w:rsidRPr="001A019D" w:rsidRDefault="006C1971" w:rsidP="006C1971">
      <w:pPr>
        <w:pStyle w:val="PlainText"/>
        <w:ind w:firstLine="720"/>
        <w:rPr>
          <w:rFonts w:ascii="Times New Roman" w:hAnsi="Times New Roman"/>
          <w:sz w:val="22"/>
          <w:szCs w:val="22"/>
        </w:rPr>
      </w:pPr>
      <w:r w:rsidRPr="001A019D">
        <w:rPr>
          <w:rFonts w:ascii="Times New Roman" w:hAnsi="Times New Roman"/>
          <w:sz w:val="22"/>
          <w:szCs w:val="22"/>
        </w:rPr>
        <w:t>Office: (505) 476-1796</w:t>
      </w:r>
    </w:p>
    <w:p w:rsidR="00940E3C" w:rsidRPr="001A019D" w:rsidRDefault="00BE0560" w:rsidP="006C1971">
      <w:pPr>
        <w:ind w:firstLine="720"/>
        <w:rPr>
          <w:rFonts w:ascii="Times New Roman" w:hAnsi="Times New Roman"/>
          <w:sz w:val="22"/>
          <w:szCs w:val="22"/>
        </w:rPr>
      </w:pPr>
      <w:hyperlink r:id="rId15" w:history="1">
        <w:r w:rsidR="006C1971" w:rsidRPr="001A019D">
          <w:rPr>
            <w:rStyle w:val="Hyperlink"/>
            <w:rFonts w:ascii="Times New Roman" w:hAnsi="Times New Roman"/>
            <w:sz w:val="22"/>
            <w:szCs w:val="22"/>
          </w:rPr>
          <w:t>Nick.Cadena@state.nm.us</w:t>
        </w:r>
      </w:hyperlink>
    </w:p>
    <w:p w:rsidR="00940E3C" w:rsidRDefault="00940E3C">
      <w:pPr>
        <w:ind w:firstLine="720"/>
        <w:rPr>
          <w:rFonts w:ascii="Times New Roman" w:hAnsi="Times New Roman"/>
          <w:color w:val="000000"/>
          <w:sz w:val="22"/>
          <w:szCs w:val="22"/>
        </w:rPr>
      </w:pPr>
    </w:p>
    <w:p w:rsidR="00940E3C" w:rsidRDefault="00940E3C">
      <w:pPr>
        <w:jc w:val="center"/>
        <w:rPr>
          <w:rFonts w:ascii="Times New Roman" w:hAnsi="Times New Roman"/>
          <w:color w:val="000000"/>
          <w:sz w:val="22"/>
          <w:szCs w:val="22"/>
        </w:rPr>
      </w:pPr>
      <w:r>
        <w:rPr>
          <w:rFonts w:ascii="Times New Roman" w:hAnsi="Times New Roman"/>
          <w:color w:val="000000"/>
          <w:sz w:val="22"/>
          <w:szCs w:val="22"/>
        </w:rPr>
        <w:t xml:space="preserve">- FCC - </w:t>
      </w:r>
    </w:p>
    <w:p w:rsidR="00940E3C" w:rsidRDefault="00940E3C">
      <w:pPr>
        <w:rPr>
          <w:rFonts w:ascii="Times New Roman" w:hAnsi="Times New Roman"/>
          <w:sz w:val="22"/>
          <w:szCs w:val="22"/>
        </w:rPr>
      </w:pPr>
    </w:p>
    <w:sectPr w:rsidR="00940E3C">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24" w:rsidRDefault="00916C24">
      <w:r>
        <w:separator/>
      </w:r>
    </w:p>
  </w:endnote>
  <w:endnote w:type="continuationSeparator" w:id="0">
    <w:p w:rsidR="00916C24" w:rsidRDefault="0091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BB" w:rsidRDefault="00C82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2BB" w:rsidRDefault="00C82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BB" w:rsidRDefault="00C822B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E0560">
      <w:rPr>
        <w:rStyle w:val="PageNumber"/>
        <w:rFonts w:ascii="Times New Roman" w:hAnsi="Times New Roman"/>
        <w:noProof/>
      </w:rPr>
      <w:t>2</w:t>
    </w:r>
    <w:r>
      <w:rPr>
        <w:rStyle w:val="PageNumber"/>
        <w:rFonts w:ascii="Times New Roman" w:hAnsi="Times New Roman"/>
      </w:rPr>
      <w:fldChar w:fldCharType="end"/>
    </w:r>
  </w:p>
  <w:p w:rsidR="00C822BB" w:rsidRDefault="00C82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09" w:rsidRDefault="00A67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24" w:rsidRDefault="00916C24">
      <w:r>
        <w:separator/>
      </w:r>
    </w:p>
  </w:footnote>
  <w:footnote w:type="continuationSeparator" w:id="0">
    <w:p w:rsidR="00916C24" w:rsidRDefault="00916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09" w:rsidRDefault="00A67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09" w:rsidRDefault="00A67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09" w:rsidRDefault="00A67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1CA56DE"/>
    <w:multiLevelType w:val="hybridMultilevel"/>
    <w:tmpl w:val="071E5A24"/>
    <w:lvl w:ilvl="0" w:tplc="083AE2CE">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851B4A"/>
    <w:multiLevelType w:val="hybridMultilevel"/>
    <w:tmpl w:val="331C102E"/>
    <w:lvl w:ilvl="0" w:tplc="083AE2CE">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900"/>
        </w:tabs>
        <w:ind w:left="900" w:hanging="360"/>
      </w:pPr>
      <w:rPr>
        <w:rFonts w:ascii="Symbol" w:hAnsi="Symbol" w:hint="default"/>
      </w:rPr>
    </w:lvl>
    <w:lvl w:ilvl="2" w:tplc="4E601A54">
      <w:start w:val="1"/>
      <w:numFmt w:val="bullet"/>
      <w:lvlText w:val="-"/>
      <w:lvlJc w:val="left"/>
      <w:pPr>
        <w:tabs>
          <w:tab w:val="num" w:pos="1620"/>
        </w:tabs>
        <w:ind w:left="1620" w:hanging="360"/>
      </w:pPr>
      <w:rPr>
        <w:rFonts w:ascii="Times New Roman" w:hAnsi="Times New Roman" w:cs="Times New Roman"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nsid w:val="29543B67"/>
    <w:multiLevelType w:val="hybridMultilevel"/>
    <w:tmpl w:val="F8D23376"/>
    <w:lvl w:ilvl="0" w:tplc="52829880">
      <w:start w:val="70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EB7191"/>
    <w:multiLevelType w:val="hybridMultilevel"/>
    <w:tmpl w:val="3DC4E652"/>
    <w:lvl w:ilvl="0" w:tplc="083AE2CE">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900"/>
        </w:tabs>
        <w:ind w:left="900" w:hanging="360"/>
      </w:pPr>
      <w:rPr>
        <w:rFonts w:ascii="Symbol" w:hAnsi="Symbol" w:hint="default"/>
      </w:rPr>
    </w:lvl>
    <w:lvl w:ilvl="2" w:tplc="4E601A54">
      <w:start w:val="1"/>
      <w:numFmt w:val="bullet"/>
      <w:lvlText w:val="-"/>
      <w:lvlJc w:val="left"/>
      <w:pPr>
        <w:tabs>
          <w:tab w:val="num" w:pos="1620"/>
        </w:tabs>
        <w:ind w:left="1620" w:hanging="360"/>
      </w:pPr>
      <w:rPr>
        <w:rFonts w:ascii="Times New Roman" w:hAnsi="Times New Roman" w:cs="Times New Roman"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99D68C0"/>
    <w:multiLevelType w:val="hybridMultilevel"/>
    <w:tmpl w:val="AE90528E"/>
    <w:lvl w:ilvl="0" w:tplc="083AE2CE">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900"/>
        </w:tabs>
        <w:ind w:left="900" w:hanging="360"/>
      </w:pPr>
      <w:rPr>
        <w:rFonts w:ascii="Symbol" w:hAnsi="Symbol" w:hint="default"/>
      </w:rPr>
    </w:lvl>
    <w:lvl w:ilvl="2" w:tplc="4E601A54">
      <w:start w:val="1"/>
      <w:numFmt w:val="bullet"/>
      <w:lvlText w:val="-"/>
      <w:lvlJc w:val="left"/>
      <w:pPr>
        <w:tabs>
          <w:tab w:val="num" w:pos="1620"/>
        </w:tabs>
        <w:ind w:left="1620" w:hanging="360"/>
      </w:pPr>
      <w:rPr>
        <w:rFonts w:ascii="Times New Roman" w:hAnsi="Times New Roman" w:cs="Times New Roman"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9187311"/>
    <w:multiLevelType w:val="hybridMultilevel"/>
    <w:tmpl w:val="67080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2">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DB3BEF"/>
    <w:multiLevelType w:val="multilevel"/>
    <w:tmpl w:val="E234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31"/>
  </w:num>
  <w:num w:numId="4">
    <w:abstractNumId w:val="13"/>
  </w:num>
  <w:num w:numId="5">
    <w:abstractNumId w:val="23"/>
  </w:num>
  <w:num w:numId="6">
    <w:abstractNumId w:val="11"/>
  </w:num>
  <w:num w:numId="7">
    <w:abstractNumId w:val="28"/>
  </w:num>
  <w:num w:numId="8">
    <w:abstractNumId w:val="26"/>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2"/>
  </w:num>
  <w:num w:numId="22">
    <w:abstractNumId w:val="27"/>
  </w:num>
  <w:num w:numId="23">
    <w:abstractNumId w:val="16"/>
  </w:num>
  <w:num w:numId="24">
    <w:abstractNumId w:val="22"/>
  </w:num>
  <w:num w:numId="25">
    <w:abstractNumId w:val="32"/>
  </w:num>
  <w:num w:numId="26">
    <w:abstractNumId w:val="30"/>
  </w:num>
  <w:num w:numId="27">
    <w:abstractNumId w:val="15"/>
  </w:num>
  <w:num w:numId="28">
    <w:abstractNumId w:val="10"/>
  </w:num>
  <w:num w:numId="29">
    <w:abstractNumId w:val="33"/>
  </w:num>
  <w:num w:numId="30">
    <w:abstractNumId w:val="25"/>
  </w:num>
  <w:num w:numId="31">
    <w:abstractNumId w:val="18"/>
  </w:num>
  <w:num w:numId="32">
    <w:abstractNumId w:val="14"/>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3C"/>
    <w:rsid w:val="001A019D"/>
    <w:rsid w:val="002873A3"/>
    <w:rsid w:val="002A0EAC"/>
    <w:rsid w:val="00443984"/>
    <w:rsid w:val="00574B56"/>
    <w:rsid w:val="006C1971"/>
    <w:rsid w:val="007E735C"/>
    <w:rsid w:val="0089501D"/>
    <w:rsid w:val="008D08BA"/>
    <w:rsid w:val="008D62C4"/>
    <w:rsid w:val="00916C24"/>
    <w:rsid w:val="00940E3C"/>
    <w:rsid w:val="009A3E2F"/>
    <w:rsid w:val="00A67A09"/>
    <w:rsid w:val="00A939B2"/>
    <w:rsid w:val="00B44C7C"/>
    <w:rsid w:val="00BE0560"/>
    <w:rsid w:val="00C822BB"/>
    <w:rsid w:val="00FB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PlainText">
    <w:name w:val="Plain Text"/>
    <w:basedOn w:val="Normal"/>
    <w:link w:val="PlainTextChar"/>
    <w:uiPriority w:val="99"/>
    <w:unhideWhenUsed/>
    <w:pPr>
      <w:widowControl/>
    </w:pPr>
    <w:rPr>
      <w:rFonts w:ascii="Consolas" w:eastAsia="Calibri" w:hAnsi="Consolas"/>
      <w:snapToGrid/>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NormalWeb">
    <w:name w:val="Normal (Web)"/>
    <w:basedOn w:val="Normal"/>
    <w:uiPriority w:val="99"/>
    <w:pPr>
      <w:widowControl/>
      <w:spacing w:before="100" w:beforeAutospacing="1" w:after="100" w:afterAutospacing="1"/>
    </w:pPr>
    <w:rPr>
      <w:rFonts w:ascii="Times New Roman" w:hAnsi="Times New Roman"/>
      <w:snapToGrid/>
      <w:color w:val="000000"/>
      <w:szCs w:val="24"/>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PlainText">
    <w:name w:val="Plain Text"/>
    <w:basedOn w:val="Normal"/>
    <w:link w:val="PlainTextChar"/>
    <w:uiPriority w:val="99"/>
    <w:unhideWhenUsed/>
    <w:pPr>
      <w:widowControl/>
    </w:pPr>
    <w:rPr>
      <w:rFonts w:ascii="Consolas" w:eastAsia="Calibri" w:hAnsi="Consolas"/>
      <w:snapToGrid/>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NormalWeb">
    <w:name w:val="Normal (Web)"/>
    <w:basedOn w:val="Normal"/>
    <w:uiPriority w:val="99"/>
    <w:pPr>
      <w:widowControl/>
      <w:spacing w:before="100" w:beforeAutospacing="1" w:after="100" w:afterAutospacing="1"/>
    </w:pPr>
    <w:rPr>
      <w:rFonts w:ascii="Times New Roman" w:hAnsi="Times New Roman"/>
      <w:snapToGrid/>
      <w:color w:val="000000"/>
      <w:szCs w:val="24"/>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1004">
      <w:bodyDiv w:val="1"/>
      <w:marLeft w:val="0"/>
      <w:marRight w:val="0"/>
      <w:marTop w:val="0"/>
      <w:marBottom w:val="0"/>
      <w:divBdr>
        <w:top w:val="none" w:sz="0" w:space="0" w:color="auto"/>
        <w:left w:val="none" w:sz="0" w:space="0" w:color="auto"/>
        <w:bottom w:val="none" w:sz="0" w:space="0" w:color="auto"/>
        <w:right w:val="none" w:sz="0" w:space="0" w:color="auto"/>
      </w:divBdr>
      <w:divsChild>
        <w:div w:id="2068186256">
          <w:marLeft w:val="0"/>
          <w:marRight w:val="0"/>
          <w:marTop w:val="0"/>
          <w:marBottom w:val="0"/>
          <w:divBdr>
            <w:top w:val="none" w:sz="0" w:space="0" w:color="auto"/>
            <w:left w:val="none" w:sz="0" w:space="0" w:color="auto"/>
            <w:bottom w:val="none" w:sz="0" w:space="0" w:color="auto"/>
            <w:right w:val="none" w:sz="0" w:space="0" w:color="auto"/>
          </w:divBdr>
          <w:divsChild>
            <w:div w:id="2134402475">
              <w:marLeft w:val="-75"/>
              <w:marRight w:val="0"/>
              <w:marTop w:val="0"/>
              <w:marBottom w:val="0"/>
              <w:divBdr>
                <w:top w:val="none" w:sz="0" w:space="0" w:color="auto"/>
                <w:left w:val="none" w:sz="0" w:space="0" w:color="auto"/>
                <w:bottom w:val="none" w:sz="0" w:space="0" w:color="auto"/>
                <w:right w:val="none" w:sz="0" w:space="0" w:color="auto"/>
              </w:divBdr>
              <w:divsChild>
                <w:div w:id="625625253">
                  <w:marLeft w:val="0"/>
                  <w:marRight w:val="0"/>
                  <w:marTop w:val="0"/>
                  <w:marBottom w:val="0"/>
                  <w:divBdr>
                    <w:top w:val="none" w:sz="0" w:space="0" w:color="auto"/>
                    <w:left w:val="none" w:sz="0" w:space="0" w:color="auto"/>
                    <w:bottom w:val="none" w:sz="0" w:space="0" w:color="auto"/>
                    <w:right w:val="none" w:sz="0" w:space="0" w:color="auto"/>
                  </w:divBdr>
                  <w:divsChild>
                    <w:div w:id="796489731">
                      <w:marLeft w:val="150"/>
                      <w:marRight w:val="150"/>
                      <w:marTop w:val="300"/>
                      <w:marBottom w:val="150"/>
                      <w:divBdr>
                        <w:top w:val="none" w:sz="0" w:space="0" w:color="auto"/>
                        <w:left w:val="none" w:sz="0" w:space="0" w:color="auto"/>
                        <w:bottom w:val="none" w:sz="0" w:space="0" w:color="auto"/>
                        <w:right w:val="none" w:sz="0" w:space="0" w:color="auto"/>
                      </w:divBdr>
                      <w:divsChild>
                        <w:div w:id="17323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9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ick.Cadena@state.nm.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2123</Characters>
  <Application>Microsoft Office Word</Application>
  <DocSecurity>0</DocSecurity>
  <Lines>73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2012-11-05T21:20:00Z</cp:lastPrinted>
  <dcterms:created xsi:type="dcterms:W3CDTF">2015-06-10T20:59:00Z</dcterms:created>
  <dcterms:modified xsi:type="dcterms:W3CDTF">2015-06-10T20:59:00Z</dcterms:modified>
  <cp:category> </cp:category>
  <cp:contentStatus> </cp:contentStatus>
</cp:coreProperties>
</file>