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Pr="00E76DF9" w:rsidRDefault="00B76AEA" w:rsidP="00591C5D">
      <w:pPr>
        <w:widowControl/>
        <w:autoSpaceDE w:val="0"/>
        <w:autoSpaceDN w:val="0"/>
        <w:adjustRightInd w:val="0"/>
        <w:jc w:val="center"/>
        <w:rPr>
          <w:rFonts w:eastAsiaTheme="minorHAnsi"/>
          <w:snapToGrid/>
          <w:sz w:val="22"/>
          <w:szCs w:val="22"/>
        </w:rPr>
      </w:pPr>
      <w:bookmarkStart w:id="0" w:name="_GoBack"/>
      <w:bookmarkEnd w:id="0"/>
      <w:r w:rsidRPr="00E76DF9">
        <w:rPr>
          <w:rFonts w:eastAsiaTheme="minorHAnsi"/>
          <w:snapToGrid/>
          <w:sz w:val="22"/>
          <w:szCs w:val="22"/>
        </w:rPr>
        <w:t>June 25, 2015</w:t>
      </w:r>
    </w:p>
    <w:p w:rsidR="00D86C07" w:rsidRPr="00E76DF9" w:rsidRDefault="00D86C07" w:rsidP="00591C5D">
      <w:pPr>
        <w:widowControl/>
        <w:autoSpaceDE w:val="0"/>
        <w:autoSpaceDN w:val="0"/>
        <w:adjustRightInd w:val="0"/>
        <w:jc w:val="center"/>
        <w:rPr>
          <w:rFonts w:eastAsiaTheme="minorHAnsi"/>
          <w:snapToGrid/>
          <w:sz w:val="22"/>
          <w:szCs w:val="22"/>
        </w:rPr>
      </w:pPr>
    </w:p>
    <w:p w:rsidR="00D86C07" w:rsidRPr="00E76DF9" w:rsidRDefault="007F0825" w:rsidP="00591C5D">
      <w:pPr>
        <w:widowControl/>
        <w:autoSpaceDE w:val="0"/>
        <w:autoSpaceDN w:val="0"/>
        <w:adjustRightInd w:val="0"/>
        <w:jc w:val="center"/>
        <w:rPr>
          <w:rFonts w:eastAsiaTheme="minorHAnsi"/>
          <w:snapToGrid/>
          <w:sz w:val="22"/>
          <w:szCs w:val="22"/>
        </w:rPr>
      </w:pPr>
      <w:r w:rsidRPr="00E76DF9">
        <w:rPr>
          <w:rFonts w:eastAsiaTheme="minorHAnsi"/>
          <w:snapToGrid/>
          <w:sz w:val="22"/>
          <w:szCs w:val="22"/>
        </w:rPr>
        <w:t xml:space="preserve">DA </w:t>
      </w:r>
      <w:r w:rsidR="00E76DF9" w:rsidRPr="00E76DF9">
        <w:rPr>
          <w:rFonts w:eastAsiaTheme="minorHAnsi"/>
          <w:snapToGrid/>
          <w:sz w:val="22"/>
          <w:szCs w:val="22"/>
        </w:rPr>
        <w:t>15-753</w:t>
      </w:r>
    </w:p>
    <w:p w:rsidR="006F7AA6" w:rsidRPr="00367977" w:rsidRDefault="006F7AA6" w:rsidP="008B4109">
      <w:pPr>
        <w:widowControl/>
        <w:autoSpaceDE w:val="0"/>
        <w:autoSpaceDN w:val="0"/>
        <w:adjustRightInd w:val="0"/>
        <w:rPr>
          <w:rFonts w:eastAsiaTheme="minorHAnsi"/>
          <w:snapToGrid/>
          <w:sz w:val="22"/>
          <w:szCs w:val="22"/>
        </w:rPr>
      </w:pPr>
    </w:p>
    <w:p w:rsidR="00064A12" w:rsidRPr="00367977" w:rsidRDefault="00F22DB8" w:rsidP="00822552">
      <w:pPr>
        <w:rPr>
          <w:rFonts w:eastAsiaTheme="minorHAnsi"/>
          <w:snapToGrid/>
          <w:sz w:val="22"/>
          <w:szCs w:val="22"/>
        </w:rPr>
      </w:pPr>
      <w:r>
        <w:rPr>
          <w:rFonts w:eastAsiaTheme="minorHAnsi"/>
          <w:snapToGrid/>
          <w:sz w:val="22"/>
          <w:szCs w:val="22"/>
        </w:rPr>
        <w:t>Michael D. Basile</w:t>
      </w:r>
    </w:p>
    <w:p w:rsidR="00A34EC3" w:rsidRPr="00367977" w:rsidRDefault="00A34EC3" w:rsidP="00822552">
      <w:pPr>
        <w:rPr>
          <w:rFonts w:eastAsiaTheme="minorHAnsi"/>
          <w:snapToGrid/>
          <w:sz w:val="22"/>
          <w:szCs w:val="22"/>
        </w:rPr>
      </w:pPr>
      <w:r w:rsidRPr="00367977">
        <w:rPr>
          <w:rFonts w:eastAsiaTheme="minorHAnsi"/>
          <w:snapToGrid/>
          <w:sz w:val="22"/>
          <w:szCs w:val="22"/>
        </w:rPr>
        <w:t>Cooley LLP</w:t>
      </w:r>
    </w:p>
    <w:p w:rsidR="00A34EC3" w:rsidRPr="00367977" w:rsidRDefault="00A34EC3" w:rsidP="00822552">
      <w:pPr>
        <w:rPr>
          <w:rFonts w:eastAsiaTheme="minorHAnsi"/>
          <w:snapToGrid/>
          <w:sz w:val="22"/>
          <w:szCs w:val="22"/>
        </w:rPr>
      </w:pPr>
      <w:r w:rsidRPr="00367977">
        <w:rPr>
          <w:rFonts w:eastAsiaTheme="minorHAnsi"/>
          <w:snapToGrid/>
          <w:sz w:val="22"/>
          <w:szCs w:val="22"/>
        </w:rPr>
        <w:t xml:space="preserve">Counsel </w:t>
      </w:r>
      <w:r w:rsidR="00816191" w:rsidRPr="00367977">
        <w:rPr>
          <w:rFonts w:eastAsiaTheme="minorHAnsi"/>
          <w:snapToGrid/>
          <w:sz w:val="22"/>
          <w:szCs w:val="22"/>
        </w:rPr>
        <w:t>to</w:t>
      </w:r>
      <w:r w:rsidRPr="00367977">
        <w:rPr>
          <w:rFonts w:eastAsiaTheme="minorHAnsi"/>
          <w:snapToGrid/>
          <w:sz w:val="22"/>
          <w:szCs w:val="22"/>
        </w:rPr>
        <w:t xml:space="preserve"> </w:t>
      </w:r>
      <w:r w:rsidR="00F22DB8">
        <w:rPr>
          <w:rFonts w:eastAsiaTheme="minorHAnsi"/>
          <w:snapToGrid/>
          <w:sz w:val="22"/>
          <w:szCs w:val="22"/>
        </w:rPr>
        <w:t>KIRO-TV, Inc.</w:t>
      </w:r>
    </w:p>
    <w:p w:rsidR="00A34EC3" w:rsidRPr="00367977" w:rsidRDefault="00A34EC3" w:rsidP="00822552">
      <w:pPr>
        <w:rPr>
          <w:rFonts w:eastAsiaTheme="minorHAnsi"/>
          <w:snapToGrid/>
          <w:sz w:val="22"/>
          <w:szCs w:val="22"/>
        </w:rPr>
      </w:pPr>
      <w:r w:rsidRPr="00367977">
        <w:rPr>
          <w:rFonts w:eastAsiaTheme="minorHAnsi"/>
          <w:snapToGrid/>
          <w:sz w:val="22"/>
          <w:szCs w:val="22"/>
        </w:rPr>
        <w:t>1299 Pennsylvania Avenue, NW</w:t>
      </w:r>
    </w:p>
    <w:p w:rsidR="00A34EC3" w:rsidRPr="00367977" w:rsidRDefault="00A34EC3" w:rsidP="00822552">
      <w:pPr>
        <w:rPr>
          <w:rFonts w:eastAsiaTheme="minorHAnsi"/>
          <w:snapToGrid/>
          <w:sz w:val="22"/>
          <w:szCs w:val="22"/>
        </w:rPr>
      </w:pPr>
      <w:r w:rsidRPr="00367977">
        <w:rPr>
          <w:rFonts w:eastAsiaTheme="minorHAnsi"/>
          <w:snapToGrid/>
          <w:sz w:val="22"/>
          <w:szCs w:val="22"/>
        </w:rPr>
        <w:t>Suite 700</w:t>
      </w:r>
    </w:p>
    <w:p w:rsidR="00A34EC3" w:rsidRPr="00367977" w:rsidRDefault="00A34EC3" w:rsidP="00822552">
      <w:pPr>
        <w:rPr>
          <w:sz w:val="22"/>
          <w:szCs w:val="22"/>
        </w:rPr>
      </w:pPr>
      <w:r w:rsidRPr="00367977">
        <w:rPr>
          <w:rFonts w:eastAsiaTheme="minorHAnsi"/>
          <w:snapToGrid/>
          <w:sz w:val="22"/>
          <w:szCs w:val="22"/>
        </w:rPr>
        <w:t>Washington, DC 20004</w:t>
      </w:r>
    </w:p>
    <w:p w:rsidR="006F1C70" w:rsidRPr="00367977" w:rsidRDefault="006F1C70" w:rsidP="00822552">
      <w:pPr>
        <w:rPr>
          <w:sz w:val="22"/>
          <w:szCs w:val="22"/>
        </w:rPr>
      </w:pPr>
    </w:p>
    <w:p w:rsidR="00064A12"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Bruce E. Beard</w:t>
      </w:r>
    </w:p>
    <w:p w:rsidR="00F22DB8" w:rsidRPr="00367977"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Cinnamon Mueller</w:t>
      </w:r>
    </w:p>
    <w:p w:rsidR="00A34EC3" w:rsidRPr="00367977"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Counsel to New Day Broadband of Washington, LLC</w:t>
      </w:r>
    </w:p>
    <w:p w:rsidR="00A34EC3"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1714 Deer Tracks Trail</w:t>
      </w:r>
    </w:p>
    <w:p w:rsidR="00F22DB8"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Suite 215</w:t>
      </w:r>
    </w:p>
    <w:p w:rsidR="00F22DB8" w:rsidRPr="00367977" w:rsidRDefault="00F22DB8" w:rsidP="008B4109">
      <w:pPr>
        <w:widowControl/>
        <w:autoSpaceDE w:val="0"/>
        <w:autoSpaceDN w:val="0"/>
        <w:adjustRightInd w:val="0"/>
        <w:rPr>
          <w:rFonts w:eastAsiaTheme="minorHAnsi"/>
          <w:snapToGrid/>
          <w:sz w:val="22"/>
          <w:szCs w:val="22"/>
        </w:rPr>
      </w:pPr>
      <w:r>
        <w:rPr>
          <w:rFonts w:eastAsiaTheme="minorHAnsi"/>
          <w:snapToGrid/>
          <w:sz w:val="22"/>
          <w:szCs w:val="22"/>
        </w:rPr>
        <w:t>St. Louis, Missouri 63131</w:t>
      </w:r>
    </w:p>
    <w:p w:rsidR="008B4109" w:rsidRPr="00367977" w:rsidRDefault="008B4109" w:rsidP="00822552">
      <w:pPr>
        <w:rPr>
          <w:sz w:val="22"/>
          <w:szCs w:val="22"/>
        </w:rPr>
      </w:pPr>
    </w:p>
    <w:p w:rsidR="0051169B" w:rsidRPr="00367977" w:rsidRDefault="00822552" w:rsidP="00591C5D">
      <w:pPr>
        <w:ind w:left="2160" w:hanging="720"/>
        <w:rPr>
          <w:rFonts w:eastAsiaTheme="minorHAnsi"/>
          <w:snapToGrid/>
          <w:sz w:val="22"/>
          <w:szCs w:val="22"/>
        </w:rPr>
      </w:pPr>
      <w:r w:rsidRPr="00367977">
        <w:rPr>
          <w:sz w:val="22"/>
          <w:szCs w:val="22"/>
        </w:rPr>
        <w:t xml:space="preserve">In re:  </w:t>
      </w:r>
      <w:r w:rsidRPr="00367977">
        <w:rPr>
          <w:sz w:val="22"/>
          <w:szCs w:val="22"/>
        </w:rPr>
        <w:tab/>
      </w:r>
      <w:r w:rsidR="00A34EC3" w:rsidRPr="00367977">
        <w:rPr>
          <w:rFonts w:eastAsiaTheme="minorHAnsi"/>
          <w:snapToGrid/>
          <w:sz w:val="22"/>
          <w:szCs w:val="22"/>
        </w:rPr>
        <w:t xml:space="preserve">Enforcement Complaint Concerning </w:t>
      </w:r>
      <w:r w:rsidR="00F22DB8">
        <w:rPr>
          <w:rFonts w:eastAsiaTheme="minorHAnsi"/>
          <w:snapToGrid/>
          <w:sz w:val="22"/>
          <w:szCs w:val="22"/>
        </w:rPr>
        <w:t>KIRO</w:t>
      </w:r>
      <w:r w:rsidR="00A34EC3" w:rsidRPr="00367977">
        <w:rPr>
          <w:rFonts w:eastAsiaTheme="minorHAnsi"/>
          <w:snapToGrid/>
          <w:sz w:val="22"/>
          <w:szCs w:val="22"/>
        </w:rPr>
        <w:t>-</w:t>
      </w:r>
      <w:r w:rsidR="00816191" w:rsidRPr="00367977">
        <w:rPr>
          <w:rFonts w:eastAsiaTheme="minorHAnsi"/>
          <w:snapToGrid/>
          <w:sz w:val="22"/>
          <w:szCs w:val="22"/>
        </w:rPr>
        <w:t>TV</w:t>
      </w:r>
      <w:r w:rsidR="00A34EC3" w:rsidRPr="00367977">
        <w:rPr>
          <w:rFonts w:eastAsiaTheme="minorHAnsi"/>
          <w:snapToGrid/>
          <w:sz w:val="22"/>
          <w:szCs w:val="22"/>
        </w:rPr>
        <w:t xml:space="preserve">, </w:t>
      </w:r>
      <w:r w:rsidR="00F22DB8">
        <w:rPr>
          <w:rFonts w:eastAsiaTheme="minorHAnsi"/>
          <w:snapToGrid/>
          <w:sz w:val="22"/>
          <w:szCs w:val="22"/>
        </w:rPr>
        <w:t>Seattle</w:t>
      </w:r>
      <w:r w:rsidR="00816191" w:rsidRPr="00367977">
        <w:rPr>
          <w:rFonts w:eastAsiaTheme="minorHAnsi"/>
          <w:snapToGrid/>
          <w:sz w:val="22"/>
          <w:szCs w:val="22"/>
        </w:rPr>
        <w:t xml:space="preserve">, </w:t>
      </w:r>
      <w:r w:rsidR="00F22DB8">
        <w:rPr>
          <w:rFonts w:eastAsiaTheme="minorHAnsi"/>
          <w:snapToGrid/>
          <w:sz w:val="22"/>
          <w:szCs w:val="22"/>
        </w:rPr>
        <w:t>Washington</w:t>
      </w:r>
    </w:p>
    <w:p w:rsidR="0051169B" w:rsidRPr="00367977" w:rsidRDefault="00BA7AB3" w:rsidP="00591C5D">
      <w:pPr>
        <w:ind w:left="2160" w:hanging="720"/>
        <w:rPr>
          <w:sz w:val="22"/>
          <w:szCs w:val="22"/>
        </w:rPr>
      </w:pPr>
      <w:r w:rsidRPr="00367977">
        <w:rPr>
          <w:rFonts w:eastAsiaTheme="minorHAnsi"/>
          <w:snapToGrid/>
          <w:sz w:val="22"/>
          <w:szCs w:val="22"/>
        </w:rPr>
        <w:tab/>
      </w:r>
      <w:r w:rsidR="00816191" w:rsidRPr="00367977">
        <w:rPr>
          <w:rFonts w:eastAsiaTheme="minorHAnsi"/>
          <w:snapToGrid/>
          <w:sz w:val="22"/>
          <w:szCs w:val="22"/>
        </w:rPr>
        <w:t>MB Docket No. 1</w:t>
      </w:r>
      <w:r w:rsidR="00F22DB8">
        <w:rPr>
          <w:rFonts w:eastAsiaTheme="minorHAnsi"/>
          <w:snapToGrid/>
          <w:sz w:val="22"/>
          <w:szCs w:val="22"/>
        </w:rPr>
        <w:t>2</w:t>
      </w:r>
      <w:r w:rsidR="00A34EC3" w:rsidRPr="00367977">
        <w:rPr>
          <w:rFonts w:eastAsiaTheme="minorHAnsi"/>
          <w:snapToGrid/>
          <w:sz w:val="22"/>
          <w:szCs w:val="22"/>
        </w:rPr>
        <w:t>-</w:t>
      </w:r>
      <w:r w:rsidR="00F22DB8">
        <w:rPr>
          <w:rFonts w:eastAsiaTheme="minorHAnsi"/>
          <w:snapToGrid/>
          <w:sz w:val="22"/>
          <w:szCs w:val="22"/>
        </w:rPr>
        <w:t>75</w:t>
      </w:r>
      <w:r w:rsidR="00A34EC3" w:rsidRPr="00367977">
        <w:rPr>
          <w:rFonts w:eastAsiaTheme="minorHAnsi"/>
          <w:snapToGrid/>
          <w:sz w:val="22"/>
          <w:szCs w:val="22"/>
        </w:rPr>
        <w:t>, CSR</w:t>
      </w:r>
      <w:r w:rsidR="0051422E" w:rsidRPr="00367977">
        <w:rPr>
          <w:rFonts w:eastAsiaTheme="minorHAnsi"/>
          <w:snapToGrid/>
          <w:sz w:val="22"/>
          <w:szCs w:val="22"/>
        </w:rPr>
        <w:t xml:space="preserve"> 8</w:t>
      </w:r>
      <w:r w:rsidR="00F22DB8">
        <w:rPr>
          <w:rFonts w:eastAsiaTheme="minorHAnsi"/>
          <w:snapToGrid/>
          <w:sz w:val="22"/>
          <w:szCs w:val="22"/>
        </w:rPr>
        <w:t>597</w:t>
      </w:r>
      <w:r w:rsidR="0051422E" w:rsidRPr="00367977">
        <w:rPr>
          <w:rFonts w:eastAsiaTheme="minorHAnsi"/>
          <w:snapToGrid/>
          <w:sz w:val="22"/>
          <w:szCs w:val="22"/>
        </w:rPr>
        <w:t>-C</w:t>
      </w:r>
    </w:p>
    <w:p w:rsidR="00822552" w:rsidRPr="00367977" w:rsidRDefault="00822552" w:rsidP="00822552">
      <w:pPr>
        <w:rPr>
          <w:sz w:val="22"/>
          <w:szCs w:val="22"/>
        </w:rPr>
      </w:pPr>
    </w:p>
    <w:p w:rsidR="0051422E" w:rsidRPr="00367977" w:rsidRDefault="00822552" w:rsidP="00822552">
      <w:pPr>
        <w:rPr>
          <w:sz w:val="22"/>
          <w:szCs w:val="22"/>
        </w:rPr>
      </w:pPr>
      <w:r w:rsidRPr="00367977">
        <w:rPr>
          <w:sz w:val="22"/>
          <w:szCs w:val="22"/>
        </w:rPr>
        <w:t xml:space="preserve">Dear </w:t>
      </w:r>
      <w:r w:rsidR="0051422E" w:rsidRPr="00367977">
        <w:rPr>
          <w:sz w:val="22"/>
          <w:szCs w:val="22"/>
        </w:rPr>
        <w:t xml:space="preserve">Mr. </w:t>
      </w:r>
      <w:r w:rsidR="00F22DB8">
        <w:rPr>
          <w:sz w:val="22"/>
          <w:szCs w:val="22"/>
        </w:rPr>
        <w:t>Basile</w:t>
      </w:r>
      <w:r w:rsidR="0051422E" w:rsidRPr="00367977">
        <w:rPr>
          <w:sz w:val="22"/>
          <w:szCs w:val="22"/>
        </w:rPr>
        <w:t xml:space="preserve"> and Mr. </w:t>
      </w:r>
      <w:r w:rsidR="00F22DB8">
        <w:rPr>
          <w:sz w:val="22"/>
          <w:szCs w:val="22"/>
        </w:rPr>
        <w:t>Beard</w:t>
      </w:r>
      <w:r w:rsidRPr="00367977">
        <w:rPr>
          <w:sz w:val="22"/>
          <w:szCs w:val="22"/>
        </w:rPr>
        <w:t>:</w:t>
      </w:r>
    </w:p>
    <w:p w:rsidR="0051422E" w:rsidRPr="00367977" w:rsidRDefault="0051422E" w:rsidP="00822552">
      <w:pPr>
        <w:rPr>
          <w:sz w:val="22"/>
          <w:szCs w:val="22"/>
        </w:rPr>
      </w:pPr>
    </w:p>
    <w:p w:rsidR="00305E7A" w:rsidRDefault="0051422E" w:rsidP="00822552">
      <w:pPr>
        <w:rPr>
          <w:sz w:val="22"/>
          <w:szCs w:val="22"/>
        </w:rPr>
      </w:pPr>
      <w:r w:rsidRPr="00367977">
        <w:rPr>
          <w:sz w:val="22"/>
          <w:szCs w:val="22"/>
        </w:rPr>
        <w:t xml:space="preserve">On </w:t>
      </w:r>
      <w:r w:rsidR="00816191" w:rsidRPr="00367977">
        <w:rPr>
          <w:sz w:val="22"/>
          <w:szCs w:val="22"/>
        </w:rPr>
        <w:t>Ma</w:t>
      </w:r>
      <w:r w:rsidR="00F22DB8">
        <w:rPr>
          <w:sz w:val="22"/>
          <w:szCs w:val="22"/>
        </w:rPr>
        <w:t>rch</w:t>
      </w:r>
      <w:r w:rsidR="00816191" w:rsidRPr="00367977">
        <w:rPr>
          <w:sz w:val="22"/>
          <w:szCs w:val="22"/>
        </w:rPr>
        <w:t xml:space="preserve"> </w:t>
      </w:r>
      <w:r w:rsidR="00F22DB8">
        <w:rPr>
          <w:sz w:val="22"/>
          <w:szCs w:val="22"/>
        </w:rPr>
        <w:t>12</w:t>
      </w:r>
      <w:r w:rsidR="00816191" w:rsidRPr="00367977">
        <w:rPr>
          <w:sz w:val="22"/>
          <w:szCs w:val="22"/>
        </w:rPr>
        <w:t>, 201</w:t>
      </w:r>
      <w:r w:rsidR="00F22DB8">
        <w:rPr>
          <w:sz w:val="22"/>
          <w:szCs w:val="22"/>
        </w:rPr>
        <w:t>2</w:t>
      </w:r>
      <w:r w:rsidR="00816191" w:rsidRPr="00367977">
        <w:rPr>
          <w:sz w:val="22"/>
          <w:szCs w:val="22"/>
        </w:rPr>
        <w:t>,</w:t>
      </w:r>
      <w:r w:rsidRPr="00367977">
        <w:rPr>
          <w:sz w:val="22"/>
          <w:szCs w:val="22"/>
        </w:rPr>
        <w:t xml:space="preserve"> </w:t>
      </w:r>
      <w:r w:rsidR="00F22DB8">
        <w:rPr>
          <w:sz w:val="22"/>
          <w:szCs w:val="22"/>
        </w:rPr>
        <w:t>KIRO-TV, Inc.</w:t>
      </w:r>
      <w:r w:rsidRPr="00367977">
        <w:rPr>
          <w:sz w:val="22"/>
          <w:szCs w:val="22"/>
        </w:rPr>
        <w:t xml:space="preserve"> (“</w:t>
      </w:r>
      <w:r w:rsidR="00F22DB8">
        <w:rPr>
          <w:sz w:val="22"/>
          <w:szCs w:val="22"/>
        </w:rPr>
        <w:t>Cox</w:t>
      </w:r>
      <w:r w:rsidRPr="00367977">
        <w:rPr>
          <w:sz w:val="22"/>
          <w:szCs w:val="22"/>
        </w:rPr>
        <w:t>”</w:t>
      </w:r>
      <w:r w:rsidR="00D017C5" w:rsidRPr="00367977">
        <w:rPr>
          <w:sz w:val="22"/>
          <w:szCs w:val="22"/>
        </w:rPr>
        <w:t>) filed a c</w:t>
      </w:r>
      <w:r w:rsidRPr="00367977">
        <w:rPr>
          <w:sz w:val="22"/>
          <w:szCs w:val="22"/>
        </w:rPr>
        <w:t xml:space="preserve">omplaint alleging that </w:t>
      </w:r>
      <w:r w:rsidR="00F22DB8">
        <w:rPr>
          <w:sz w:val="22"/>
          <w:szCs w:val="22"/>
        </w:rPr>
        <w:t>New Day Broadb</w:t>
      </w:r>
      <w:r w:rsidR="00816191" w:rsidRPr="00367977">
        <w:rPr>
          <w:sz w:val="22"/>
          <w:szCs w:val="22"/>
        </w:rPr>
        <w:t>and, LLC</w:t>
      </w:r>
      <w:r w:rsidR="00F22DB8">
        <w:rPr>
          <w:sz w:val="22"/>
          <w:szCs w:val="22"/>
        </w:rPr>
        <w:t xml:space="preserve"> (“New Day”)</w:t>
      </w:r>
      <w:r w:rsidRPr="00367977">
        <w:rPr>
          <w:sz w:val="22"/>
          <w:szCs w:val="22"/>
        </w:rPr>
        <w:t xml:space="preserve"> had retransmitted the signal for station </w:t>
      </w:r>
      <w:r w:rsidR="00F22DB8">
        <w:rPr>
          <w:sz w:val="22"/>
          <w:szCs w:val="22"/>
        </w:rPr>
        <w:t>KIRO</w:t>
      </w:r>
      <w:r w:rsidRPr="00367977">
        <w:rPr>
          <w:sz w:val="22"/>
          <w:szCs w:val="22"/>
        </w:rPr>
        <w:t xml:space="preserve">-TV, </w:t>
      </w:r>
      <w:r w:rsidR="00F22DB8">
        <w:rPr>
          <w:sz w:val="22"/>
          <w:szCs w:val="22"/>
        </w:rPr>
        <w:t>Seattle</w:t>
      </w:r>
      <w:r w:rsidRPr="00367977">
        <w:rPr>
          <w:sz w:val="22"/>
          <w:szCs w:val="22"/>
        </w:rPr>
        <w:t xml:space="preserve">, </w:t>
      </w:r>
      <w:r w:rsidR="00F22DB8">
        <w:rPr>
          <w:sz w:val="22"/>
          <w:szCs w:val="22"/>
        </w:rPr>
        <w:t>Washington</w:t>
      </w:r>
      <w:r w:rsidR="00816191" w:rsidRPr="00367977">
        <w:rPr>
          <w:sz w:val="22"/>
          <w:szCs w:val="22"/>
        </w:rPr>
        <w:t xml:space="preserve"> </w:t>
      </w:r>
      <w:r w:rsidRPr="00367977">
        <w:rPr>
          <w:sz w:val="22"/>
          <w:szCs w:val="22"/>
        </w:rPr>
        <w:t xml:space="preserve">without </w:t>
      </w:r>
      <w:r w:rsidR="00F22DB8">
        <w:rPr>
          <w:sz w:val="22"/>
          <w:szCs w:val="22"/>
        </w:rPr>
        <w:t>Cox</w:t>
      </w:r>
      <w:r w:rsidRPr="00367977">
        <w:rPr>
          <w:sz w:val="22"/>
          <w:szCs w:val="22"/>
        </w:rPr>
        <w:t xml:space="preserve">’s consent </w:t>
      </w:r>
      <w:r w:rsidR="00F22DB8">
        <w:rPr>
          <w:sz w:val="22"/>
          <w:szCs w:val="22"/>
        </w:rPr>
        <w:t>“for many months, and possibly since August 1, 2010</w:t>
      </w:r>
      <w:r w:rsidRPr="00367977">
        <w:rPr>
          <w:sz w:val="22"/>
          <w:szCs w:val="22"/>
        </w:rPr>
        <w:t>.</w:t>
      </w:r>
      <w:r w:rsidR="00F22DB8">
        <w:rPr>
          <w:sz w:val="22"/>
          <w:szCs w:val="22"/>
        </w:rPr>
        <w:t>”</w:t>
      </w:r>
      <w:r w:rsidRPr="00367977">
        <w:rPr>
          <w:sz w:val="22"/>
          <w:szCs w:val="22"/>
        </w:rPr>
        <w:t xml:space="preserve">  </w:t>
      </w:r>
      <w:r w:rsidR="00F22DB8">
        <w:rPr>
          <w:sz w:val="22"/>
          <w:szCs w:val="22"/>
        </w:rPr>
        <w:t xml:space="preserve">On April 12, 2012, Cox filed a reply in which it stated, “It is undisputed that New Day retransmitted KIRO-TV’s programming without consent for a total of 592 days between August 1, 2010 and March 15, 2012 . . . .”  </w:t>
      </w:r>
      <w:r w:rsidR="003D3B1A">
        <w:rPr>
          <w:sz w:val="22"/>
          <w:szCs w:val="22"/>
        </w:rPr>
        <w:t>It is our understanding that New Day is no longer in business,</w:t>
      </w:r>
      <w:r w:rsidR="003D3B1A">
        <w:rPr>
          <w:rStyle w:val="FootnoteReference"/>
          <w:sz w:val="22"/>
          <w:szCs w:val="22"/>
        </w:rPr>
        <w:footnoteReference w:id="1"/>
      </w:r>
      <w:r w:rsidR="00386329">
        <w:rPr>
          <w:sz w:val="22"/>
          <w:szCs w:val="22"/>
        </w:rPr>
        <w:t xml:space="preserve"> and thus that they are no longer retransmitting KIRO-TV’s programming.  In addition, we note that the statute of limitations for the allegations contained in the complaint has expired.</w:t>
      </w:r>
      <w:r w:rsidR="00386329">
        <w:rPr>
          <w:rStyle w:val="FootnoteReference"/>
          <w:sz w:val="22"/>
          <w:szCs w:val="22"/>
        </w:rPr>
        <w:footnoteReference w:id="2"/>
      </w:r>
      <w:r w:rsidR="00386329">
        <w:rPr>
          <w:sz w:val="22"/>
          <w:szCs w:val="22"/>
        </w:rPr>
        <w:t xml:space="preserve">  Thus we hereby dismiss the complaint.</w:t>
      </w:r>
    </w:p>
    <w:p w:rsidR="003D3B1A" w:rsidRPr="00367977" w:rsidRDefault="003D3B1A" w:rsidP="00822552">
      <w:pPr>
        <w:rPr>
          <w:sz w:val="22"/>
          <w:szCs w:val="22"/>
        </w:rPr>
      </w:pPr>
    </w:p>
    <w:p w:rsidR="00D017C5" w:rsidRPr="00367977" w:rsidRDefault="008A54A4" w:rsidP="00816191">
      <w:pPr>
        <w:rPr>
          <w:sz w:val="22"/>
          <w:szCs w:val="22"/>
        </w:rPr>
      </w:pPr>
      <w:r w:rsidRPr="00367977">
        <w:rPr>
          <w:sz w:val="22"/>
          <w:szCs w:val="22"/>
        </w:rPr>
        <w:t>Accordingly, IT IS ORDERED</w:t>
      </w:r>
      <w:r w:rsidR="00BF1CEB" w:rsidRPr="00367977">
        <w:rPr>
          <w:sz w:val="22"/>
          <w:szCs w:val="22"/>
        </w:rPr>
        <w:t xml:space="preserve"> that the </w:t>
      </w:r>
      <w:r w:rsidR="00D017C5" w:rsidRPr="00367977">
        <w:rPr>
          <w:sz w:val="22"/>
          <w:szCs w:val="22"/>
        </w:rPr>
        <w:t>complaint</w:t>
      </w:r>
      <w:r w:rsidR="00020C57" w:rsidRPr="00367977">
        <w:rPr>
          <w:sz w:val="22"/>
          <w:szCs w:val="22"/>
        </w:rPr>
        <w:t xml:space="preserve"> in the </w:t>
      </w:r>
      <w:r w:rsidR="00BF1CEB" w:rsidRPr="00367977">
        <w:rPr>
          <w:sz w:val="22"/>
          <w:szCs w:val="22"/>
        </w:rPr>
        <w:t>above-</w:t>
      </w:r>
      <w:r w:rsidR="004F41D6" w:rsidRPr="00367977">
        <w:rPr>
          <w:sz w:val="22"/>
          <w:szCs w:val="22"/>
        </w:rPr>
        <w:t>referenced</w:t>
      </w:r>
      <w:r w:rsidR="00BF1CEB" w:rsidRPr="00367977">
        <w:rPr>
          <w:sz w:val="22"/>
          <w:szCs w:val="22"/>
        </w:rPr>
        <w:t xml:space="preserve"> </w:t>
      </w:r>
      <w:r w:rsidR="00020C57" w:rsidRPr="00367977">
        <w:rPr>
          <w:sz w:val="22"/>
          <w:szCs w:val="22"/>
        </w:rPr>
        <w:t xml:space="preserve">proceeding </w:t>
      </w:r>
      <w:r w:rsidRPr="00367977">
        <w:rPr>
          <w:sz w:val="22"/>
          <w:szCs w:val="22"/>
        </w:rPr>
        <w:t>IS</w:t>
      </w:r>
      <w:r w:rsidR="00BF1CEB" w:rsidRPr="00367977">
        <w:rPr>
          <w:sz w:val="22"/>
          <w:szCs w:val="22"/>
        </w:rPr>
        <w:t xml:space="preserve"> DISMISSED WITH PREJUDICE and that </w:t>
      </w:r>
      <w:r w:rsidR="00305E7A" w:rsidRPr="00367977">
        <w:rPr>
          <w:sz w:val="22"/>
          <w:szCs w:val="22"/>
        </w:rPr>
        <w:t>the above-</w:t>
      </w:r>
      <w:r w:rsidR="004F41D6" w:rsidRPr="00367977">
        <w:rPr>
          <w:sz w:val="22"/>
          <w:szCs w:val="22"/>
        </w:rPr>
        <w:t xml:space="preserve">referenced </w:t>
      </w:r>
      <w:r w:rsidR="00BF1CEB" w:rsidRPr="00367977">
        <w:rPr>
          <w:sz w:val="22"/>
          <w:szCs w:val="22"/>
        </w:rPr>
        <w:t xml:space="preserve">proceeding </w:t>
      </w:r>
      <w:r w:rsidRPr="00367977">
        <w:rPr>
          <w:sz w:val="22"/>
          <w:szCs w:val="22"/>
        </w:rPr>
        <w:t>IS</w:t>
      </w:r>
      <w:r w:rsidR="00BF1CEB" w:rsidRPr="00367977">
        <w:rPr>
          <w:sz w:val="22"/>
          <w:szCs w:val="22"/>
        </w:rPr>
        <w:t xml:space="preserve"> TERMINATED.</w:t>
      </w:r>
      <w:r w:rsidR="004F41D6" w:rsidRPr="00367977">
        <w:rPr>
          <w:sz w:val="22"/>
          <w:szCs w:val="22"/>
        </w:rPr>
        <w:t xml:space="preserve">  </w:t>
      </w:r>
    </w:p>
    <w:p w:rsidR="00367977" w:rsidRDefault="00367977" w:rsidP="00822552">
      <w:pPr>
        <w:rPr>
          <w:sz w:val="22"/>
          <w:szCs w:val="22"/>
        </w:rPr>
      </w:pPr>
    </w:p>
    <w:p w:rsidR="00BF1CEB" w:rsidRPr="00367977" w:rsidRDefault="00F2788E" w:rsidP="00822552">
      <w:pPr>
        <w:rPr>
          <w:sz w:val="22"/>
          <w:szCs w:val="22"/>
        </w:rPr>
      </w:pPr>
      <w:r w:rsidRPr="00367977">
        <w:rPr>
          <w:sz w:val="22"/>
          <w:szCs w:val="22"/>
        </w:rPr>
        <w:t xml:space="preserve">This action is taken </w:t>
      </w:r>
      <w:r w:rsidR="00BD452B" w:rsidRPr="00367977">
        <w:rPr>
          <w:sz w:val="22"/>
          <w:szCs w:val="22"/>
        </w:rPr>
        <w:t>under</w:t>
      </w:r>
      <w:r w:rsidRPr="00367977">
        <w:rPr>
          <w:sz w:val="22"/>
          <w:szCs w:val="22"/>
        </w:rPr>
        <w:t xml:space="preserve"> delegated authority pursuant to Section 0.283 of the Commission’s rules.</w:t>
      </w:r>
      <w:r w:rsidRPr="00367977">
        <w:rPr>
          <w:rStyle w:val="FootnoteReference"/>
          <w:sz w:val="22"/>
          <w:szCs w:val="22"/>
        </w:rPr>
        <w:footnoteReference w:id="3"/>
      </w:r>
    </w:p>
    <w:p w:rsidR="00822552" w:rsidRPr="00367977" w:rsidRDefault="00822552" w:rsidP="00822552">
      <w:pPr>
        <w:rPr>
          <w:sz w:val="22"/>
          <w:szCs w:val="22"/>
        </w:rPr>
      </w:pPr>
    </w:p>
    <w:p w:rsidR="00822552" w:rsidRPr="00367977" w:rsidRDefault="00822552" w:rsidP="00822552">
      <w:pPr>
        <w:rPr>
          <w:sz w:val="22"/>
          <w:szCs w:val="22"/>
        </w:rPr>
      </w:pP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t xml:space="preserve">Sincerely, </w:t>
      </w:r>
    </w:p>
    <w:p w:rsidR="00822552" w:rsidRPr="00367977" w:rsidRDefault="00822552" w:rsidP="00822552">
      <w:pPr>
        <w:rPr>
          <w:sz w:val="22"/>
          <w:szCs w:val="22"/>
        </w:rPr>
      </w:pPr>
    </w:p>
    <w:p w:rsidR="0049711F" w:rsidRPr="00367977" w:rsidRDefault="0049711F" w:rsidP="00822552">
      <w:pPr>
        <w:rPr>
          <w:sz w:val="22"/>
          <w:szCs w:val="22"/>
        </w:rPr>
      </w:pPr>
    </w:p>
    <w:p w:rsidR="00822552" w:rsidRPr="00367977" w:rsidRDefault="00822552" w:rsidP="00822552">
      <w:pPr>
        <w:rPr>
          <w:sz w:val="22"/>
          <w:szCs w:val="22"/>
        </w:rPr>
      </w:pPr>
    </w:p>
    <w:p w:rsidR="00822552" w:rsidRPr="00367977" w:rsidRDefault="00822552" w:rsidP="00822552">
      <w:pPr>
        <w:rPr>
          <w:sz w:val="22"/>
          <w:szCs w:val="22"/>
        </w:rPr>
      </w:pP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001B660F" w:rsidRPr="00367977">
        <w:rPr>
          <w:sz w:val="22"/>
          <w:szCs w:val="22"/>
        </w:rPr>
        <w:t>Steven A. Broeckaert</w:t>
      </w:r>
    </w:p>
    <w:p w:rsidR="00822552" w:rsidRPr="00367977" w:rsidRDefault="00822552" w:rsidP="00822552">
      <w:pPr>
        <w:rPr>
          <w:sz w:val="22"/>
          <w:szCs w:val="22"/>
        </w:rPr>
      </w:pP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001B660F" w:rsidRPr="00367977">
        <w:rPr>
          <w:sz w:val="22"/>
          <w:szCs w:val="22"/>
        </w:rPr>
        <w:t xml:space="preserve">Senior Deputy </w:t>
      </w:r>
      <w:r w:rsidRPr="00367977">
        <w:rPr>
          <w:sz w:val="22"/>
          <w:szCs w:val="22"/>
        </w:rPr>
        <w:t>Chief, Policy Division</w:t>
      </w:r>
    </w:p>
    <w:p w:rsidR="008634CB" w:rsidRPr="00367977" w:rsidRDefault="00822552">
      <w:pPr>
        <w:rPr>
          <w:sz w:val="22"/>
          <w:szCs w:val="22"/>
        </w:rPr>
      </w:pP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r>
      <w:r w:rsidRPr="00367977">
        <w:rPr>
          <w:sz w:val="22"/>
          <w:szCs w:val="22"/>
        </w:rPr>
        <w:tab/>
        <w:t>Media Bureau</w:t>
      </w:r>
    </w:p>
    <w:sectPr w:rsidR="008634CB" w:rsidRPr="00367977" w:rsidSect="00B75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70" w:rsidRDefault="002A6370">
      <w:r>
        <w:separator/>
      </w:r>
    </w:p>
  </w:endnote>
  <w:endnote w:type="continuationSeparator" w:id="0">
    <w:p w:rsidR="002A6370" w:rsidRDefault="002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D9" w:rsidRDefault="00753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26154"/>
      <w:docPartObj>
        <w:docPartGallery w:val="Page Numbers (Bottom of Page)"/>
        <w:docPartUnique/>
      </w:docPartObj>
    </w:sdtPr>
    <w:sdtEndPr>
      <w:rPr>
        <w:noProof/>
      </w:rPr>
    </w:sdtEndPr>
    <w:sdtContent>
      <w:p w:rsidR="00B756A0" w:rsidRDefault="00B756A0">
        <w:pPr>
          <w:pStyle w:val="Footer"/>
          <w:jc w:val="center"/>
        </w:pPr>
        <w:r>
          <w:fldChar w:fldCharType="begin"/>
        </w:r>
        <w:r>
          <w:instrText xml:space="preserve"> PAGE   \* MERGEFORMAT </w:instrText>
        </w:r>
        <w:r>
          <w:fldChar w:fldCharType="separate"/>
        </w:r>
        <w:r w:rsidR="00B62CE4">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A0" w:rsidRDefault="00B756A0">
    <w:pPr>
      <w:pStyle w:val="Footer"/>
      <w:jc w:val="center"/>
    </w:pPr>
  </w:p>
  <w:p w:rsidR="00B756A0" w:rsidRDefault="00B7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70" w:rsidRDefault="002A6370">
      <w:r>
        <w:separator/>
      </w:r>
    </w:p>
  </w:footnote>
  <w:footnote w:type="continuationSeparator" w:id="0">
    <w:p w:rsidR="002A6370" w:rsidRDefault="002A6370">
      <w:r>
        <w:continuationSeparator/>
      </w:r>
    </w:p>
  </w:footnote>
  <w:footnote w:id="1">
    <w:p w:rsidR="003D3B1A" w:rsidRPr="003D3B1A" w:rsidRDefault="003D3B1A">
      <w:pPr>
        <w:pStyle w:val="FootnoteText"/>
      </w:pPr>
      <w:r>
        <w:rPr>
          <w:rStyle w:val="FootnoteReference"/>
        </w:rPr>
        <w:footnoteRef/>
      </w:r>
      <w:r>
        <w:t xml:space="preserve"> </w:t>
      </w:r>
      <w:r>
        <w:rPr>
          <w:i/>
        </w:rPr>
        <w:t xml:space="preserve">See </w:t>
      </w:r>
      <w:r>
        <w:t xml:space="preserve">Arwyn Rice, “Cable television service disconnected in Forks; about 120 customers affected,” </w:t>
      </w:r>
      <w:r w:rsidRPr="003D3B1A">
        <w:rPr>
          <w:i/>
        </w:rPr>
        <w:t>Peninsula Daily News</w:t>
      </w:r>
      <w:r>
        <w:t xml:space="preserve"> (Apr. 28, 2012), </w:t>
      </w:r>
      <w:r>
        <w:rPr>
          <w:i/>
        </w:rPr>
        <w:t xml:space="preserve">available at </w:t>
      </w:r>
      <w:hyperlink r:id="rId1" w:history="1">
        <w:r w:rsidR="00386329" w:rsidRPr="00386329">
          <w:rPr>
            <w:rStyle w:val="Hyperlink"/>
          </w:rPr>
          <w:t>http://www.peninsuladailynews.com/article/20120429/NEWS/304299992</w:t>
        </w:r>
      </w:hyperlink>
      <w:r w:rsidR="00386329">
        <w:rPr>
          <w:i/>
        </w:rPr>
        <w:t xml:space="preserve">. </w:t>
      </w:r>
    </w:p>
  </w:footnote>
  <w:footnote w:id="2">
    <w:p w:rsidR="00386329" w:rsidRPr="00386329" w:rsidRDefault="00386329">
      <w:pPr>
        <w:pStyle w:val="FootnoteText"/>
      </w:pPr>
      <w:r>
        <w:rPr>
          <w:rStyle w:val="FootnoteReference"/>
        </w:rPr>
        <w:footnoteRef/>
      </w:r>
      <w:r>
        <w:t xml:space="preserve"> </w:t>
      </w:r>
      <w:r>
        <w:rPr>
          <w:i/>
        </w:rPr>
        <w:t>See TV Max, Inc. and Broadband Ventures Six, LLC d/b/a Wavevision, et al.</w:t>
      </w:r>
      <w:r>
        <w:t>, Forfeiture Order, 29 FCC Rcd 8648, 8658, n. 75 (2014) (“we may propose forfeitures only for violations that occurred within one year of the date of issuance of the [Notice of Apparent Liability]”); 47 U.S.C. § 503(b)(6).</w:t>
      </w:r>
    </w:p>
  </w:footnote>
  <w:footnote w:id="3">
    <w:p w:rsidR="00F2788E" w:rsidRDefault="00F2788E" w:rsidP="00F2788E">
      <w:pPr>
        <w:pStyle w:val="FootnoteText"/>
      </w:pPr>
      <w:r w:rsidRPr="007C65FB">
        <w:rPr>
          <w:rStyle w:val="FootnoteReference"/>
        </w:rPr>
        <w:footnoteRef/>
      </w:r>
      <w:r w:rsidRPr="007C65FB">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D9" w:rsidRDefault="00753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B62CE4">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96732338"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20C57"/>
    <w:rsid w:val="0006380C"/>
    <w:rsid w:val="00064A12"/>
    <w:rsid w:val="0007245F"/>
    <w:rsid w:val="000B3531"/>
    <w:rsid w:val="000B7EAA"/>
    <w:rsid w:val="000C474B"/>
    <w:rsid w:val="000C6105"/>
    <w:rsid w:val="000D4F5B"/>
    <w:rsid w:val="000E7429"/>
    <w:rsid w:val="00145E49"/>
    <w:rsid w:val="0015158E"/>
    <w:rsid w:val="00164825"/>
    <w:rsid w:val="001B660F"/>
    <w:rsid w:val="002056A0"/>
    <w:rsid w:val="0023542F"/>
    <w:rsid w:val="00244A71"/>
    <w:rsid w:val="00265C3B"/>
    <w:rsid w:val="002750D0"/>
    <w:rsid w:val="00295616"/>
    <w:rsid w:val="002A6370"/>
    <w:rsid w:val="002C5535"/>
    <w:rsid w:val="002E201C"/>
    <w:rsid w:val="002F255B"/>
    <w:rsid w:val="00305E7A"/>
    <w:rsid w:val="0032035C"/>
    <w:rsid w:val="00341CF8"/>
    <w:rsid w:val="003461F0"/>
    <w:rsid w:val="00356F05"/>
    <w:rsid w:val="00367977"/>
    <w:rsid w:val="00386329"/>
    <w:rsid w:val="00397D6A"/>
    <w:rsid w:val="003B0C66"/>
    <w:rsid w:val="003D3B1A"/>
    <w:rsid w:val="003D4D0C"/>
    <w:rsid w:val="004220BB"/>
    <w:rsid w:val="00451871"/>
    <w:rsid w:val="00481406"/>
    <w:rsid w:val="004877F2"/>
    <w:rsid w:val="0049711F"/>
    <w:rsid w:val="00497574"/>
    <w:rsid w:val="004C0A48"/>
    <w:rsid w:val="004C184A"/>
    <w:rsid w:val="004F41D6"/>
    <w:rsid w:val="005009D9"/>
    <w:rsid w:val="0051169B"/>
    <w:rsid w:val="0051422E"/>
    <w:rsid w:val="00536AE1"/>
    <w:rsid w:val="005509D0"/>
    <w:rsid w:val="00591C5D"/>
    <w:rsid w:val="00604B94"/>
    <w:rsid w:val="006523C3"/>
    <w:rsid w:val="0067329F"/>
    <w:rsid w:val="006935CF"/>
    <w:rsid w:val="006B0C08"/>
    <w:rsid w:val="006B4DA3"/>
    <w:rsid w:val="006B62DF"/>
    <w:rsid w:val="006F1C70"/>
    <w:rsid w:val="006F7432"/>
    <w:rsid w:val="006F7AA6"/>
    <w:rsid w:val="00750383"/>
    <w:rsid w:val="007533D9"/>
    <w:rsid w:val="00762972"/>
    <w:rsid w:val="00764835"/>
    <w:rsid w:val="007B14F4"/>
    <w:rsid w:val="007C65FB"/>
    <w:rsid w:val="007C716F"/>
    <w:rsid w:val="007E3A68"/>
    <w:rsid w:val="007F0825"/>
    <w:rsid w:val="00816191"/>
    <w:rsid w:val="00822552"/>
    <w:rsid w:val="008634CB"/>
    <w:rsid w:val="00866D4B"/>
    <w:rsid w:val="0088319F"/>
    <w:rsid w:val="00894F60"/>
    <w:rsid w:val="008A0118"/>
    <w:rsid w:val="008A54A4"/>
    <w:rsid w:val="008B4109"/>
    <w:rsid w:val="008F11F5"/>
    <w:rsid w:val="009230FD"/>
    <w:rsid w:val="00931EBE"/>
    <w:rsid w:val="00937793"/>
    <w:rsid w:val="00955EE6"/>
    <w:rsid w:val="00990EC0"/>
    <w:rsid w:val="009D1A0B"/>
    <w:rsid w:val="00A04CB6"/>
    <w:rsid w:val="00A34EC3"/>
    <w:rsid w:val="00A9661E"/>
    <w:rsid w:val="00AA5185"/>
    <w:rsid w:val="00AB6316"/>
    <w:rsid w:val="00AC2ADD"/>
    <w:rsid w:val="00AD1920"/>
    <w:rsid w:val="00AD76AF"/>
    <w:rsid w:val="00B23DBA"/>
    <w:rsid w:val="00B41807"/>
    <w:rsid w:val="00B50032"/>
    <w:rsid w:val="00B50CE7"/>
    <w:rsid w:val="00B60722"/>
    <w:rsid w:val="00B62CE4"/>
    <w:rsid w:val="00B6605E"/>
    <w:rsid w:val="00B74F9C"/>
    <w:rsid w:val="00B756A0"/>
    <w:rsid w:val="00B76077"/>
    <w:rsid w:val="00B76AEA"/>
    <w:rsid w:val="00BA7AB3"/>
    <w:rsid w:val="00BB2B85"/>
    <w:rsid w:val="00BC2BBB"/>
    <w:rsid w:val="00BD452B"/>
    <w:rsid w:val="00BD6E4C"/>
    <w:rsid w:val="00BF1CEB"/>
    <w:rsid w:val="00C1308E"/>
    <w:rsid w:val="00C146AD"/>
    <w:rsid w:val="00C809A2"/>
    <w:rsid w:val="00C82F60"/>
    <w:rsid w:val="00CA5844"/>
    <w:rsid w:val="00CD70E5"/>
    <w:rsid w:val="00CE2D56"/>
    <w:rsid w:val="00D017C5"/>
    <w:rsid w:val="00D2690B"/>
    <w:rsid w:val="00D4385B"/>
    <w:rsid w:val="00D51A86"/>
    <w:rsid w:val="00D735A3"/>
    <w:rsid w:val="00D7554F"/>
    <w:rsid w:val="00D86C07"/>
    <w:rsid w:val="00DA5905"/>
    <w:rsid w:val="00DE6734"/>
    <w:rsid w:val="00DF65DC"/>
    <w:rsid w:val="00E12D4B"/>
    <w:rsid w:val="00E4014F"/>
    <w:rsid w:val="00E42741"/>
    <w:rsid w:val="00E76DF9"/>
    <w:rsid w:val="00ED74E0"/>
    <w:rsid w:val="00EE2094"/>
    <w:rsid w:val="00EE216B"/>
    <w:rsid w:val="00EF2AE1"/>
    <w:rsid w:val="00EF3E19"/>
    <w:rsid w:val="00F22DB8"/>
    <w:rsid w:val="00F2788E"/>
    <w:rsid w:val="00F961D7"/>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 w:type="character" w:styleId="Hyperlink">
    <w:name w:val="Hyperlink"/>
    <w:unhideWhenUsed/>
    <w:rsid w:val="003D3B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 w:type="character" w:styleId="Hyperlink">
    <w:name w:val="Hyperlink"/>
    <w:unhideWhenUsed/>
    <w:rsid w:val="003D3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ninsuladailynews.com/article/20120429/NEWS/304299992"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1273</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2015-06-25T13:52:00Z</cp:lastPrinted>
  <dcterms:created xsi:type="dcterms:W3CDTF">2015-06-25T14:12:00Z</dcterms:created>
  <dcterms:modified xsi:type="dcterms:W3CDTF">2015-06-25T14:12:00Z</dcterms:modified>
  <cp:category> </cp:category>
  <cp:contentStatus> </cp:contentStatus>
</cp:coreProperties>
</file>