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4FF" w:rsidRPr="001E5A74" w:rsidRDefault="00AC0F29" w:rsidP="005E54FF">
      <w:pPr>
        <w:jc w:val="right"/>
        <w:rPr>
          <w:b/>
          <w:szCs w:val="22"/>
        </w:rPr>
      </w:pPr>
      <w:bookmarkStart w:id="0" w:name="_GoBack"/>
      <w:bookmarkEnd w:id="0"/>
      <w:r w:rsidRPr="001E5A74">
        <w:rPr>
          <w:b/>
          <w:szCs w:val="22"/>
        </w:rPr>
        <w:t xml:space="preserve">DA </w:t>
      </w:r>
      <w:r w:rsidR="00F35FF1" w:rsidRPr="001E5A74">
        <w:rPr>
          <w:b/>
          <w:szCs w:val="22"/>
        </w:rPr>
        <w:t>1</w:t>
      </w:r>
      <w:r w:rsidR="009128EA" w:rsidRPr="001E5A74">
        <w:rPr>
          <w:b/>
          <w:szCs w:val="22"/>
        </w:rPr>
        <w:t>5</w:t>
      </w:r>
      <w:r w:rsidRPr="001E5A74">
        <w:rPr>
          <w:b/>
          <w:szCs w:val="22"/>
        </w:rPr>
        <w:t>-</w:t>
      </w:r>
      <w:r w:rsidR="0015515B">
        <w:rPr>
          <w:b/>
          <w:szCs w:val="22"/>
        </w:rPr>
        <w:t>788</w:t>
      </w:r>
    </w:p>
    <w:p w:rsidR="00855A1D" w:rsidRPr="001E5A74" w:rsidRDefault="00C35087" w:rsidP="005E54FF">
      <w:pPr>
        <w:jc w:val="right"/>
        <w:rPr>
          <w:b/>
          <w:szCs w:val="22"/>
        </w:rPr>
      </w:pPr>
      <w:r w:rsidRPr="001E5A74">
        <w:rPr>
          <w:b/>
          <w:szCs w:val="22"/>
        </w:rPr>
        <w:t xml:space="preserve">Released:  </w:t>
      </w:r>
      <w:r w:rsidR="00D67B3B" w:rsidRPr="001E5A74">
        <w:rPr>
          <w:b/>
          <w:szCs w:val="22"/>
        </w:rPr>
        <w:t>July</w:t>
      </w:r>
      <w:r w:rsidR="009128EA" w:rsidRPr="001E5A74">
        <w:rPr>
          <w:b/>
          <w:szCs w:val="22"/>
        </w:rPr>
        <w:t xml:space="preserve"> </w:t>
      </w:r>
      <w:r w:rsidR="00525A4E">
        <w:rPr>
          <w:b/>
          <w:szCs w:val="22"/>
        </w:rPr>
        <w:t>6</w:t>
      </w:r>
      <w:r w:rsidR="009128EA" w:rsidRPr="001E5A74">
        <w:rPr>
          <w:b/>
          <w:szCs w:val="22"/>
        </w:rPr>
        <w:t>, 2015</w:t>
      </w:r>
    </w:p>
    <w:p w:rsidR="005E5280" w:rsidRPr="001E5A74" w:rsidRDefault="005E5280">
      <w:pPr>
        <w:spacing w:before="60"/>
        <w:jc w:val="right"/>
        <w:rPr>
          <w:b/>
          <w:szCs w:val="22"/>
        </w:rPr>
      </w:pPr>
    </w:p>
    <w:p w:rsidR="001E5A74" w:rsidRDefault="00762799" w:rsidP="00303B1C">
      <w:pPr>
        <w:jc w:val="center"/>
        <w:rPr>
          <w:b/>
          <w:szCs w:val="22"/>
        </w:rPr>
      </w:pPr>
      <w:r w:rsidRPr="00303B1C">
        <w:rPr>
          <w:b/>
          <w:szCs w:val="22"/>
        </w:rPr>
        <w:t xml:space="preserve">MEDIA BUREAU </w:t>
      </w:r>
      <w:r w:rsidR="009128EA" w:rsidRPr="00303B1C">
        <w:rPr>
          <w:b/>
          <w:szCs w:val="22"/>
        </w:rPr>
        <w:t>ANNOUNCE</w:t>
      </w:r>
      <w:r w:rsidRPr="00303B1C">
        <w:rPr>
          <w:b/>
          <w:szCs w:val="22"/>
        </w:rPr>
        <w:t xml:space="preserve">S </w:t>
      </w:r>
      <w:r w:rsidR="00850066" w:rsidRPr="00303B1C">
        <w:rPr>
          <w:b/>
          <w:szCs w:val="22"/>
        </w:rPr>
        <w:t>COMMENT D</w:t>
      </w:r>
      <w:r w:rsidR="00A53B65" w:rsidRPr="00303B1C">
        <w:rPr>
          <w:b/>
          <w:szCs w:val="22"/>
        </w:rPr>
        <w:t>EADLINES</w:t>
      </w:r>
      <w:r w:rsidR="00850066" w:rsidRPr="00303B1C">
        <w:rPr>
          <w:b/>
          <w:szCs w:val="22"/>
        </w:rPr>
        <w:t xml:space="preserve"> FOR</w:t>
      </w:r>
    </w:p>
    <w:p w:rsidR="00D813B9" w:rsidRPr="00303B1C" w:rsidRDefault="001E5A74" w:rsidP="00303B1C">
      <w:pPr>
        <w:jc w:val="center"/>
        <w:rPr>
          <w:b/>
          <w:szCs w:val="22"/>
        </w:rPr>
      </w:pPr>
      <w:r>
        <w:rPr>
          <w:b/>
          <w:szCs w:val="22"/>
        </w:rPr>
        <w:t xml:space="preserve">PRESERVING </w:t>
      </w:r>
      <w:r w:rsidR="00850066" w:rsidRPr="00303B1C">
        <w:rPr>
          <w:b/>
          <w:szCs w:val="22"/>
        </w:rPr>
        <w:t>VACANT</w:t>
      </w:r>
      <w:r w:rsidR="00264E3C">
        <w:rPr>
          <w:b/>
          <w:szCs w:val="22"/>
        </w:rPr>
        <w:t xml:space="preserve"> </w:t>
      </w:r>
      <w:r w:rsidR="00850066" w:rsidRPr="00303B1C">
        <w:rPr>
          <w:b/>
          <w:szCs w:val="22"/>
        </w:rPr>
        <w:t>CHANNELS NPRM</w:t>
      </w:r>
    </w:p>
    <w:p w:rsidR="00850066" w:rsidRPr="00303B1C" w:rsidRDefault="00850066" w:rsidP="00303B1C">
      <w:pPr>
        <w:jc w:val="center"/>
        <w:rPr>
          <w:b/>
          <w:szCs w:val="22"/>
        </w:rPr>
      </w:pPr>
    </w:p>
    <w:p w:rsidR="00D813B9" w:rsidRPr="00303B1C" w:rsidRDefault="009128EA" w:rsidP="00303B1C">
      <w:pPr>
        <w:jc w:val="center"/>
        <w:rPr>
          <w:b/>
          <w:szCs w:val="22"/>
        </w:rPr>
      </w:pPr>
      <w:r w:rsidRPr="00303B1C">
        <w:rPr>
          <w:b/>
          <w:szCs w:val="22"/>
        </w:rPr>
        <w:t xml:space="preserve">MB Docket No. </w:t>
      </w:r>
      <w:r w:rsidR="00D67B3B" w:rsidRPr="00303B1C">
        <w:rPr>
          <w:b/>
          <w:szCs w:val="22"/>
        </w:rPr>
        <w:t>15-146</w:t>
      </w:r>
    </w:p>
    <w:p w:rsidR="009128EA" w:rsidRPr="00303B1C" w:rsidRDefault="009128EA" w:rsidP="00303B1C">
      <w:pPr>
        <w:jc w:val="center"/>
        <w:rPr>
          <w:b/>
          <w:szCs w:val="22"/>
        </w:rPr>
      </w:pPr>
      <w:r w:rsidRPr="00303B1C">
        <w:rPr>
          <w:b/>
          <w:szCs w:val="22"/>
        </w:rPr>
        <w:t xml:space="preserve">FCC </w:t>
      </w:r>
      <w:r w:rsidR="00D67B3B" w:rsidRPr="00303B1C">
        <w:rPr>
          <w:b/>
          <w:szCs w:val="22"/>
        </w:rPr>
        <w:t>15-68</w:t>
      </w:r>
    </w:p>
    <w:p w:rsidR="009128EA" w:rsidRPr="00303B1C" w:rsidRDefault="009128EA" w:rsidP="00303B1C">
      <w:pPr>
        <w:jc w:val="center"/>
        <w:rPr>
          <w:b/>
          <w:szCs w:val="22"/>
        </w:rPr>
      </w:pPr>
    </w:p>
    <w:p w:rsidR="009128EA" w:rsidRPr="00303B1C" w:rsidRDefault="00762799" w:rsidP="00337ED6">
      <w:pPr>
        <w:rPr>
          <w:b/>
          <w:szCs w:val="22"/>
        </w:rPr>
      </w:pPr>
      <w:r w:rsidRPr="00303B1C">
        <w:rPr>
          <w:b/>
          <w:szCs w:val="22"/>
        </w:rPr>
        <w:t xml:space="preserve">NPRM </w:t>
      </w:r>
      <w:r w:rsidR="009128EA" w:rsidRPr="00303B1C">
        <w:rPr>
          <w:b/>
          <w:szCs w:val="22"/>
        </w:rPr>
        <w:t xml:space="preserve">Comment Date: </w:t>
      </w:r>
      <w:r w:rsidR="00D67B3B" w:rsidRPr="00303B1C">
        <w:rPr>
          <w:b/>
          <w:szCs w:val="22"/>
        </w:rPr>
        <w:t>August 3</w:t>
      </w:r>
      <w:r w:rsidR="009128EA" w:rsidRPr="00303B1C">
        <w:rPr>
          <w:b/>
          <w:szCs w:val="22"/>
        </w:rPr>
        <w:t>, 2015</w:t>
      </w:r>
    </w:p>
    <w:p w:rsidR="00C55FD9" w:rsidRPr="00303B1C" w:rsidRDefault="00762799" w:rsidP="00337ED6">
      <w:pPr>
        <w:rPr>
          <w:szCs w:val="22"/>
        </w:rPr>
      </w:pPr>
      <w:r w:rsidRPr="00303B1C">
        <w:rPr>
          <w:b/>
          <w:szCs w:val="22"/>
        </w:rPr>
        <w:t xml:space="preserve">NPRM </w:t>
      </w:r>
      <w:r w:rsidR="009128EA" w:rsidRPr="00303B1C">
        <w:rPr>
          <w:b/>
          <w:szCs w:val="22"/>
        </w:rPr>
        <w:t xml:space="preserve">Reply Comment Date: </w:t>
      </w:r>
      <w:r w:rsidR="00D67B3B" w:rsidRPr="00303B1C">
        <w:rPr>
          <w:b/>
          <w:szCs w:val="22"/>
        </w:rPr>
        <w:t>August 31</w:t>
      </w:r>
      <w:r w:rsidR="009128EA" w:rsidRPr="00303B1C">
        <w:rPr>
          <w:b/>
          <w:szCs w:val="22"/>
        </w:rPr>
        <w:t>, 2015</w:t>
      </w:r>
      <w:r w:rsidR="00F35FF1" w:rsidRPr="00303B1C">
        <w:rPr>
          <w:b/>
          <w:szCs w:val="22"/>
        </w:rPr>
        <w:t xml:space="preserve"> </w:t>
      </w:r>
    </w:p>
    <w:p w:rsidR="00A855EE" w:rsidRPr="00303B1C" w:rsidRDefault="00A855EE" w:rsidP="00423FCF">
      <w:pPr>
        <w:spacing w:before="60"/>
        <w:rPr>
          <w:szCs w:val="22"/>
        </w:rPr>
      </w:pPr>
    </w:p>
    <w:p w:rsidR="00762799" w:rsidRPr="00303B1C" w:rsidRDefault="009128EA" w:rsidP="00762799">
      <w:pPr>
        <w:ind w:firstLine="720"/>
        <w:rPr>
          <w:szCs w:val="22"/>
        </w:rPr>
      </w:pPr>
      <w:r w:rsidRPr="00303B1C">
        <w:rPr>
          <w:szCs w:val="22"/>
        </w:rPr>
        <w:t xml:space="preserve">On </w:t>
      </w:r>
      <w:r w:rsidR="00D67B3B" w:rsidRPr="00303B1C">
        <w:rPr>
          <w:szCs w:val="22"/>
        </w:rPr>
        <w:t>June 16, 2015</w:t>
      </w:r>
      <w:r w:rsidRPr="00303B1C">
        <w:rPr>
          <w:szCs w:val="22"/>
        </w:rPr>
        <w:t xml:space="preserve">, the Commission released a </w:t>
      </w:r>
      <w:r w:rsidRPr="00303B1C">
        <w:rPr>
          <w:i/>
          <w:szCs w:val="22"/>
        </w:rPr>
        <w:t>Notice of Proposed Rulemaking</w:t>
      </w:r>
      <w:r w:rsidR="008851E8" w:rsidRPr="00303B1C">
        <w:rPr>
          <w:szCs w:val="22"/>
        </w:rPr>
        <w:t xml:space="preserve"> (“</w:t>
      </w:r>
      <w:r w:rsidR="008851E8" w:rsidRPr="00303B1C">
        <w:rPr>
          <w:i/>
          <w:szCs w:val="22"/>
        </w:rPr>
        <w:t>NPRM</w:t>
      </w:r>
      <w:r w:rsidR="008851E8" w:rsidRPr="00303B1C">
        <w:rPr>
          <w:szCs w:val="22"/>
        </w:rPr>
        <w:t>”)</w:t>
      </w:r>
      <w:r w:rsidR="00A53B65" w:rsidRPr="00303B1C">
        <w:rPr>
          <w:szCs w:val="22"/>
        </w:rPr>
        <w:t xml:space="preserve"> proposing</w:t>
      </w:r>
      <w:r w:rsidR="0087402C" w:rsidRPr="00303B1C">
        <w:rPr>
          <w:szCs w:val="22"/>
        </w:rPr>
        <w:t xml:space="preserve"> </w:t>
      </w:r>
      <w:r w:rsidR="00A53B65" w:rsidRPr="001E5A74">
        <w:rPr>
          <w:szCs w:val="22"/>
        </w:rPr>
        <w:t>to preserve one vacant television channel in the UHF television band in each area of the United States for shared use by white space devices and wireless microphones.</w:t>
      </w:r>
      <w:r w:rsidR="008851E8" w:rsidRPr="00303B1C">
        <w:rPr>
          <w:rStyle w:val="FootnoteReference"/>
          <w:szCs w:val="22"/>
        </w:rPr>
        <w:footnoteReference w:id="1"/>
      </w:r>
      <w:r w:rsidR="008851E8" w:rsidRPr="00303B1C">
        <w:rPr>
          <w:szCs w:val="22"/>
        </w:rPr>
        <w:t xml:space="preserve">  </w:t>
      </w:r>
      <w:r w:rsidR="00762799" w:rsidRPr="00303B1C">
        <w:rPr>
          <w:szCs w:val="22"/>
        </w:rPr>
        <w:t xml:space="preserve">The Commission set deadlines for filing comments and reply comments at 30 and 60 days, respectively, after publication of the </w:t>
      </w:r>
      <w:r w:rsidR="00762799" w:rsidRPr="00303B1C">
        <w:rPr>
          <w:i/>
          <w:szCs w:val="22"/>
        </w:rPr>
        <w:t>NPRM</w:t>
      </w:r>
      <w:r w:rsidR="00762799" w:rsidRPr="00303B1C">
        <w:rPr>
          <w:szCs w:val="22"/>
        </w:rPr>
        <w:t xml:space="preserve"> in the Federal Register.</w:t>
      </w:r>
      <w:r w:rsidR="00762799" w:rsidRPr="00303B1C">
        <w:rPr>
          <w:rStyle w:val="FootnoteReference"/>
          <w:szCs w:val="22"/>
        </w:rPr>
        <w:footnoteReference w:id="2"/>
      </w:r>
    </w:p>
    <w:p w:rsidR="00ED6AED" w:rsidRPr="00303B1C" w:rsidRDefault="00ED6AED" w:rsidP="00ED6AED">
      <w:pPr>
        <w:rPr>
          <w:szCs w:val="22"/>
        </w:rPr>
      </w:pPr>
    </w:p>
    <w:p w:rsidR="008851E8" w:rsidRPr="00303B1C" w:rsidRDefault="008851E8" w:rsidP="00ED6AED">
      <w:pPr>
        <w:ind w:firstLine="720"/>
        <w:rPr>
          <w:szCs w:val="22"/>
        </w:rPr>
      </w:pPr>
      <w:r w:rsidRPr="00303B1C">
        <w:rPr>
          <w:szCs w:val="22"/>
        </w:rPr>
        <w:t xml:space="preserve">The summary of the </w:t>
      </w:r>
      <w:r w:rsidRPr="00303B1C">
        <w:rPr>
          <w:i/>
          <w:szCs w:val="22"/>
        </w:rPr>
        <w:t xml:space="preserve">NPRM </w:t>
      </w:r>
      <w:r w:rsidRPr="00303B1C">
        <w:rPr>
          <w:szCs w:val="22"/>
        </w:rPr>
        <w:t xml:space="preserve">was published in the Federal Register on </w:t>
      </w:r>
      <w:r w:rsidR="00E26CDF" w:rsidRPr="00303B1C">
        <w:rPr>
          <w:szCs w:val="22"/>
        </w:rPr>
        <w:t>July 2</w:t>
      </w:r>
      <w:r w:rsidRPr="00303B1C">
        <w:rPr>
          <w:szCs w:val="22"/>
        </w:rPr>
        <w:t>, 2015.</w:t>
      </w:r>
      <w:r w:rsidR="004A5AB1" w:rsidRPr="00303B1C">
        <w:rPr>
          <w:rStyle w:val="FootnoteReference"/>
          <w:szCs w:val="22"/>
        </w:rPr>
        <w:footnoteReference w:id="3"/>
      </w:r>
      <w:r w:rsidRPr="00303B1C">
        <w:rPr>
          <w:szCs w:val="22"/>
        </w:rPr>
        <w:t xml:space="preserve">  Accordingly, comments will be due on or before </w:t>
      </w:r>
      <w:r w:rsidR="004E741A" w:rsidRPr="00303B1C">
        <w:rPr>
          <w:szCs w:val="22"/>
        </w:rPr>
        <w:t xml:space="preserve">August 3, </w:t>
      </w:r>
      <w:r w:rsidRPr="00303B1C">
        <w:rPr>
          <w:szCs w:val="22"/>
        </w:rPr>
        <w:t xml:space="preserve">2015, and reply comments on or before </w:t>
      </w:r>
      <w:r w:rsidR="004E741A" w:rsidRPr="00303B1C">
        <w:rPr>
          <w:szCs w:val="22"/>
        </w:rPr>
        <w:t>August 31,</w:t>
      </w:r>
      <w:r w:rsidRPr="00303B1C">
        <w:rPr>
          <w:szCs w:val="22"/>
        </w:rPr>
        <w:t xml:space="preserve"> 2015.</w:t>
      </w:r>
      <w:r w:rsidR="00762799" w:rsidRPr="00303B1C">
        <w:rPr>
          <w:szCs w:val="22"/>
        </w:rPr>
        <w:t xml:space="preserve">  Commenters should follow the filing instructions provided in paragraph </w:t>
      </w:r>
      <w:r w:rsidR="002B4AF2" w:rsidRPr="00303B1C">
        <w:rPr>
          <w:szCs w:val="22"/>
        </w:rPr>
        <w:t xml:space="preserve">52 </w:t>
      </w:r>
      <w:r w:rsidR="00762799" w:rsidRPr="00303B1C">
        <w:rPr>
          <w:szCs w:val="22"/>
        </w:rPr>
        <w:t xml:space="preserve">of the </w:t>
      </w:r>
      <w:r w:rsidR="00762799" w:rsidRPr="00303B1C">
        <w:rPr>
          <w:i/>
          <w:szCs w:val="22"/>
        </w:rPr>
        <w:t>NPRM</w:t>
      </w:r>
      <w:r w:rsidR="00762799" w:rsidRPr="00303B1C">
        <w:rPr>
          <w:szCs w:val="22"/>
        </w:rPr>
        <w:t>.</w:t>
      </w:r>
      <w:r w:rsidR="00762799" w:rsidRPr="00303B1C">
        <w:rPr>
          <w:rStyle w:val="FootnoteReference"/>
          <w:szCs w:val="22"/>
        </w:rPr>
        <w:footnoteReference w:id="4"/>
      </w:r>
      <w:r w:rsidR="00762799" w:rsidRPr="00303B1C">
        <w:rPr>
          <w:szCs w:val="22"/>
        </w:rPr>
        <w:t xml:space="preserve">  </w:t>
      </w:r>
    </w:p>
    <w:p w:rsidR="008851E8" w:rsidRPr="00303B1C" w:rsidRDefault="008851E8" w:rsidP="00C35087">
      <w:pPr>
        <w:rPr>
          <w:szCs w:val="22"/>
        </w:rPr>
      </w:pPr>
    </w:p>
    <w:p w:rsidR="00FB58AB" w:rsidRDefault="008851E8" w:rsidP="00ED6AED">
      <w:pPr>
        <w:ind w:firstLine="720"/>
        <w:rPr>
          <w:szCs w:val="22"/>
        </w:rPr>
      </w:pPr>
      <w:r w:rsidRPr="00303B1C">
        <w:rPr>
          <w:szCs w:val="22"/>
        </w:rPr>
        <w:t xml:space="preserve">For additional information, contact </w:t>
      </w:r>
      <w:r w:rsidR="003E5933" w:rsidRPr="00303B1C">
        <w:rPr>
          <w:szCs w:val="22"/>
        </w:rPr>
        <w:t>Shaun Maher</w:t>
      </w:r>
      <w:r w:rsidRPr="00303B1C">
        <w:rPr>
          <w:szCs w:val="22"/>
        </w:rPr>
        <w:t xml:space="preserve">, Media Bureau, at </w:t>
      </w:r>
      <w:r w:rsidR="00ED6AED" w:rsidRPr="00303B1C">
        <w:rPr>
          <w:szCs w:val="22"/>
        </w:rPr>
        <w:t>(</w:t>
      </w:r>
      <w:r w:rsidRPr="00303B1C">
        <w:rPr>
          <w:szCs w:val="22"/>
        </w:rPr>
        <w:t>202</w:t>
      </w:r>
      <w:r w:rsidR="00ED6AED" w:rsidRPr="00303B1C">
        <w:rPr>
          <w:szCs w:val="22"/>
        </w:rPr>
        <w:t xml:space="preserve">) </w:t>
      </w:r>
      <w:r w:rsidR="003E5933" w:rsidRPr="00303B1C">
        <w:rPr>
          <w:szCs w:val="22"/>
        </w:rPr>
        <w:t xml:space="preserve">418-2324 or by email at </w:t>
      </w:r>
      <w:hyperlink r:id="rId8" w:history="1">
        <w:r w:rsidR="003E5933" w:rsidRPr="001E5A74">
          <w:rPr>
            <w:rStyle w:val="Hyperlink"/>
            <w:szCs w:val="22"/>
          </w:rPr>
          <w:t>Shaun.Maher@fcc.gov</w:t>
        </w:r>
      </w:hyperlink>
      <w:r w:rsidR="003E5933" w:rsidRPr="001E5A74">
        <w:rPr>
          <w:szCs w:val="22"/>
        </w:rPr>
        <w:t xml:space="preserve"> </w:t>
      </w:r>
      <w:r w:rsidR="003E5933" w:rsidRPr="00303B1C">
        <w:rPr>
          <w:szCs w:val="22"/>
        </w:rPr>
        <w:t>or Paul Murray, Office of Engineering and Technology, at (202) 418-0688</w:t>
      </w:r>
      <w:r w:rsidRPr="00303B1C">
        <w:rPr>
          <w:szCs w:val="22"/>
        </w:rPr>
        <w:t xml:space="preserve"> or by email at</w:t>
      </w:r>
      <w:r w:rsidR="003E5933" w:rsidRPr="001E5A74">
        <w:rPr>
          <w:szCs w:val="22"/>
        </w:rPr>
        <w:t xml:space="preserve"> </w:t>
      </w:r>
      <w:hyperlink r:id="rId9" w:history="1">
        <w:r w:rsidR="003E5933" w:rsidRPr="001E5A74">
          <w:rPr>
            <w:rStyle w:val="Hyperlink"/>
            <w:szCs w:val="22"/>
          </w:rPr>
          <w:t>Paul.Murray@fcc.gov</w:t>
        </w:r>
      </w:hyperlink>
      <w:r w:rsidRPr="00303B1C">
        <w:rPr>
          <w:szCs w:val="22"/>
        </w:rPr>
        <w:t xml:space="preserve">.  </w:t>
      </w:r>
      <w:r w:rsidR="00EE636F" w:rsidRPr="00303B1C">
        <w:rPr>
          <w:szCs w:val="22"/>
        </w:rPr>
        <w:t xml:space="preserve">For press inquiries, contact </w:t>
      </w:r>
      <w:smartTag w:uri="urn:schemas-microsoft-com:office:smarttags" w:element="PersonName">
        <w:r w:rsidR="00EE636F" w:rsidRPr="00303B1C">
          <w:rPr>
            <w:szCs w:val="22"/>
          </w:rPr>
          <w:t>Janice Wise</w:t>
        </w:r>
      </w:smartTag>
      <w:r w:rsidR="00EE636F" w:rsidRPr="00303B1C">
        <w:rPr>
          <w:szCs w:val="22"/>
        </w:rPr>
        <w:t xml:space="preserve">, </w:t>
      </w:r>
      <w:r w:rsidR="003E5933" w:rsidRPr="00303B1C">
        <w:rPr>
          <w:szCs w:val="22"/>
        </w:rPr>
        <w:t>at</w:t>
      </w:r>
      <w:r w:rsidR="00EE636F" w:rsidRPr="00303B1C">
        <w:rPr>
          <w:szCs w:val="22"/>
        </w:rPr>
        <w:t xml:space="preserve"> </w:t>
      </w:r>
      <w:r w:rsidR="00ED6AED" w:rsidRPr="00303B1C">
        <w:rPr>
          <w:szCs w:val="22"/>
        </w:rPr>
        <w:t>(</w:t>
      </w:r>
      <w:r w:rsidR="00EE636F" w:rsidRPr="00303B1C">
        <w:rPr>
          <w:szCs w:val="22"/>
        </w:rPr>
        <w:t>202</w:t>
      </w:r>
      <w:r w:rsidR="00ED6AED" w:rsidRPr="00303B1C">
        <w:rPr>
          <w:szCs w:val="22"/>
        </w:rPr>
        <w:t>)</w:t>
      </w:r>
      <w:r w:rsidR="003E5933" w:rsidRPr="00303B1C">
        <w:rPr>
          <w:szCs w:val="22"/>
        </w:rPr>
        <w:t xml:space="preserve"> 418-8165 or by email at </w:t>
      </w:r>
      <w:hyperlink r:id="rId10" w:history="1">
        <w:r w:rsidR="003E5933" w:rsidRPr="00303B1C">
          <w:rPr>
            <w:rStyle w:val="Hyperlink"/>
            <w:szCs w:val="22"/>
          </w:rPr>
          <w:t>janice.wise@fcc.gov</w:t>
        </w:r>
      </w:hyperlink>
      <w:r w:rsidR="003E5933" w:rsidRPr="00303B1C">
        <w:rPr>
          <w:szCs w:val="22"/>
        </w:rPr>
        <w:t>.</w:t>
      </w:r>
    </w:p>
    <w:p w:rsidR="00FB58AB" w:rsidRDefault="00FB58AB" w:rsidP="00ED6AED">
      <w:pPr>
        <w:ind w:firstLine="720"/>
        <w:rPr>
          <w:szCs w:val="22"/>
        </w:rPr>
      </w:pPr>
    </w:p>
    <w:p w:rsidR="00FB58AB" w:rsidRDefault="00F53DB5" w:rsidP="00F53DB5">
      <w:pPr>
        <w:tabs>
          <w:tab w:val="left" w:pos="1680"/>
        </w:tabs>
        <w:ind w:firstLine="720"/>
        <w:rPr>
          <w:szCs w:val="22"/>
        </w:rPr>
      </w:pPr>
      <w:r>
        <w:rPr>
          <w:szCs w:val="22"/>
        </w:rPr>
        <w:tab/>
      </w:r>
    </w:p>
    <w:p w:rsidR="00503026" w:rsidRPr="00303B1C" w:rsidRDefault="00FB58AB" w:rsidP="00F53DB5">
      <w:pPr>
        <w:ind w:firstLine="720"/>
        <w:jc w:val="center"/>
        <w:rPr>
          <w:szCs w:val="22"/>
        </w:rPr>
      </w:pPr>
      <w:r>
        <w:rPr>
          <w:szCs w:val="22"/>
        </w:rPr>
        <w:t xml:space="preserve">- </w:t>
      </w:r>
      <w:r w:rsidRPr="00F53DB5">
        <w:rPr>
          <w:b/>
          <w:szCs w:val="22"/>
        </w:rPr>
        <w:t>FCC</w:t>
      </w:r>
      <w:r>
        <w:rPr>
          <w:szCs w:val="22"/>
        </w:rPr>
        <w:t xml:space="preserve"> -</w:t>
      </w:r>
    </w:p>
    <w:sectPr w:rsidR="00503026" w:rsidRPr="00303B1C" w:rsidSect="00F53DB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6D" w:rsidRDefault="00C94D6D">
      <w:r>
        <w:separator/>
      </w:r>
    </w:p>
  </w:endnote>
  <w:endnote w:type="continuationSeparator" w:id="0">
    <w:p w:rsidR="00C94D6D" w:rsidRDefault="00C9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DB" w:rsidRDefault="00E508DB"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5A1D" w:rsidRDefault="00855A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DB" w:rsidRDefault="00E508DB" w:rsidP="00855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472B">
      <w:rPr>
        <w:rStyle w:val="PageNumber"/>
        <w:noProof/>
      </w:rPr>
      <w:t>2</w:t>
    </w:r>
    <w:r>
      <w:rPr>
        <w:rStyle w:val="PageNumber"/>
      </w:rPr>
      <w:fldChar w:fldCharType="end"/>
    </w:r>
  </w:p>
  <w:p w:rsidR="00855A1D" w:rsidRDefault="00855A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99" w:rsidRDefault="00CC2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6D" w:rsidRDefault="00C94D6D">
      <w:r>
        <w:separator/>
      </w:r>
    </w:p>
  </w:footnote>
  <w:footnote w:type="continuationSeparator" w:id="0">
    <w:p w:rsidR="00C94D6D" w:rsidRDefault="00C94D6D">
      <w:r>
        <w:continuationSeparator/>
      </w:r>
    </w:p>
  </w:footnote>
  <w:footnote w:id="1">
    <w:p w:rsidR="008851E8" w:rsidRPr="00303B1C" w:rsidRDefault="008851E8">
      <w:pPr>
        <w:pStyle w:val="FootnoteText"/>
        <w:rPr>
          <w:sz w:val="20"/>
        </w:rPr>
      </w:pPr>
      <w:r w:rsidRPr="00303B1C">
        <w:rPr>
          <w:rStyle w:val="FootnoteReference"/>
          <w:sz w:val="20"/>
        </w:rPr>
        <w:footnoteRef/>
      </w:r>
      <w:r w:rsidRPr="00303B1C">
        <w:rPr>
          <w:sz w:val="20"/>
        </w:rPr>
        <w:t xml:space="preserve"> </w:t>
      </w:r>
      <w:r w:rsidRPr="00303B1C">
        <w:rPr>
          <w:i/>
          <w:sz w:val="20"/>
        </w:rPr>
        <w:t xml:space="preserve">In the Matter of </w:t>
      </w:r>
      <w:r w:rsidR="002B4AF2" w:rsidRPr="00303B1C">
        <w:rPr>
          <w:i/>
          <w:sz w:val="20"/>
        </w:rPr>
        <w:t>Amendment of Parts 15, 73 and 74 of the Commission’s Rules to Provide for the Preservation of One Vacant Channel in the UHF Television Band For Use By White Space Devices and Wireless Microphones,</w:t>
      </w:r>
      <w:r w:rsidRPr="00303B1C">
        <w:rPr>
          <w:sz w:val="20"/>
        </w:rPr>
        <w:t xml:space="preserve"> Notice of Proposed Rulemaking, MB Docket No. </w:t>
      </w:r>
      <w:r w:rsidR="00EB0C36" w:rsidRPr="00303B1C">
        <w:rPr>
          <w:sz w:val="20"/>
        </w:rPr>
        <w:t>15-146</w:t>
      </w:r>
      <w:r w:rsidR="00106A20" w:rsidRPr="00303B1C">
        <w:rPr>
          <w:sz w:val="20"/>
        </w:rPr>
        <w:t xml:space="preserve">, FCC </w:t>
      </w:r>
      <w:r w:rsidR="00EB0C36" w:rsidRPr="00303B1C">
        <w:rPr>
          <w:sz w:val="20"/>
        </w:rPr>
        <w:t>15-68</w:t>
      </w:r>
      <w:r w:rsidR="004A5AB1" w:rsidRPr="00303B1C">
        <w:rPr>
          <w:sz w:val="20"/>
        </w:rPr>
        <w:t xml:space="preserve"> (rel. </w:t>
      </w:r>
      <w:r w:rsidR="00EB0C36" w:rsidRPr="00303B1C">
        <w:rPr>
          <w:sz w:val="20"/>
        </w:rPr>
        <w:t>June 16, 2015</w:t>
      </w:r>
      <w:r w:rsidR="004A5AB1" w:rsidRPr="00303B1C">
        <w:rPr>
          <w:sz w:val="20"/>
        </w:rPr>
        <w:t>).</w:t>
      </w:r>
    </w:p>
  </w:footnote>
  <w:footnote w:id="2">
    <w:p w:rsidR="00762799" w:rsidRPr="00303B1C" w:rsidRDefault="00762799">
      <w:pPr>
        <w:pStyle w:val="FootnoteText"/>
        <w:rPr>
          <w:sz w:val="20"/>
        </w:rPr>
      </w:pPr>
      <w:r w:rsidRPr="00303B1C">
        <w:rPr>
          <w:rStyle w:val="FootnoteReference"/>
          <w:sz w:val="20"/>
        </w:rPr>
        <w:footnoteRef/>
      </w:r>
      <w:r w:rsidRPr="00303B1C">
        <w:rPr>
          <w:sz w:val="20"/>
        </w:rPr>
        <w:t xml:space="preserve"> </w:t>
      </w:r>
      <w:r w:rsidRPr="00303B1C">
        <w:rPr>
          <w:i/>
          <w:sz w:val="20"/>
        </w:rPr>
        <w:t>Id</w:t>
      </w:r>
      <w:r w:rsidRPr="00303B1C">
        <w:rPr>
          <w:sz w:val="20"/>
        </w:rPr>
        <w:t>. at 1.</w:t>
      </w:r>
    </w:p>
  </w:footnote>
  <w:footnote w:id="3">
    <w:p w:rsidR="004A5AB1" w:rsidRPr="00303B1C" w:rsidRDefault="004A5AB1">
      <w:pPr>
        <w:pStyle w:val="FootnoteText"/>
        <w:rPr>
          <w:sz w:val="20"/>
        </w:rPr>
      </w:pPr>
      <w:r w:rsidRPr="00303B1C">
        <w:rPr>
          <w:rStyle w:val="FootnoteReference"/>
          <w:sz w:val="20"/>
        </w:rPr>
        <w:footnoteRef/>
      </w:r>
      <w:r w:rsidRPr="00303B1C">
        <w:rPr>
          <w:sz w:val="20"/>
        </w:rPr>
        <w:t xml:space="preserve"> </w:t>
      </w:r>
      <w:r w:rsidR="00850066" w:rsidRPr="00303B1C">
        <w:rPr>
          <w:sz w:val="20"/>
        </w:rPr>
        <w:t xml:space="preserve">80 FR 38158 </w:t>
      </w:r>
      <w:r w:rsidRPr="00303B1C">
        <w:rPr>
          <w:sz w:val="20"/>
        </w:rPr>
        <w:t>(</w:t>
      </w:r>
      <w:r w:rsidR="00E26CDF" w:rsidRPr="00303B1C">
        <w:rPr>
          <w:sz w:val="20"/>
        </w:rPr>
        <w:t>July 2</w:t>
      </w:r>
      <w:r w:rsidRPr="00303B1C">
        <w:rPr>
          <w:sz w:val="20"/>
        </w:rPr>
        <w:t>, 2015).</w:t>
      </w:r>
    </w:p>
  </w:footnote>
  <w:footnote w:id="4">
    <w:p w:rsidR="00762799" w:rsidRPr="00303B1C" w:rsidRDefault="00762799">
      <w:pPr>
        <w:pStyle w:val="FootnoteText"/>
        <w:rPr>
          <w:sz w:val="20"/>
        </w:rPr>
      </w:pPr>
      <w:r w:rsidRPr="00303B1C">
        <w:rPr>
          <w:rStyle w:val="FootnoteReference"/>
          <w:sz w:val="20"/>
        </w:rPr>
        <w:footnoteRef/>
      </w:r>
      <w:r w:rsidRPr="00303B1C">
        <w:rPr>
          <w:sz w:val="20"/>
        </w:rPr>
        <w:t xml:space="preserve"> </w:t>
      </w:r>
      <w:r w:rsidRPr="00303B1C">
        <w:rPr>
          <w:i/>
          <w:sz w:val="20"/>
        </w:rPr>
        <w:t>See NPRM</w:t>
      </w:r>
      <w:r w:rsidR="002B4AF2" w:rsidRPr="00303B1C">
        <w:rPr>
          <w:sz w:val="20"/>
        </w:rPr>
        <w:t xml:space="preserve"> at ¶ 52</w:t>
      </w:r>
      <w:r w:rsidRPr="00303B1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99" w:rsidRDefault="00CC2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599" w:rsidRDefault="00CC2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1D" w:rsidRDefault="00FB58AB" w:rsidP="00F53DB5">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14:anchorId="13FE9335" wp14:editId="286205E3">
          <wp:simplePos x="0" y="0"/>
          <wp:positionH relativeFrom="column">
            <wp:posOffset>-654050</wp:posOffset>
          </wp:positionH>
          <wp:positionV relativeFrom="paragraph">
            <wp:posOffset>133350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5680" behindDoc="0" locked="0" layoutInCell="0" allowOverlap="1" wp14:anchorId="5388A0B1" wp14:editId="3B898E3A">
              <wp:simplePos x="0" y="0"/>
              <wp:positionH relativeFrom="column">
                <wp:posOffset>-47625</wp:posOffset>
              </wp:positionH>
              <wp:positionV relativeFrom="paragraph">
                <wp:posOffset>683895</wp:posOffset>
              </wp:positionV>
              <wp:extent cx="3108960" cy="6400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1D" w:rsidRDefault="00855A1D">
                          <w:pPr>
                            <w:rPr>
                              <w:rFonts w:ascii="Arial" w:hAnsi="Arial"/>
                              <w:b/>
                            </w:rPr>
                          </w:pPr>
                          <w:r>
                            <w:rPr>
                              <w:rFonts w:ascii="Arial" w:hAnsi="Arial"/>
                              <w:b/>
                            </w:rPr>
                            <w:t>Federal Communications Commission</w:t>
                          </w:r>
                        </w:p>
                        <w:p w:rsidR="00855A1D" w:rsidRDefault="00855A1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55A1D" w:rsidRDefault="00855A1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3.75pt;margin-top:53.85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" o:allowincell="f" stroked="f">
              <v:textbox>
                <w:txbxContent>
                  <w:p w:rsidR="00855A1D" w:rsidRDefault="00855A1D">
                    <w:pPr>
                      <w:rPr>
                        <w:rFonts w:ascii="Arial" w:hAnsi="Arial"/>
                        <w:b/>
                      </w:rPr>
                    </w:pPr>
                    <w:r>
                      <w:rPr>
                        <w:rFonts w:ascii="Arial" w:hAnsi="Arial"/>
                        <w:b/>
                      </w:rPr>
                      <w:t>Federal Communications Commission</w:t>
                    </w:r>
                  </w:p>
                  <w:p w:rsidR="00855A1D" w:rsidRDefault="00855A1D">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855A1D" w:rsidRDefault="00855A1D">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855A1D">
      <w:rPr>
        <w:rFonts w:ascii="News Gothic MT" w:hAnsi="News Gothic MT"/>
        <w:b/>
        <w:kern w:val="28"/>
        <w:sz w:val="96"/>
      </w:rPr>
      <w:t>PUBLIC NOTICE</w:t>
    </w:r>
  </w:p>
  <w:p w:rsidR="00855A1D" w:rsidRDefault="00FB58A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6704" behindDoc="0" locked="0" layoutInCell="0" allowOverlap="1" wp14:anchorId="27221E70" wp14:editId="62F68095">
              <wp:simplePos x="0" y="0"/>
              <wp:positionH relativeFrom="column">
                <wp:posOffset>0</wp:posOffset>
              </wp:positionH>
              <wp:positionV relativeFrom="paragraph">
                <wp:posOffset>697865</wp:posOffset>
              </wp:positionV>
              <wp:extent cx="597217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75B83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70.2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Jz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1" allowOverlap="1" wp14:anchorId="3C3BC9AD" wp14:editId="5CB4CB3C">
              <wp:simplePos x="0" y="0"/>
              <wp:positionH relativeFrom="column">
                <wp:posOffset>3375660</wp:posOffset>
              </wp:positionH>
              <wp:positionV relativeFrom="paragraph">
                <wp:posOffset>66675</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A1D" w:rsidRDefault="00855A1D">
                          <w:pPr>
                            <w:spacing w:before="40"/>
                            <w:jc w:val="right"/>
                            <w:rPr>
                              <w:rFonts w:ascii="Arial" w:hAnsi="Arial"/>
                              <w:b/>
                              <w:sz w:val="16"/>
                            </w:rPr>
                          </w:pPr>
                          <w:r>
                            <w:rPr>
                              <w:rFonts w:ascii="Arial" w:hAnsi="Arial"/>
                              <w:b/>
                              <w:sz w:val="16"/>
                            </w:rPr>
                            <w:t>News Media Information 202 / 418-0500</w:t>
                          </w:r>
                        </w:p>
                        <w:p w:rsidR="00855A1D" w:rsidRDefault="00855A1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55A1D" w:rsidRDefault="00855A1D">
                          <w:pPr>
                            <w:jc w:val="right"/>
                            <w:rPr>
                              <w:rFonts w:ascii="Arial" w:hAnsi="Arial"/>
                              <w:b/>
                              <w:sz w:val="16"/>
                            </w:rPr>
                          </w:pPr>
                          <w:r>
                            <w:rPr>
                              <w:rFonts w:ascii="Arial" w:hAnsi="Arial"/>
                              <w:b/>
                              <w:sz w:val="16"/>
                            </w:rPr>
                            <w:t>TTY: 1-888-835-5322</w:t>
                          </w:r>
                        </w:p>
                        <w:p w:rsidR="00855A1D" w:rsidRDefault="00855A1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27" type="#_x0000_t202" style="position:absolute;left:0;text-align:left;margin-left:265.8pt;margin-top:5.2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" stroked="f">
              <v:textbox inset=",0,,0">
                <w:txbxContent>
                  <w:p w:rsidR="00855A1D" w:rsidRDefault="00855A1D">
                    <w:pPr>
                      <w:spacing w:before="40"/>
                      <w:jc w:val="right"/>
                      <w:rPr>
                        <w:rFonts w:ascii="Arial" w:hAnsi="Arial"/>
                        <w:b/>
                        <w:sz w:val="16"/>
                      </w:rPr>
                    </w:pPr>
                    <w:r>
                      <w:rPr>
                        <w:rFonts w:ascii="Arial" w:hAnsi="Arial"/>
                        <w:b/>
                        <w:sz w:val="16"/>
                      </w:rPr>
                      <w:t>News Media Information 202 / 418-0500</w:t>
                    </w:r>
                  </w:p>
                  <w:p w:rsidR="00855A1D" w:rsidRDefault="00855A1D">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855A1D" w:rsidRDefault="00855A1D">
                    <w:pPr>
                      <w:jc w:val="right"/>
                      <w:rPr>
                        <w:rFonts w:ascii="Arial" w:hAnsi="Arial"/>
                        <w:b/>
                        <w:sz w:val="16"/>
                      </w:rPr>
                    </w:pPr>
                    <w:r>
                      <w:rPr>
                        <w:rFonts w:ascii="Arial" w:hAnsi="Arial"/>
                        <w:b/>
                        <w:sz w:val="16"/>
                      </w:rPr>
                      <w:t>TTY: 1-888-835-5322</w:t>
                    </w:r>
                  </w:p>
                  <w:p w:rsidR="00855A1D" w:rsidRDefault="00855A1D">
                    <w:pPr>
                      <w:jc w:val="right"/>
                    </w:pPr>
                  </w:p>
                </w:txbxContent>
              </v:textbox>
            </v:shape>
          </w:pict>
        </mc:Fallback>
      </mc:AlternateContent>
    </w:r>
  </w:p>
  <w:p w:rsidR="00855A1D" w:rsidRDefault="00855A1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07"/>
    <w:rsid w:val="00020D64"/>
    <w:rsid w:val="00022C55"/>
    <w:rsid w:val="00030BD9"/>
    <w:rsid w:val="00044A41"/>
    <w:rsid w:val="00057DB4"/>
    <w:rsid w:val="00080E32"/>
    <w:rsid w:val="00081B9A"/>
    <w:rsid w:val="000A5983"/>
    <w:rsid w:val="000A6691"/>
    <w:rsid w:val="000B7FE1"/>
    <w:rsid w:val="00101D08"/>
    <w:rsid w:val="00106A20"/>
    <w:rsid w:val="00107789"/>
    <w:rsid w:val="00117D9C"/>
    <w:rsid w:val="00134F44"/>
    <w:rsid w:val="001368C9"/>
    <w:rsid w:val="0015515B"/>
    <w:rsid w:val="00162193"/>
    <w:rsid w:val="00183A40"/>
    <w:rsid w:val="00184EED"/>
    <w:rsid w:val="00185658"/>
    <w:rsid w:val="001C38F7"/>
    <w:rsid w:val="001E3296"/>
    <w:rsid w:val="001E5A74"/>
    <w:rsid w:val="002141E0"/>
    <w:rsid w:val="00216F29"/>
    <w:rsid w:val="0022116B"/>
    <w:rsid w:val="0023664A"/>
    <w:rsid w:val="002501E3"/>
    <w:rsid w:val="00264E3C"/>
    <w:rsid w:val="002B4AF2"/>
    <w:rsid w:val="002E1CA7"/>
    <w:rsid w:val="002E6A81"/>
    <w:rsid w:val="00303B1C"/>
    <w:rsid w:val="00304F9E"/>
    <w:rsid w:val="00320E6A"/>
    <w:rsid w:val="003338F8"/>
    <w:rsid w:val="00337ED6"/>
    <w:rsid w:val="00340716"/>
    <w:rsid w:val="00341121"/>
    <w:rsid w:val="00361025"/>
    <w:rsid w:val="0036422F"/>
    <w:rsid w:val="00393440"/>
    <w:rsid w:val="003C2F50"/>
    <w:rsid w:val="003E5933"/>
    <w:rsid w:val="003E61FC"/>
    <w:rsid w:val="003E72F1"/>
    <w:rsid w:val="0040703B"/>
    <w:rsid w:val="00411DEA"/>
    <w:rsid w:val="0042241D"/>
    <w:rsid w:val="00423FCF"/>
    <w:rsid w:val="00425545"/>
    <w:rsid w:val="004730C4"/>
    <w:rsid w:val="004758D7"/>
    <w:rsid w:val="00494300"/>
    <w:rsid w:val="004A0162"/>
    <w:rsid w:val="004A5AB1"/>
    <w:rsid w:val="004B3E9E"/>
    <w:rsid w:val="004C07DF"/>
    <w:rsid w:val="004C589C"/>
    <w:rsid w:val="004E0861"/>
    <w:rsid w:val="004E741A"/>
    <w:rsid w:val="00503026"/>
    <w:rsid w:val="00505608"/>
    <w:rsid w:val="0052111E"/>
    <w:rsid w:val="005227F4"/>
    <w:rsid w:val="00525A4E"/>
    <w:rsid w:val="005360BF"/>
    <w:rsid w:val="0054531E"/>
    <w:rsid w:val="00555EA3"/>
    <w:rsid w:val="0056114B"/>
    <w:rsid w:val="00564176"/>
    <w:rsid w:val="00566282"/>
    <w:rsid w:val="00567994"/>
    <w:rsid w:val="00587BC5"/>
    <w:rsid w:val="005B62BB"/>
    <w:rsid w:val="005D1191"/>
    <w:rsid w:val="005E5280"/>
    <w:rsid w:val="005E54FF"/>
    <w:rsid w:val="00610C41"/>
    <w:rsid w:val="0064396A"/>
    <w:rsid w:val="006528F0"/>
    <w:rsid w:val="00686C4F"/>
    <w:rsid w:val="0069546D"/>
    <w:rsid w:val="00695767"/>
    <w:rsid w:val="006B340A"/>
    <w:rsid w:val="006B51C8"/>
    <w:rsid w:val="006E2F59"/>
    <w:rsid w:val="00720C2A"/>
    <w:rsid w:val="007543A5"/>
    <w:rsid w:val="007577E7"/>
    <w:rsid w:val="00761235"/>
    <w:rsid w:val="00762799"/>
    <w:rsid w:val="0076583D"/>
    <w:rsid w:val="00770B07"/>
    <w:rsid w:val="007B2668"/>
    <w:rsid w:val="007C3266"/>
    <w:rsid w:val="007D064B"/>
    <w:rsid w:val="007F1C7E"/>
    <w:rsid w:val="00817163"/>
    <w:rsid w:val="00820754"/>
    <w:rsid w:val="00825A35"/>
    <w:rsid w:val="008346E1"/>
    <w:rsid w:val="00850066"/>
    <w:rsid w:val="00855A1D"/>
    <w:rsid w:val="0087402C"/>
    <w:rsid w:val="008851E8"/>
    <w:rsid w:val="008854F7"/>
    <w:rsid w:val="00894D41"/>
    <w:rsid w:val="008B5B75"/>
    <w:rsid w:val="008C7730"/>
    <w:rsid w:val="008D5B52"/>
    <w:rsid w:val="008F0A42"/>
    <w:rsid w:val="008F3B70"/>
    <w:rsid w:val="009128EA"/>
    <w:rsid w:val="0093082A"/>
    <w:rsid w:val="00935E8A"/>
    <w:rsid w:val="0095390B"/>
    <w:rsid w:val="00965A81"/>
    <w:rsid w:val="00981F70"/>
    <w:rsid w:val="00986966"/>
    <w:rsid w:val="00992559"/>
    <w:rsid w:val="009A33F7"/>
    <w:rsid w:val="00A024AA"/>
    <w:rsid w:val="00A173C0"/>
    <w:rsid w:val="00A325F9"/>
    <w:rsid w:val="00A419CA"/>
    <w:rsid w:val="00A53B65"/>
    <w:rsid w:val="00A5427A"/>
    <w:rsid w:val="00A707B0"/>
    <w:rsid w:val="00A806A2"/>
    <w:rsid w:val="00A808C7"/>
    <w:rsid w:val="00A855EE"/>
    <w:rsid w:val="00AB7369"/>
    <w:rsid w:val="00AC0F29"/>
    <w:rsid w:val="00AC1E68"/>
    <w:rsid w:val="00AD1B3D"/>
    <w:rsid w:val="00AF472B"/>
    <w:rsid w:val="00B06E57"/>
    <w:rsid w:val="00B50F1F"/>
    <w:rsid w:val="00B54D44"/>
    <w:rsid w:val="00B6654F"/>
    <w:rsid w:val="00B66607"/>
    <w:rsid w:val="00B87A6C"/>
    <w:rsid w:val="00B906D1"/>
    <w:rsid w:val="00BA4D3F"/>
    <w:rsid w:val="00BC2DF0"/>
    <w:rsid w:val="00BC51DE"/>
    <w:rsid w:val="00BF2247"/>
    <w:rsid w:val="00BF6F9A"/>
    <w:rsid w:val="00C02FC8"/>
    <w:rsid w:val="00C35087"/>
    <w:rsid w:val="00C4260E"/>
    <w:rsid w:val="00C55FD9"/>
    <w:rsid w:val="00C56A31"/>
    <w:rsid w:val="00C7410F"/>
    <w:rsid w:val="00C94D6D"/>
    <w:rsid w:val="00C97F9F"/>
    <w:rsid w:val="00CC2599"/>
    <w:rsid w:val="00CD79FE"/>
    <w:rsid w:val="00D037C7"/>
    <w:rsid w:val="00D121D9"/>
    <w:rsid w:val="00D45C74"/>
    <w:rsid w:val="00D51582"/>
    <w:rsid w:val="00D56C2F"/>
    <w:rsid w:val="00D61AA7"/>
    <w:rsid w:val="00D66200"/>
    <w:rsid w:val="00D67B3B"/>
    <w:rsid w:val="00D813B9"/>
    <w:rsid w:val="00D923AF"/>
    <w:rsid w:val="00DB3E17"/>
    <w:rsid w:val="00DB438D"/>
    <w:rsid w:val="00DC5E07"/>
    <w:rsid w:val="00DD1D26"/>
    <w:rsid w:val="00DD7778"/>
    <w:rsid w:val="00DE5262"/>
    <w:rsid w:val="00DF2CBA"/>
    <w:rsid w:val="00E11A34"/>
    <w:rsid w:val="00E26CDF"/>
    <w:rsid w:val="00E3721A"/>
    <w:rsid w:val="00E508DB"/>
    <w:rsid w:val="00E83821"/>
    <w:rsid w:val="00E8511B"/>
    <w:rsid w:val="00E87899"/>
    <w:rsid w:val="00E95D56"/>
    <w:rsid w:val="00EA0CAB"/>
    <w:rsid w:val="00EB0C36"/>
    <w:rsid w:val="00EB6CB3"/>
    <w:rsid w:val="00EC0C39"/>
    <w:rsid w:val="00ED1B3C"/>
    <w:rsid w:val="00ED6AED"/>
    <w:rsid w:val="00EE252F"/>
    <w:rsid w:val="00EE636F"/>
    <w:rsid w:val="00EE6F19"/>
    <w:rsid w:val="00EF1898"/>
    <w:rsid w:val="00F07D84"/>
    <w:rsid w:val="00F35FF1"/>
    <w:rsid w:val="00F4067C"/>
    <w:rsid w:val="00F52C49"/>
    <w:rsid w:val="00F53DB5"/>
    <w:rsid w:val="00F62DF6"/>
    <w:rsid w:val="00F65B56"/>
    <w:rsid w:val="00F847D6"/>
    <w:rsid w:val="00F958FF"/>
    <w:rsid w:val="00FB53BF"/>
    <w:rsid w:val="00FB58AB"/>
    <w:rsid w:val="00FC0532"/>
    <w:rsid w:val="00FD3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E508DB"/>
  </w:style>
  <w:style w:type="paragraph" w:styleId="BalloonText">
    <w:name w:val="Balloon Text"/>
    <w:basedOn w:val="Normal"/>
    <w:semiHidden/>
    <w:rsid w:val="00F958FF"/>
    <w:rPr>
      <w:rFonts w:ascii="Tahoma" w:hAnsi="Tahoma" w:cs="Tahoma"/>
      <w:sz w:val="16"/>
      <w:szCs w:val="16"/>
    </w:rPr>
  </w:style>
  <w:style w:type="paragraph" w:styleId="NormalWeb">
    <w:name w:val="Normal (Web)"/>
    <w:basedOn w:val="Normal"/>
    <w:rsid w:val="00F847D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rsid w:val="00E508DB"/>
  </w:style>
  <w:style w:type="paragraph" w:styleId="BalloonText">
    <w:name w:val="Balloon Text"/>
    <w:basedOn w:val="Normal"/>
    <w:semiHidden/>
    <w:rsid w:val="00F958FF"/>
    <w:rPr>
      <w:rFonts w:ascii="Tahoma" w:hAnsi="Tahoma" w:cs="Tahoma"/>
      <w:sz w:val="16"/>
      <w:szCs w:val="16"/>
    </w:rPr>
  </w:style>
  <w:style w:type="paragraph" w:styleId="NormalWeb">
    <w:name w:val="Normal (Web)"/>
    <w:basedOn w:val="Normal"/>
    <w:rsid w:val="00F847D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333">
      <w:bodyDiv w:val="1"/>
      <w:marLeft w:val="0"/>
      <w:marRight w:val="0"/>
      <w:marTop w:val="0"/>
      <w:marBottom w:val="0"/>
      <w:divBdr>
        <w:top w:val="none" w:sz="0" w:space="0" w:color="auto"/>
        <w:left w:val="none" w:sz="0" w:space="0" w:color="auto"/>
        <w:bottom w:val="none" w:sz="0" w:space="0" w:color="auto"/>
        <w:right w:val="none" w:sz="0" w:space="0" w:color="auto"/>
      </w:divBdr>
    </w:div>
    <w:div w:id="102581604">
      <w:bodyDiv w:val="1"/>
      <w:marLeft w:val="0"/>
      <w:marRight w:val="0"/>
      <w:marTop w:val="0"/>
      <w:marBottom w:val="0"/>
      <w:divBdr>
        <w:top w:val="none" w:sz="0" w:space="0" w:color="auto"/>
        <w:left w:val="none" w:sz="0" w:space="0" w:color="auto"/>
        <w:bottom w:val="none" w:sz="0" w:space="0" w:color="auto"/>
        <w:right w:val="none" w:sz="0" w:space="0" w:color="auto"/>
      </w:divBdr>
    </w:div>
    <w:div w:id="762915842">
      <w:bodyDiv w:val="1"/>
      <w:marLeft w:val="0"/>
      <w:marRight w:val="0"/>
      <w:marTop w:val="0"/>
      <w:marBottom w:val="0"/>
      <w:divBdr>
        <w:top w:val="none" w:sz="0" w:space="0" w:color="auto"/>
        <w:left w:val="none" w:sz="0" w:space="0" w:color="auto"/>
        <w:bottom w:val="none" w:sz="0" w:space="0" w:color="auto"/>
        <w:right w:val="none" w:sz="0" w:space="0" w:color="auto"/>
      </w:divBdr>
    </w:div>
    <w:div w:id="9890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un.Maher@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ice.wise@fcc.gov" TargetMode="External"/><Relationship Id="rId4" Type="http://schemas.openxmlformats.org/officeDocument/2006/relationships/settings" Target="settings.xml"/><Relationship Id="rId9" Type="http://schemas.openxmlformats.org/officeDocument/2006/relationships/hyperlink" Target="mailto:Paul.Murray@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1043</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1239</CharactersWithSpaces>
  <SharedDoc>false</SharedDoc>
  <HyperlinkBase> </HyperlinkBase>
  <HLinks>
    <vt:vector size="18" baseType="variant">
      <vt:variant>
        <vt:i4>3342401</vt:i4>
      </vt:variant>
      <vt:variant>
        <vt:i4>6</vt:i4>
      </vt:variant>
      <vt:variant>
        <vt:i4>0</vt:i4>
      </vt:variant>
      <vt:variant>
        <vt:i4>5</vt:i4>
      </vt:variant>
      <vt:variant>
        <vt:lpwstr>mailto:janice.wise@fcc.gov</vt:lpwstr>
      </vt:variant>
      <vt:variant>
        <vt:lpwstr/>
      </vt:variant>
      <vt:variant>
        <vt:i4>2293851</vt:i4>
      </vt:variant>
      <vt:variant>
        <vt:i4>3</vt:i4>
      </vt:variant>
      <vt:variant>
        <vt:i4>0</vt:i4>
      </vt:variant>
      <vt:variant>
        <vt:i4>5</vt:i4>
      </vt:variant>
      <vt:variant>
        <vt:lpwstr>mailto:Paul.Murray@fcc.gov</vt:lpwstr>
      </vt:variant>
      <vt:variant>
        <vt:lpwstr/>
      </vt:variant>
      <vt:variant>
        <vt:i4>8192031</vt:i4>
      </vt:variant>
      <vt:variant>
        <vt:i4>0</vt:i4>
      </vt:variant>
      <vt:variant>
        <vt:i4>0</vt:i4>
      </vt:variant>
      <vt:variant>
        <vt:i4>5</vt:i4>
      </vt:variant>
      <vt:variant>
        <vt:lpwstr>mailto:Shaun.Maher@fcc.gov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2015-07-02T17:32:00Z</cp:lastPrinted>
  <dcterms:created xsi:type="dcterms:W3CDTF">2015-07-06T18:55:00Z</dcterms:created>
  <dcterms:modified xsi:type="dcterms:W3CDTF">2015-07-06T18:55:00Z</dcterms:modified>
  <cp:category> </cp:category>
  <cp:contentStatus> </cp:contentStatus>
</cp:coreProperties>
</file>