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94" w:rsidRDefault="00805A94" w:rsidP="00883DB6">
      <w:pPr>
        <w:suppressAutoHyphens/>
        <w:ind w:left="720"/>
        <w:jc w:val="right"/>
        <w:rPr>
          <w:b/>
          <w:szCs w:val="22"/>
        </w:rPr>
      </w:pPr>
      <w:bookmarkStart w:id="0" w:name="_GoBack"/>
      <w:bookmarkEnd w:id="0"/>
      <w:r>
        <w:rPr>
          <w:b/>
          <w:szCs w:val="22"/>
        </w:rPr>
        <w:t>DA 15-</w:t>
      </w:r>
      <w:r w:rsidR="005E4642">
        <w:rPr>
          <w:b/>
          <w:szCs w:val="22"/>
        </w:rPr>
        <w:t>803</w:t>
      </w:r>
    </w:p>
    <w:p w:rsidR="00805A94" w:rsidRDefault="00805A94" w:rsidP="00883DB6">
      <w:pPr>
        <w:jc w:val="right"/>
        <w:rPr>
          <w:b/>
          <w:szCs w:val="22"/>
        </w:rPr>
      </w:pPr>
      <w:r>
        <w:rPr>
          <w:b/>
          <w:szCs w:val="22"/>
        </w:rPr>
        <w:t xml:space="preserve">Released:  July </w:t>
      </w:r>
      <w:r w:rsidR="00AA7EBF">
        <w:rPr>
          <w:b/>
          <w:szCs w:val="22"/>
        </w:rPr>
        <w:t>9</w:t>
      </w:r>
      <w:r>
        <w:rPr>
          <w:b/>
          <w:szCs w:val="22"/>
        </w:rPr>
        <w:t>, 2015</w:t>
      </w:r>
    </w:p>
    <w:p w:rsidR="00805A94" w:rsidRDefault="00805A94" w:rsidP="00883DB6">
      <w:pPr>
        <w:rPr>
          <w:b/>
          <w:szCs w:val="22"/>
        </w:rPr>
      </w:pPr>
    </w:p>
    <w:p w:rsidR="00805A94" w:rsidRDefault="00805A94" w:rsidP="00883DB6">
      <w:pPr>
        <w:pStyle w:val="BlockText"/>
        <w:suppressAutoHyphens/>
        <w:spacing w:after="0"/>
        <w:ind w:left="0" w:right="0"/>
        <w:jc w:val="center"/>
        <w:rPr>
          <w:b/>
          <w:caps/>
          <w:kern w:val="0"/>
          <w:szCs w:val="22"/>
        </w:rPr>
      </w:pPr>
      <w:r>
        <w:rPr>
          <w:b/>
          <w:kern w:val="0"/>
          <w:szCs w:val="22"/>
        </w:rPr>
        <w:t xml:space="preserve">COMMENTS INVITED ON APPLICATION </w:t>
      </w:r>
      <w:r>
        <w:rPr>
          <w:b/>
          <w:caps/>
          <w:kern w:val="0"/>
          <w:szCs w:val="22"/>
        </w:rPr>
        <w:t>OF mohave cooperative services, inc. tO DISCONTINUE interconnected voip</w:t>
      </w:r>
      <w:r>
        <w:rPr>
          <w:b/>
          <w:kern w:val="0"/>
          <w:szCs w:val="22"/>
        </w:rPr>
        <w:t xml:space="preserve"> SERVICES</w:t>
      </w:r>
    </w:p>
    <w:p w:rsidR="00805A94" w:rsidRDefault="00805A94" w:rsidP="00883DB6">
      <w:pPr>
        <w:pStyle w:val="BlockText"/>
        <w:spacing w:after="0"/>
        <w:ind w:left="0" w:right="0"/>
        <w:rPr>
          <w:b/>
          <w:szCs w:val="22"/>
        </w:rPr>
      </w:pPr>
    </w:p>
    <w:p w:rsidR="00805A94" w:rsidRDefault="00805A94" w:rsidP="00883DB6">
      <w:pPr>
        <w:pStyle w:val="BlockText"/>
        <w:suppressAutoHyphens/>
        <w:spacing w:after="0"/>
        <w:ind w:left="0" w:right="0"/>
        <w:jc w:val="center"/>
        <w:rPr>
          <w:b/>
          <w:kern w:val="0"/>
          <w:szCs w:val="22"/>
        </w:rPr>
      </w:pPr>
      <w:r>
        <w:rPr>
          <w:b/>
          <w:kern w:val="0"/>
          <w:szCs w:val="22"/>
        </w:rPr>
        <w:t>WC Docket No. 15-164</w:t>
      </w:r>
    </w:p>
    <w:p w:rsidR="00805A94" w:rsidRDefault="00805A94" w:rsidP="00883DB6">
      <w:pPr>
        <w:pStyle w:val="BlockText"/>
        <w:suppressAutoHyphens/>
        <w:spacing w:after="0"/>
        <w:ind w:left="0" w:right="0"/>
        <w:jc w:val="center"/>
        <w:rPr>
          <w:b/>
          <w:kern w:val="0"/>
          <w:szCs w:val="22"/>
        </w:rPr>
      </w:pPr>
      <w:r>
        <w:rPr>
          <w:b/>
          <w:kern w:val="0"/>
          <w:szCs w:val="22"/>
        </w:rPr>
        <w:t>Comp. Pol. File No. 1231</w:t>
      </w:r>
    </w:p>
    <w:p w:rsidR="00805A94" w:rsidRDefault="00805A94" w:rsidP="00883DB6">
      <w:pPr>
        <w:pStyle w:val="BlockText"/>
        <w:suppressAutoHyphens/>
        <w:spacing w:after="0"/>
        <w:ind w:left="0" w:right="0"/>
        <w:rPr>
          <w:b/>
          <w:kern w:val="0"/>
          <w:szCs w:val="22"/>
        </w:rPr>
      </w:pPr>
    </w:p>
    <w:p w:rsidR="00805A94" w:rsidRDefault="00805A94" w:rsidP="00883DB6">
      <w:pPr>
        <w:pStyle w:val="BlockText"/>
        <w:suppressAutoHyphens/>
        <w:spacing w:after="0"/>
        <w:ind w:left="0" w:right="0"/>
        <w:rPr>
          <w:b/>
          <w:kern w:val="0"/>
          <w:szCs w:val="22"/>
        </w:rPr>
      </w:pPr>
      <w:r>
        <w:rPr>
          <w:b/>
          <w:kern w:val="0"/>
          <w:szCs w:val="22"/>
        </w:rPr>
        <w:t>Comment D</w:t>
      </w:r>
      <w:r w:rsidR="00AE585A">
        <w:rPr>
          <w:b/>
          <w:kern w:val="0"/>
          <w:szCs w:val="22"/>
        </w:rPr>
        <w:t>at</w:t>
      </w:r>
      <w:r>
        <w:rPr>
          <w:b/>
          <w:kern w:val="0"/>
          <w:szCs w:val="22"/>
        </w:rPr>
        <w:t xml:space="preserve">e:  July </w:t>
      </w:r>
      <w:r w:rsidR="009155AE">
        <w:rPr>
          <w:b/>
          <w:kern w:val="0"/>
          <w:szCs w:val="22"/>
        </w:rPr>
        <w:t>2</w:t>
      </w:r>
      <w:r w:rsidR="00AA7EBF">
        <w:rPr>
          <w:b/>
          <w:kern w:val="0"/>
          <w:szCs w:val="22"/>
        </w:rPr>
        <w:t>4</w:t>
      </w:r>
      <w:r>
        <w:rPr>
          <w:b/>
          <w:kern w:val="0"/>
          <w:szCs w:val="22"/>
        </w:rPr>
        <w:t>, 2015</w:t>
      </w:r>
    </w:p>
    <w:p w:rsidR="00805A94" w:rsidRDefault="00805A94" w:rsidP="00883DB6">
      <w:pPr>
        <w:suppressAutoHyphens/>
        <w:rPr>
          <w:b/>
          <w:szCs w:val="22"/>
        </w:rPr>
      </w:pPr>
    </w:p>
    <w:p w:rsidR="00805A94" w:rsidRDefault="00805A94" w:rsidP="00883DB6">
      <w:pPr>
        <w:pStyle w:val="ParaNum"/>
        <w:numPr>
          <w:ilvl w:val="0"/>
          <w:numId w:val="0"/>
        </w:numPr>
        <w:ind w:firstLine="720"/>
      </w:pPr>
      <w:r>
        <w:rPr>
          <w:spacing w:val="-3"/>
        </w:rPr>
        <w:t xml:space="preserve">On </w:t>
      </w:r>
      <w:r>
        <w:rPr>
          <w:b/>
          <w:spacing w:val="-3"/>
        </w:rPr>
        <w:t>June 2</w:t>
      </w:r>
      <w:r w:rsidR="009155AE">
        <w:rPr>
          <w:b/>
          <w:spacing w:val="-3"/>
        </w:rPr>
        <w:t>9</w:t>
      </w:r>
      <w:r>
        <w:rPr>
          <w:b/>
          <w:spacing w:val="-3"/>
        </w:rPr>
        <w:t xml:space="preserve"> 2015, Mohave Cooperative Services, Inc. </w:t>
      </w:r>
      <w:r>
        <w:rPr>
          <w:spacing w:val="-3"/>
        </w:rPr>
        <w:t>(Mohave or Applicant)</w:t>
      </w:r>
      <w:r w:rsidRPr="004D6529">
        <w:rPr>
          <w:spacing w:val="-3"/>
        </w:rPr>
        <w:t xml:space="preserve">, located at </w:t>
      </w:r>
      <w:r>
        <w:rPr>
          <w:b/>
          <w:spacing w:val="-3"/>
        </w:rPr>
        <w:t>P.O. Box 1045, Bullhead City, AZ 86430</w:t>
      </w:r>
      <w:r w:rsidRPr="004D6529">
        <w:rPr>
          <w:spacing w:val="-3"/>
        </w:rPr>
        <w:t xml:space="preserve">, </w:t>
      </w:r>
      <w:r>
        <w:t xml:space="preserve">filed an application </w:t>
      </w:r>
      <w:r w:rsidRPr="00C52F40">
        <w:t>with the Federal Communications Commission (FCC or Commission)</w:t>
      </w:r>
      <w:r>
        <w:t xml:space="preserve"> requesting authority, under section 214 of the Communications Act of 1934, as amended, 47 U.S.C. § 214, and section 63.71 of the Commission’s rules, 47 C.F.R. § 63.71, to discontinue interconnected Voice over Internet Protocol (VoIP) service</w:t>
      </w:r>
      <w:r w:rsidR="00AA7EBF">
        <w:t>s</w:t>
      </w:r>
      <w:r>
        <w:t xml:space="preserve"> in Arizona (Service Area)</w:t>
      </w:r>
      <w:r w:rsidRPr="00705FE8">
        <w:t>.</w:t>
      </w:r>
      <w:r>
        <w:rPr>
          <w:rStyle w:val="FootnoteReference"/>
          <w:szCs w:val="22"/>
        </w:rPr>
        <w:footnoteReference w:id="1"/>
      </w:r>
    </w:p>
    <w:p w:rsidR="00805A94" w:rsidRDefault="00805A94" w:rsidP="00883DB6">
      <w:pPr>
        <w:pStyle w:val="ParaNum"/>
        <w:numPr>
          <w:ilvl w:val="0"/>
          <w:numId w:val="0"/>
        </w:numPr>
        <w:ind w:firstLine="720"/>
      </w:pPr>
      <w:r>
        <w:t>Mohave indicates that</w:t>
      </w:r>
      <w:r w:rsidRPr="007A70A1">
        <w:t xml:space="preserve"> </w:t>
      </w:r>
      <w:r>
        <w:t>it currently offers domestic interconnected VoIP service</w:t>
      </w:r>
      <w:r w:rsidR="00F12FDC">
        <w:t>s</w:t>
      </w:r>
      <w:r>
        <w:t xml:space="preserve"> in Arizona</w:t>
      </w:r>
      <w:r w:rsidR="00F97B15">
        <w:t xml:space="preserve"> (Affected Services)</w:t>
      </w:r>
      <w:r>
        <w:t>.</w:t>
      </w:r>
      <w:r>
        <w:rPr>
          <w:rStyle w:val="FootnoteReference"/>
          <w:szCs w:val="22"/>
        </w:rPr>
        <w:footnoteReference w:id="2"/>
      </w:r>
      <w:r>
        <w:t xml:space="preserve"> </w:t>
      </w:r>
      <w:r w:rsidR="006F4ADE">
        <w:t xml:space="preserve"> </w:t>
      </w:r>
      <w:r>
        <w:t xml:space="preserve">Mohave explains that </w:t>
      </w:r>
      <w:r w:rsidR="00F12FDC">
        <w:t xml:space="preserve">its </w:t>
      </w:r>
      <w:r>
        <w:t>interconnected VoIP service</w:t>
      </w:r>
      <w:r w:rsidR="00F12FDC">
        <w:t>s</w:t>
      </w:r>
      <w:r>
        <w:t xml:space="preserve"> enable intrastate and interstate communications.  Mohave states, however, that in response to changing market conditions and business plans, it has determined that it is no longer feasible to continue operating as a VoIP provider.  </w:t>
      </w:r>
      <w:r w:rsidR="00F97B15" w:rsidRPr="00933E9D">
        <w:t xml:space="preserve">Accordingly, </w:t>
      </w:r>
      <w:r w:rsidR="00F97B15">
        <w:t>Mohave</w:t>
      </w:r>
      <w:r w:rsidR="00F97B15" w:rsidRPr="00933E9D">
        <w:t xml:space="preserve"> </w:t>
      </w:r>
      <w:r w:rsidR="00D67662">
        <w:t xml:space="preserve">asserts </w:t>
      </w:r>
      <w:r w:rsidR="00F97B15" w:rsidRPr="00933E9D">
        <w:t xml:space="preserve">that it plans to </w:t>
      </w:r>
      <w:r w:rsidR="007E05C6">
        <w:t>cease all operations</w:t>
      </w:r>
      <w:r w:rsidR="007E05C6" w:rsidRPr="00933E9D">
        <w:t xml:space="preserve"> </w:t>
      </w:r>
      <w:r w:rsidR="007E05C6">
        <w:t xml:space="preserve">and to </w:t>
      </w:r>
      <w:r w:rsidR="00F97B15" w:rsidRPr="00933E9D">
        <w:t xml:space="preserve">discontinue </w:t>
      </w:r>
      <w:r w:rsidR="007A3ACD">
        <w:t xml:space="preserve">offering </w:t>
      </w:r>
      <w:r w:rsidR="00F97B15" w:rsidRPr="00933E9D">
        <w:t>the Affected Service</w:t>
      </w:r>
      <w:r w:rsidR="00F97B15">
        <w:t>s</w:t>
      </w:r>
      <w:r w:rsidR="00F97B15" w:rsidRPr="00933E9D">
        <w:t xml:space="preserve"> </w:t>
      </w:r>
      <w:r w:rsidR="00264B83">
        <w:t xml:space="preserve">throughout the Service Area </w:t>
      </w:r>
      <w:r w:rsidR="00F97B15">
        <w:t>effective immediately</w:t>
      </w:r>
      <w:r w:rsidR="00264B83">
        <w:t>,</w:t>
      </w:r>
      <w:r w:rsidR="00F97B15">
        <w:t xml:space="preserve"> after obtaining Commission approval</w:t>
      </w:r>
      <w:r w:rsidR="00F97B15" w:rsidRPr="00933E9D">
        <w:t>.</w:t>
      </w:r>
      <w:r w:rsidR="00F97B15">
        <w:t xml:space="preserve">  </w:t>
      </w:r>
      <w:r>
        <w:t xml:space="preserve">Mohave </w:t>
      </w:r>
      <w:r w:rsidR="00F97B15">
        <w:t>submits</w:t>
      </w:r>
      <w:r>
        <w:t xml:space="preserve"> that the proposed discontinuance will not result in harm to any consumers because the applicant does not currently have any subscribers for its services.  </w:t>
      </w:r>
      <w:r w:rsidR="00D67662">
        <w:t xml:space="preserve">In addition, </w:t>
      </w:r>
      <w:r>
        <w:t xml:space="preserve">Mohave </w:t>
      </w:r>
      <w:r w:rsidR="00D67662">
        <w:t xml:space="preserve">maintains </w:t>
      </w:r>
      <w:r>
        <w:t>that the proposed discontinuance will not negatively impact the telecommunications market because there are numerous competitive options for telecommunications services in Arizona.  Mohave asserts that it is considered non-dominant with respect to the service</w:t>
      </w:r>
      <w:r w:rsidR="00EF5539">
        <w:t>s</w:t>
      </w:r>
      <w:r>
        <w:t xml:space="preserve"> to be discontinued.</w:t>
      </w:r>
    </w:p>
    <w:p w:rsidR="00805A94" w:rsidRPr="00CF4709" w:rsidRDefault="00805A94" w:rsidP="00883DB6">
      <w:pPr>
        <w:pStyle w:val="ParaNum"/>
        <w:numPr>
          <w:ilvl w:val="0"/>
          <w:numId w:val="0"/>
        </w:numPr>
        <w:ind w:firstLine="720"/>
        <w:rPr>
          <w:b/>
        </w:rPr>
      </w:pPr>
      <w:r>
        <w:t>In accordance with section 63.71(</w:t>
      </w:r>
      <w:r w:rsidR="00BA5CFD">
        <w:t>d</w:t>
      </w:r>
      <w:r>
        <w:t xml:space="preserve">) of the Commission’s rules, Mohave’s application will be deemed to be granted automatically on the 31st day after the release date of this public notice, unless the Commission notifies Mohave that the grant will not be automatically effective.  In the Application, Mohave indicates that it plans to discontinue </w:t>
      </w:r>
      <w:r w:rsidR="00EF5539">
        <w:t xml:space="preserve">offering domestic </w:t>
      </w:r>
      <w:r>
        <w:t>interconnected VoIP service</w:t>
      </w:r>
      <w:r w:rsidR="00EF5539">
        <w:t>s</w:t>
      </w:r>
      <w:r>
        <w:t xml:space="preserve"> in Arizona effective immediately</w:t>
      </w:r>
      <w:r w:rsidR="00EF5539">
        <w:t>,</w:t>
      </w:r>
      <w:r>
        <w:t xml:space="preserve"> after obtaining Commission approval.  Accordingly, pursuant to section 63.71(</w:t>
      </w:r>
      <w:r w:rsidR="00BA5CFD">
        <w:t>d</w:t>
      </w:r>
      <w:r>
        <w:t xml:space="preserve">) and the terms of </w:t>
      </w:r>
      <w:r w:rsidRPr="0080274C">
        <w:t>the Application</w:t>
      </w:r>
      <w:r>
        <w:t>, absent further Commission action, Mohave may discontinue the Affected Service</w:t>
      </w:r>
      <w:r w:rsidR="00EF5539">
        <w:t>s</w:t>
      </w:r>
      <w:r>
        <w:t xml:space="preserve"> in Arizona on or after </w:t>
      </w:r>
      <w:r w:rsidR="00B436F4">
        <w:rPr>
          <w:b/>
        </w:rPr>
        <w:t xml:space="preserve">August </w:t>
      </w:r>
      <w:r w:rsidR="00EF5539">
        <w:rPr>
          <w:b/>
        </w:rPr>
        <w:t>9</w:t>
      </w:r>
      <w:r w:rsidR="00B436F4">
        <w:rPr>
          <w:b/>
        </w:rPr>
        <w:t>,</w:t>
      </w:r>
      <w:r>
        <w:rPr>
          <w:b/>
        </w:rPr>
        <w:t xml:space="preserve"> 2015</w:t>
      </w:r>
      <w:r>
        <w:t>, in accordance with its filed representations.  The Commission normally will authorize proposed discontinuances of service unless it is shown that</w:t>
      </w:r>
      <w:r w:rsidR="00902721">
        <w:t xml:space="preserve"> </w:t>
      </w:r>
      <w:r>
        <w:t>customers or other end users would be unable to receive service or a reasonable substitute from another carrier, or that the public convenience and necessity would be otherwise adversely affected.</w:t>
      </w:r>
    </w:p>
    <w:p w:rsidR="00805A94" w:rsidRDefault="00805A94" w:rsidP="00883DB6">
      <w:pPr>
        <w:pStyle w:val="ParaNum"/>
        <w:numPr>
          <w:ilvl w:val="0"/>
          <w:numId w:val="0"/>
        </w:numPr>
        <w:ind w:firstLine="720"/>
      </w:pPr>
      <w:r>
        <w:t xml:space="preserve">Comments objecting to this application must be filed with the Commission on or before </w:t>
      </w:r>
      <w:r w:rsidRPr="00883DB6">
        <w:rPr>
          <w:b/>
        </w:rPr>
        <w:t xml:space="preserve">July </w:t>
      </w:r>
      <w:r w:rsidR="009155AE" w:rsidRPr="00883DB6">
        <w:rPr>
          <w:b/>
        </w:rPr>
        <w:t>2</w:t>
      </w:r>
      <w:r w:rsidR="0087544B" w:rsidRPr="00883DB6">
        <w:rPr>
          <w:b/>
        </w:rPr>
        <w:t>4</w:t>
      </w:r>
      <w:r w:rsidRPr="00883DB6">
        <w:rPr>
          <w:b/>
        </w:rPr>
        <w:t>, 2015</w:t>
      </w:r>
      <w:r>
        <w:t xml:space="preserve">.  Such comments should refer to </w:t>
      </w:r>
      <w:r w:rsidRPr="00883DB6">
        <w:rPr>
          <w:b/>
        </w:rPr>
        <w:t>WC Docket No. 15-164 and Comp. Pol. File No. 1231</w:t>
      </w:r>
      <w:r>
        <w:t xml:space="preserve">.  </w:t>
      </w:r>
      <w:r>
        <w:lastRenderedPageBreak/>
        <w:t xml:space="preserve">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Pr="00883DB6">
        <w:rPr>
          <w:i/>
        </w:rPr>
        <w:t>See Electronic Filing of Documents in Rulemaking Proceedings</w:t>
      </w:r>
      <w:r>
        <w:t xml:space="preserve">, 63 FR 24121 (1998).  Comments may be filed electronically using the Internet by accessing the ECFS:  </w:t>
      </w:r>
      <w:r w:rsidRPr="00B4436F">
        <w:t>http://apps.fcc.gov/ecfs</w:t>
      </w:r>
      <w: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805A94" w:rsidRDefault="00805A94" w:rsidP="00883DB6">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805A94" w:rsidRDefault="00805A94" w:rsidP="00883DB6">
      <w:pPr>
        <w:pStyle w:val="ParaNum"/>
        <w:numPr>
          <w:ilvl w:val="0"/>
          <w:numId w:val="0"/>
        </w:numPr>
        <w:ind w:firstLine="720"/>
      </w:pPr>
      <w:r>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805A94" w:rsidRPr="00883DB6" w:rsidRDefault="00805A94" w:rsidP="00883DB6">
      <w:pPr>
        <w:pStyle w:val="ParaNum"/>
        <w:numPr>
          <w:ilvl w:val="0"/>
          <w:numId w:val="0"/>
        </w:numPr>
        <w:ind w:firstLine="720"/>
        <w:rPr>
          <w:b/>
        </w:rPr>
      </w:pPr>
      <w:r>
        <w:t>This proceeding is considered a “permit but disclose” proceeding for purposes of the Commission’s ex parte rules.</w:t>
      </w:r>
      <w:r>
        <w:rPr>
          <w:rStyle w:val="FootnoteReference"/>
          <w:szCs w:val="22"/>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05A94" w:rsidRDefault="00805A94" w:rsidP="00883DB6">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r>
        <w:rPr>
          <w:color w:val="000000"/>
          <w:u w:val="single"/>
        </w:rPr>
        <w:t>fcc504@fcc.gov</w:t>
      </w:r>
      <w:r>
        <w:t xml:space="preserve"> or call the Consumer &amp; Governmental Affairs Bureau at (202) 418-0530 (voice), </w:t>
      </w:r>
      <w:r w:rsidR="0026141D">
        <w:t>(888) 835-5322</w:t>
      </w:r>
      <w:r>
        <w:t xml:space="preserve"> (tty).</w:t>
      </w:r>
    </w:p>
    <w:p w:rsidR="00AE585A" w:rsidRDefault="00AE585A" w:rsidP="00883DB6">
      <w:pPr>
        <w:pStyle w:val="ParaNum"/>
        <w:numPr>
          <w:ilvl w:val="0"/>
          <w:numId w:val="0"/>
        </w:numPr>
        <w:ind w:firstLine="720"/>
      </w:pPr>
      <w:r>
        <w:br w:type="page"/>
      </w:r>
    </w:p>
    <w:p w:rsidR="00805A94" w:rsidRDefault="00805A94" w:rsidP="00883DB6">
      <w:pPr>
        <w:pStyle w:val="ParaNum"/>
        <w:numPr>
          <w:ilvl w:val="0"/>
          <w:numId w:val="0"/>
        </w:numPr>
        <w:ind w:firstLine="720"/>
        <w:rPr>
          <w:b/>
        </w:rPr>
      </w:pPr>
      <w:r>
        <w:lastRenderedPageBreak/>
        <w:t xml:space="preserve">For further information, contact Carmell Weathers, (202) 418-2325 (voice), </w:t>
      </w:r>
      <w:r>
        <w:rPr>
          <w:u w:val="single"/>
        </w:rPr>
        <w:t>Carmell.Weathers@fcc.gov</w:t>
      </w:r>
      <w:r>
        <w:t xml:space="preserve">, or Kimberly Jackson, (202) 418-7393 (voice), </w:t>
      </w:r>
      <w:r>
        <w:rPr>
          <w:color w:val="000000"/>
          <w:u w:val="single"/>
        </w:rPr>
        <w:t>Kimberly.Jackson@fcc.gov</w:t>
      </w:r>
      <w:r>
        <w:rPr>
          <w:color w:val="000000"/>
        </w:rPr>
        <w:t>,</w:t>
      </w:r>
      <w:r>
        <w:t xml:space="preserve"> of the Competition Policy Division, Wireline Competition Bureau.  The tty number is (888) 835-5322.  For further information on procedures regarding section 214 please visit </w:t>
      </w:r>
      <w:r>
        <w:rPr>
          <w:b/>
        </w:rPr>
        <w:t>http://www.fcc.gov/wcb/c</w:t>
      </w:r>
      <w:bookmarkStart w:id="1" w:name="_Hlt6302429"/>
      <w:r>
        <w:rPr>
          <w:b/>
        </w:rPr>
        <w:t>p</w:t>
      </w:r>
      <w:bookmarkEnd w:id="1"/>
      <w:r>
        <w:rPr>
          <w:b/>
        </w:rPr>
        <w:t>d/other_adjud</w:t>
      </w:r>
      <w:r>
        <w:t>.</w:t>
      </w:r>
    </w:p>
    <w:p w:rsidR="00805A94" w:rsidRDefault="00805A94" w:rsidP="00883DB6">
      <w:pPr>
        <w:suppressAutoHyphens/>
        <w:rPr>
          <w:szCs w:val="22"/>
        </w:rPr>
      </w:pPr>
    </w:p>
    <w:p w:rsidR="00883DB6" w:rsidRDefault="00883DB6" w:rsidP="00883DB6">
      <w:pPr>
        <w:suppressAutoHyphens/>
        <w:rPr>
          <w:szCs w:val="22"/>
        </w:rPr>
      </w:pPr>
    </w:p>
    <w:p w:rsidR="00805A94" w:rsidRDefault="00805A94" w:rsidP="00883DB6">
      <w:pPr>
        <w:suppressAutoHyphens/>
        <w:jc w:val="center"/>
        <w:rPr>
          <w:b/>
          <w:szCs w:val="22"/>
        </w:rPr>
      </w:pPr>
      <w:r>
        <w:rPr>
          <w:color w:val="000000"/>
          <w:szCs w:val="22"/>
        </w:rPr>
        <w:t xml:space="preserve">– </w:t>
      </w:r>
      <w:r w:rsidRPr="00883DB6">
        <w:rPr>
          <w:b/>
          <w:color w:val="000000"/>
          <w:szCs w:val="22"/>
        </w:rPr>
        <w:t>FCC</w:t>
      </w:r>
      <w:r>
        <w:rPr>
          <w:b/>
          <w:color w:val="000000"/>
          <w:szCs w:val="22"/>
        </w:rPr>
        <w:t xml:space="preserve"> </w:t>
      </w:r>
      <w:r>
        <w:rPr>
          <w:color w:val="000000"/>
          <w:szCs w:val="22"/>
        </w:rPr>
        <w:t>–</w:t>
      </w:r>
    </w:p>
    <w:p w:rsidR="006076B9" w:rsidRPr="00D75B90" w:rsidRDefault="006076B9" w:rsidP="00AE585A">
      <w:pPr>
        <w:suppressAutoHyphens/>
        <w:rPr>
          <w:szCs w:val="22"/>
        </w:rPr>
      </w:pPr>
    </w:p>
    <w:sectPr w:rsidR="006076B9" w:rsidRPr="00D75B90" w:rsidSect="00883D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57" w:rsidRDefault="00973157">
      <w:r>
        <w:separator/>
      </w:r>
    </w:p>
  </w:endnote>
  <w:endnote w:type="continuationSeparator" w:id="0">
    <w:p w:rsidR="00973157" w:rsidRDefault="009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2" w:rsidRDefault="003E1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477CF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2" w:rsidRDefault="003E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57" w:rsidRDefault="00973157">
      <w:r>
        <w:separator/>
      </w:r>
    </w:p>
  </w:footnote>
  <w:footnote w:type="continuationSeparator" w:id="0">
    <w:p w:rsidR="00973157" w:rsidRDefault="00973157">
      <w:r>
        <w:continuationSeparator/>
      </w:r>
    </w:p>
  </w:footnote>
  <w:footnote w:id="1">
    <w:p w:rsidR="00805A94" w:rsidRPr="004065A0" w:rsidRDefault="00805A94" w:rsidP="00805A94">
      <w:pPr>
        <w:pStyle w:val="FootnoteText"/>
      </w:pPr>
      <w:r w:rsidRPr="00840CB8">
        <w:rPr>
          <w:rStyle w:val="FootnoteReference"/>
        </w:rPr>
        <w:footnoteRef/>
      </w:r>
      <w:r w:rsidRPr="00840CB8">
        <w:t xml:space="preserve"> </w:t>
      </w:r>
      <w:r w:rsidRPr="004065A0">
        <w:rPr>
          <w:i/>
        </w:rPr>
        <w:t>See</w:t>
      </w:r>
      <w:r w:rsidRPr="004065A0">
        <w:t xml:space="preserve"> Section 63.71 Application of Mohave Cooperative Services, Inc., WC Docket No. 15-</w:t>
      </w:r>
      <w:r w:rsidR="00AA7EBF">
        <w:t>164</w:t>
      </w:r>
      <w:r w:rsidRPr="004065A0">
        <w:t xml:space="preserve"> (filed June 29, 2015), http://apps.fcc.gov/ecfs/comment/view?id=60001087334 (Application).</w:t>
      </w:r>
    </w:p>
  </w:footnote>
  <w:footnote w:id="2">
    <w:p w:rsidR="00805A94" w:rsidRPr="00F41B7F" w:rsidRDefault="00805A94" w:rsidP="00805A94">
      <w:pPr>
        <w:pStyle w:val="FootnoteText"/>
      </w:pPr>
      <w:r>
        <w:rPr>
          <w:rStyle w:val="FootnoteReference"/>
        </w:rPr>
        <w:footnoteRef/>
      </w:r>
      <w:r>
        <w:t xml:space="preserve"> </w:t>
      </w:r>
      <w:r w:rsidR="00F12FDC">
        <w:t>Mohave e</w:t>
      </w:r>
      <w:r w:rsidRPr="00F41B7F">
        <w:t>mphasizes that it does not provide international services.</w:t>
      </w:r>
      <w:r w:rsidR="00044EBC">
        <w:t xml:space="preserve">  </w:t>
      </w:r>
      <w:r w:rsidR="00F12FDC" w:rsidRPr="00F41B7F">
        <w:t xml:space="preserve">The </w:t>
      </w:r>
      <w:r w:rsidR="00F12FDC">
        <w:t>A</w:t>
      </w:r>
      <w:r w:rsidR="00F12FDC" w:rsidRPr="00F41B7F">
        <w:t xml:space="preserve">pplicant </w:t>
      </w:r>
      <w:r w:rsidR="00044EBC">
        <w:t>also notes that it has provided certain of its services under the trade name Tuscany Services LLC.</w:t>
      </w:r>
    </w:p>
  </w:footnote>
  <w:footnote w:id="3">
    <w:p w:rsidR="00805A94" w:rsidRDefault="00805A94" w:rsidP="00805A94">
      <w:pPr>
        <w:pStyle w:val="FootnoteText"/>
      </w:pPr>
      <w:r>
        <w:rPr>
          <w:rStyle w:val="FootnoteReference"/>
        </w:rPr>
        <w:footnoteRef/>
      </w:r>
      <w:r>
        <w:t xml:space="preserve"> 47 C.F.R. §§ 1.1200 </w:t>
      </w:r>
      <w:r>
        <w:rPr>
          <w:i/>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2" w:rsidRDefault="003E1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5A" w:rsidRPr="00AE585A" w:rsidRDefault="00AE585A" w:rsidP="00AE585A">
    <w:pPr>
      <w:pStyle w:val="Header"/>
      <w:ind w:firstLine="0"/>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883DB6" w:rsidP="00883DB6">
    <w:pPr>
      <w:pStyle w:val="Header"/>
      <w:ind w:firstLine="0"/>
      <w:rPr>
        <w:b w:val="0"/>
      </w:rPr>
    </w:pPr>
    <w:r>
      <w:rPr>
        <w:b w:val="0"/>
        <w:noProof/>
        <w:sz w:val="24"/>
      </w:rPr>
      <mc:AlternateContent>
        <mc:Choice Requires="wps">
          <w:drawing>
            <wp:anchor distT="0" distB="0" distL="114300" distR="114300" simplePos="0" relativeHeight="251656192" behindDoc="0" locked="0" layoutInCell="1" allowOverlap="1" wp14:anchorId="7277BB52" wp14:editId="765A33E5">
              <wp:simplePos x="0" y="0"/>
              <wp:positionH relativeFrom="column">
                <wp:posOffset>51435</wp:posOffset>
              </wp:positionH>
              <wp:positionV relativeFrom="paragraph">
                <wp:posOffset>709930</wp:posOffset>
              </wp:positionV>
              <wp:extent cx="3108960" cy="6261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55.9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b w:val="0"/>
        <w:noProof/>
        <w:sz w:val="24"/>
      </w:rPr>
      <w:drawing>
        <wp:anchor distT="0" distB="0" distL="114300" distR="114300" simplePos="0" relativeHeight="251659264" behindDoc="0" locked="0" layoutInCell="0" allowOverlap="1" wp14:anchorId="1D1A2FEC" wp14:editId="10AD3CDD">
          <wp:simplePos x="0" y="0"/>
          <wp:positionH relativeFrom="leftMargin">
            <wp:align>right</wp:align>
          </wp:positionH>
          <wp:positionV relativeFrom="paragraph">
            <wp:posOffset>104775</wp:posOffset>
          </wp:positionV>
          <wp:extent cx="530225" cy="530225"/>
          <wp:effectExtent l="0" t="0" r="3175" b="3175"/>
          <wp:wrapSquare wrapText="bothSides"/>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t>PUBLIC NOTICE</w:t>
    </w:r>
  </w:p>
  <w:p w:rsidR="006076B9" w:rsidRDefault="00C32B96">
    <w:pPr>
      <w:pStyle w:val="Header"/>
      <w:tabs>
        <w:tab w:val="left" w:pos="1080"/>
      </w:tabs>
      <w:spacing w:line="1120" w:lineRule="exact"/>
      <w:ind w:left="720"/>
      <w:rPr>
        <w:rFonts w:ascii="Arial" w:hAnsi="Arial"/>
        <w:b w:val="0"/>
        <w:sz w:val="28"/>
      </w:rPr>
    </w:pPr>
    <w:r>
      <w:rPr>
        <w:rFonts w:ascii="Arial" w:hAnsi="Arial"/>
        <w:b w:val="0"/>
        <w:noProof/>
      </w:rPr>
      <mc:AlternateContent>
        <mc:Choice Requires="wps">
          <w:drawing>
            <wp:anchor distT="0" distB="0" distL="114300" distR="114300" simplePos="0" relativeHeight="251657216" behindDoc="0" locked="0" layoutInCell="1" allowOverlap="1" wp14:anchorId="279861EC" wp14:editId="1BF15A5A">
              <wp:simplePos x="0" y="0"/>
              <wp:positionH relativeFrom="margin">
                <wp:align>right</wp:align>
              </wp:positionH>
              <wp:positionV relativeFrom="paragraph">
                <wp:posOffset>633095</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A7057" id="Line 2"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49.85pt" to="884.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">
              <w10:wrap anchorx="margin"/>
            </v:line>
          </w:pict>
        </mc:Fallback>
      </mc:AlternateContent>
    </w:r>
    <w:r>
      <w:rPr>
        <w:b w:val="0"/>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 xml:space="preserve">Internet: </w:t>
                    </w:r>
                    <w:bookmarkStart w:id="3" w:name="_Hlt233824"/>
                    <w:r>
                      <w:rPr>
                        <w:rFonts w:ascii="Arial" w:hAnsi="Arial"/>
                        <w:b/>
                        <w:sz w:val="16"/>
                        <w:szCs w:val="16"/>
                      </w:rPr>
                      <w:t>h</w:t>
                    </w:r>
                    <w:bookmarkEnd w:id="3"/>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11"/>
  </w:num>
  <w:num w:numId="5">
    <w:abstractNumId w:val="6"/>
  </w:num>
  <w:num w:numId="6">
    <w:abstractNumId w:val="3"/>
  </w:num>
  <w:num w:numId="7">
    <w:abstractNumId w:val="10"/>
  </w:num>
  <w:num w:numId="8">
    <w:abstractNumId w:val="5"/>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357B"/>
    <w:rsid w:val="00027BAB"/>
    <w:rsid w:val="00031DB3"/>
    <w:rsid w:val="00033A92"/>
    <w:rsid w:val="000430FF"/>
    <w:rsid w:val="00044EBC"/>
    <w:rsid w:val="00050393"/>
    <w:rsid w:val="00077CDD"/>
    <w:rsid w:val="000820C4"/>
    <w:rsid w:val="000A2BBA"/>
    <w:rsid w:val="000B2BB3"/>
    <w:rsid w:val="000C44BC"/>
    <w:rsid w:val="000C5559"/>
    <w:rsid w:val="000D06FD"/>
    <w:rsid w:val="000D548F"/>
    <w:rsid w:val="000D5DE0"/>
    <w:rsid w:val="000E0624"/>
    <w:rsid w:val="0011773D"/>
    <w:rsid w:val="001400DF"/>
    <w:rsid w:val="00151935"/>
    <w:rsid w:val="001655F0"/>
    <w:rsid w:val="00180CEC"/>
    <w:rsid w:val="00183BA5"/>
    <w:rsid w:val="00190CF0"/>
    <w:rsid w:val="0019309A"/>
    <w:rsid w:val="00194469"/>
    <w:rsid w:val="001B6014"/>
    <w:rsid w:val="001D365F"/>
    <w:rsid w:val="001F36DB"/>
    <w:rsid w:val="001F6B9A"/>
    <w:rsid w:val="00201DA3"/>
    <w:rsid w:val="002134E1"/>
    <w:rsid w:val="00214402"/>
    <w:rsid w:val="00217519"/>
    <w:rsid w:val="00217566"/>
    <w:rsid w:val="00235517"/>
    <w:rsid w:val="00237041"/>
    <w:rsid w:val="00245A54"/>
    <w:rsid w:val="0026141D"/>
    <w:rsid w:val="00264B83"/>
    <w:rsid w:val="002666AA"/>
    <w:rsid w:val="0026797C"/>
    <w:rsid w:val="0027578A"/>
    <w:rsid w:val="002764AA"/>
    <w:rsid w:val="0029323C"/>
    <w:rsid w:val="002A51ED"/>
    <w:rsid w:val="002A6528"/>
    <w:rsid w:val="002A6A01"/>
    <w:rsid w:val="002B47E0"/>
    <w:rsid w:val="002C6BA4"/>
    <w:rsid w:val="002D4210"/>
    <w:rsid w:val="002E14FA"/>
    <w:rsid w:val="002E3D86"/>
    <w:rsid w:val="002F50D2"/>
    <w:rsid w:val="003029BD"/>
    <w:rsid w:val="00307994"/>
    <w:rsid w:val="00324F97"/>
    <w:rsid w:val="003406AF"/>
    <w:rsid w:val="00340ACC"/>
    <w:rsid w:val="00344041"/>
    <w:rsid w:val="00347B68"/>
    <w:rsid w:val="00350FA7"/>
    <w:rsid w:val="00365F45"/>
    <w:rsid w:val="003706B0"/>
    <w:rsid w:val="00372803"/>
    <w:rsid w:val="0038451A"/>
    <w:rsid w:val="00390D17"/>
    <w:rsid w:val="003A52F7"/>
    <w:rsid w:val="003A7097"/>
    <w:rsid w:val="003C0CDA"/>
    <w:rsid w:val="003C3CE6"/>
    <w:rsid w:val="003D7FEE"/>
    <w:rsid w:val="003E1962"/>
    <w:rsid w:val="003E5778"/>
    <w:rsid w:val="003E5B01"/>
    <w:rsid w:val="003F74BE"/>
    <w:rsid w:val="004228DD"/>
    <w:rsid w:val="00425A28"/>
    <w:rsid w:val="00430E01"/>
    <w:rsid w:val="004331B4"/>
    <w:rsid w:val="00437971"/>
    <w:rsid w:val="00441F1B"/>
    <w:rsid w:val="004558A2"/>
    <w:rsid w:val="0046770E"/>
    <w:rsid w:val="00470CBA"/>
    <w:rsid w:val="00472A9C"/>
    <w:rsid w:val="0047675F"/>
    <w:rsid w:val="00477CF7"/>
    <w:rsid w:val="00486617"/>
    <w:rsid w:val="00490A6C"/>
    <w:rsid w:val="004937C8"/>
    <w:rsid w:val="004B3831"/>
    <w:rsid w:val="004B5F5F"/>
    <w:rsid w:val="004C058A"/>
    <w:rsid w:val="004D09AF"/>
    <w:rsid w:val="004D1067"/>
    <w:rsid w:val="004E76FF"/>
    <w:rsid w:val="004F2486"/>
    <w:rsid w:val="004F6EB6"/>
    <w:rsid w:val="004F7618"/>
    <w:rsid w:val="00523B41"/>
    <w:rsid w:val="005275D8"/>
    <w:rsid w:val="00541F34"/>
    <w:rsid w:val="00543FC6"/>
    <w:rsid w:val="0055108F"/>
    <w:rsid w:val="0056061F"/>
    <w:rsid w:val="00583D4C"/>
    <w:rsid w:val="00597CCF"/>
    <w:rsid w:val="005A6B70"/>
    <w:rsid w:val="005C252F"/>
    <w:rsid w:val="005D4042"/>
    <w:rsid w:val="005D5EC3"/>
    <w:rsid w:val="005E23E0"/>
    <w:rsid w:val="005E4642"/>
    <w:rsid w:val="005F2D83"/>
    <w:rsid w:val="006076B9"/>
    <w:rsid w:val="00621E0A"/>
    <w:rsid w:val="006221A3"/>
    <w:rsid w:val="0062607B"/>
    <w:rsid w:val="00627C46"/>
    <w:rsid w:val="00634F0E"/>
    <w:rsid w:val="0063629D"/>
    <w:rsid w:val="0064544B"/>
    <w:rsid w:val="00653590"/>
    <w:rsid w:val="00665F81"/>
    <w:rsid w:val="00672600"/>
    <w:rsid w:val="006915B5"/>
    <w:rsid w:val="0069520D"/>
    <w:rsid w:val="00696A42"/>
    <w:rsid w:val="006C4405"/>
    <w:rsid w:val="006E5066"/>
    <w:rsid w:val="006F0E7F"/>
    <w:rsid w:val="006F3148"/>
    <w:rsid w:val="006F4ADE"/>
    <w:rsid w:val="006F7DF7"/>
    <w:rsid w:val="00720131"/>
    <w:rsid w:val="0073519D"/>
    <w:rsid w:val="007359B8"/>
    <w:rsid w:val="00741CF4"/>
    <w:rsid w:val="00753136"/>
    <w:rsid w:val="00755114"/>
    <w:rsid w:val="00756BBB"/>
    <w:rsid w:val="00757E0D"/>
    <w:rsid w:val="00764AA2"/>
    <w:rsid w:val="00782B0A"/>
    <w:rsid w:val="00784250"/>
    <w:rsid w:val="007928BF"/>
    <w:rsid w:val="00796180"/>
    <w:rsid w:val="00797804"/>
    <w:rsid w:val="007A1E4A"/>
    <w:rsid w:val="007A3ACD"/>
    <w:rsid w:val="007B640B"/>
    <w:rsid w:val="007C5D2B"/>
    <w:rsid w:val="007D67D9"/>
    <w:rsid w:val="007D731B"/>
    <w:rsid w:val="007E05A2"/>
    <w:rsid w:val="007E05C6"/>
    <w:rsid w:val="007F0E6D"/>
    <w:rsid w:val="00801FA7"/>
    <w:rsid w:val="00805A94"/>
    <w:rsid w:val="00811828"/>
    <w:rsid w:val="00813D8D"/>
    <w:rsid w:val="008344E7"/>
    <w:rsid w:val="00836CC5"/>
    <w:rsid w:val="0084162C"/>
    <w:rsid w:val="008441EA"/>
    <w:rsid w:val="00864EFA"/>
    <w:rsid w:val="00871A05"/>
    <w:rsid w:val="00872025"/>
    <w:rsid w:val="0087544B"/>
    <w:rsid w:val="00883DB6"/>
    <w:rsid w:val="0088524C"/>
    <w:rsid w:val="00886444"/>
    <w:rsid w:val="00887434"/>
    <w:rsid w:val="00894AD6"/>
    <w:rsid w:val="008A4C4A"/>
    <w:rsid w:val="008A512D"/>
    <w:rsid w:val="008B01AC"/>
    <w:rsid w:val="008E6AAB"/>
    <w:rsid w:val="008F065B"/>
    <w:rsid w:val="008F46E0"/>
    <w:rsid w:val="008F744F"/>
    <w:rsid w:val="00902721"/>
    <w:rsid w:val="00913C0A"/>
    <w:rsid w:val="009155AE"/>
    <w:rsid w:val="0093058B"/>
    <w:rsid w:val="00932B55"/>
    <w:rsid w:val="00941330"/>
    <w:rsid w:val="00943DBC"/>
    <w:rsid w:val="00960A4B"/>
    <w:rsid w:val="00973157"/>
    <w:rsid w:val="00973B4E"/>
    <w:rsid w:val="00997AC1"/>
    <w:rsid w:val="009A0CEF"/>
    <w:rsid w:val="009A6F01"/>
    <w:rsid w:val="009C1372"/>
    <w:rsid w:val="009D0609"/>
    <w:rsid w:val="009D7544"/>
    <w:rsid w:val="009E20EF"/>
    <w:rsid w:val="009F411D"/>
    <w:rsid w:val="00A01E33"/>
    <w:rsid w:val="00A0534E"/>
    <w:rsid w:val="00A100A2"/>
    <w:rsid w:val="00A15E1E"/>
    <w:rsid w:val="00A33B1A"/>
    <w:rsid w:val="00A34AC8"/>
    <w:rsid w:val="00A453A7"/>
    <w:rsid w:val="00A474F3"/>
    <w:rsid w:val="00A535CE"/>
    <w:rsid w:val="00A63386"/>
    <w:rsid w:val="00A7169C"/>
    <w:rsid w:val="00A80566"/>
    <w:rsid w:val="00A83190"/>
    <w:rsid w:val="00A84B32"/>
    <w:rsid w:val="00A971C0"/>
    <w:rsid w:val="00AA29B6"/>
    <w:rsid w:val="00AA6B40"/>
    <w:rsid w:val="00AA7EBF"/>
    <w:rsid w:val="00AC204D"/>
    <w:rsid w:val="00AC7796"/>
    <w:rsid w:val="00AE5484"/>
    <w:rsid w:val="00AE585A"/>
    <w:rsid w:val="00AE5C96"/>
    <w:rsid w:val="00AF4DCE"/>
    <w:rsid w:val="00B02236"/>
    <w:rsid w:val="00B20791"/>
    <w:rsid w:val="00B33B88"/>
    <w:rsid w:val="00B416B1"/>
    <w:rsid w:val="00B436F4"/>
    <w:rsid w:val="00B456EB"/>
    <w:rsid w:val="00B4582B"/>
    <w:rsid w:val="00B5746D"/>
    <w:rsid w:val="00B6052B"/>
    <w:rsid w:val="00B76108"/>
    <w:rsid w:val="00B7659E"/>
    <w:rsid w:val="00B96EC6"/>
    <w:rsid w:val="00BA5CFD"/>
    <w:rsid w:val="00BB5341"/>
    <w:rsid w:val="00BC19A0"/>
    <w:rsid w:val="00BF120E"/>
    <w:rsid w:val="00C0750F"/>
    <w:rsid w:val="00C11763"/>
    <w:rsid w:val="00C11772"/>
    <w:rsid w:val="00C32B96"/>
    <w:rsid w:val="00C36D7C"/>
    <w:rsid w:val="00C41320"/>
    <w:rsid w:val="00C54E2A"/>
    <w:rsid w:val="00C719AB"/>
    <w:rsid w:val="00C722AC"/>
    <w:rsid w:val="00C73D47"/>
    <w:rsid w:val="00C8157E"/>
    <w:rsid w:val="00CA1AA9"/>
    <w:rsid w:val="00CA2EC8"/>
    <w:rsid w:val="00CA32CB"/>
    <w:rsid w:val="00CA5DC5"/>
    <w:rsid w:val="00CC130E"/>
    <w:rsid w:val="00CC22A9"/>
    <w:rsid w:val="00CD325F"/>
    <w:rsid w:val="00CE03D3"/>
    <w:rsid w:val="00CE2B3F"/>
    <w:rsid w:val="00CE5142"/>
    <w:rsid w:val="00CE7539"/>
    <w:rsid w:val="00D04C06"/>
    <w:rsid w:val="00D14CE4"/>
    <w:rsid w:val="00D15FA1"/>
    <w:rsid w:val="00D27673"/>
    <w:rsid w:val="00D36448"/>
    <w:rsid w:val="00D42A89"/>
    <w:rsid w:val="00D47B1B"/>
    <w:rsid w:val="00D53951"/>
    <w:rsid w:val="00D55CFF"/>
    <w:rsid w:val="00D67031"/>
    <w:rsid w:val="00D67662"/>
    <w:rsid w:val="00D75B90"/>
    <w:rsid w:val="00D8222A"/>
    <w:rsid w:val="00D86888"/>
    <w:rsid w:val="00D90C02"/>
    <w:rsid w:val="00D92C96"/>
    <w:rsid w:val="00D97C49"/>
    <w:rsid w:val="00DA079B"/>
    <w:rsid w:val="00DA285C"/>
    <w:rsid w:val="00DB5002"/>
    <w:rsid w:val="00DC4FB6"/>
    <w:rsid w:val="00DC6C63"/>
    <w:rsid w:val="00DD2129"/>
    <w:rsid w:val="00E02C68"/>
    <w:rsid w:val="00E111F9"/>
    <w:rsid w:val="00E13E91"/>
    <w:rsid w:val="00E150A6"/>
    <w:rsid w:val="00E1523D"/>
    <w:rsid w:val="00E17913"/>
    <w:rsid w:val="00E17BA7"/>
    <w:rsid w:val="00E327F8"/>
    <w:rsid w:val="00E420C3"/>
    <w:rsid w:val="00E4555A"/>
    <w:rsid w:val="00E45CD9"/>
    <w:rsid w:val="00E45F8D"/>
    <w:rsid w:val="00E53AB4"/>
    <w:rsid w:val="00E74876"/>
    <w:rsid w:val="00E93B45"/>
    <w:rsid w:val="00EA7F60"/>
    <w:rsid w:val="00EB58CE"/>
    <w:rsid w:val="00ED000B"/>
    <w:rsid w:val="00ED379D"/>
    <w:rsid w:val="00ED4C53"/>
    <w:rsid w:val="00EE32D6"/>
    <w:rsid w:val="00EE6901"/>
    <w:rsid w:val="00EF2344"/>
    <w:rsid w:val="00EF5539"/>
    <w:rsid w:val="00F12FDC"/>
    <w:rsid w:val="00F14A28"/>
    <w:rsid w:val="00F22954"/>
    <w:rsid w:val="00F24591"/>
    <w:rsid w:val="00F27EE1"/>
    <w:rsid w:val="00F43C0A"/>
    <w:rsid w:val="00F559B1"/>
    <w:rsid w:val="00F725BF"/>
    <w:rsid w:val="00F765C6"/>
    <w:rsid w:val="00F77F4E"/>
    <w:rsid w:val="00F81EAE"/>
    <w:rsid w:val="00F90534"/>
    <w:rsid w:val="00F97B15"/>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F7"/>
    <w:pPr>
      <w:widowControl w:val="0"/>
    </w:pPr>
    <w:rPr>
      <w:rFonts w:eastAsia="Times New Roman"/>
      <w:snapToGrid w:val="0"/>
      <w:kern w:val="28"/>
      <w:sz w:val="22"/>
    </w:rPr>
  </w:style>
  <w:style w:type="paragraph" w:styleId="Heading1">
    <w:name w:val="heading 1"/>
    <w:basedOn w:val="Normal"/>
    <w:next w:val="ParaNum"/>
    <w:link w:val="Heading1Char"/>
    <w:qFormat/>
    <w:rsid w:val="00477CF7"/>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7CF7"/>
    <w:pPr>
      <w:keepNext/>
      <w:numPr>
        <w:ilvl w:val="1"/>
        <w:numId w:val="12"/>
      </w:numPr>
      <w:spacing w:after="120"/>
      <w:outlineLvl w:val="1"/>
    </w:pPr>
    <w:rPr>
      <w:b/>
    </w:rPr>
  </w:style>
  <w:style w:type="paragraph" w:styleId="Heading3">
    <w:name w:val="heading 3"/>
    <w:basedOn w:val="Normal"/>
    <w:next w:val="ParaNum"/>
    <w:link w:val="Heading3Char"/>
    <w:qFormat/>
    <w:rsid w:val="00477CF7"/>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477CF7"/>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477CF7"/>
    <w:pPr>
      <w:keepNext/>
      <w:numPr>
        <w:ilvl w:val="4"/>
        <w:numId w:val="12"/>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477CF7"/>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477CF7"/>
    <w:pPr>
      <w:numPr>
        <w:ilvl w:val="7"/>
        <w:numId w:val="12"/>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477CF7"/>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77CF7"/>
    <w:pPr>
      <w:numPr>
        <w:ilvl w:val="8"/>
        <w:numId w:val="1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477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CF7"/>
  </w:style>
  <w:style w:type="paragraph" w:styleId="Header">
    <w:name w:val="header"/>
    <w:basedOn w:val="Normal"/>
    <w:autoRedefine/>
    <w:rsid w:val="00477CF7"/>
    <w:pPr>
      <w:tabs>
        <w:tab w:val="center" w:pos="4680"/>
        <w:tab w:val="right" w:pos="9360"/>
      </w:tabs>
      <w:spacing w:before="40"/>
      <w:ind w:firstLine="1080"/>
    </w:pPr>
    <w:rPr>
      <w:rFonts w:ascii="News Gothic MT" w:hAnsi="News Gothic MT"/>
      <w:b/>
      <w:sz w:val="96"/>
    </w:rPr>
  </w:style>
  <w:style w:type="paragraph" w:styleId="Footer">
    <w:name w:val="footer"/>
    <w:basedOn w:val="Normal"/>
    <w:rsid w:val="00477CF7"/>
    <w:pPr>
      <w:tabs>
        <w:tab w:val="center" w:pos="4320"/>
        <w:tab w:val="right" w:pos="8640"/>
      </w:tabs>
    </w:pPr>
  </w:style>
  <w:style w:type="character" w:styleId="FootnoteReference">
    <w:name w:val="footnote reference"/>
    <w:rsid w:val="00477CF7"/>
    <w:rPr>
      <w:rFonts w:ascii="Times New Roman" w:hAnsi="Times New Roman"/>
      <w:dstrike w:val="0"/>
      <w:color w:val="auto"/>
      <w:sz w:val="20"/>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rsid w:val="00477CF7"/>
    <w:pPr>
      <w:spacing w:after="120"/>
    </w:pPr>
    <w:rPr>
      <w:rFonts w:eastAsia="Times New Roman"/>
    </w:rPr>
  </w:style>
  <w:style w:type="character" w:styleId="PageNumber">
    <w:name w:val="page number"/>
    <w:basedOn w:val="DefaultParagraphFont"/>
    <w:rsid w:val="00477CF7"/>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477CF7"/>
    <w:pPr>
      <w:spacing w:after="240"/>
      <w:ind w:left="1440" w:right="1440"/>
    </w:pPr>
  </w:style>
  <w:style w:type="character" w:styleId="Hyperlink">
    <w:name w:val="Hyperlink"/>
    <w:rsid w:val="00477CF7"/>
    <w:rPr>
      <w:color w:val="0000FF"/>
      <w:u w:val="single"/>
    </w:rPr>
  </w:style>
  <w:style w:type="character" w:customStyle="1" w:styleId="Heading1Char">
    <w:name w:val="Heading 1 Char"/>
    <w:basedOn w:val="DefaultParagraphFont"/>
    <w:link w:val="Heading1"/>
    <w:rsid w:val="00883DB6"/>
    <w:rPr>
      <w:rFonts w:ascii="Times New Roman Bold" w:eastAsia="Times New Roman" w:hAnsi="Times New Roman Bold"/>
      <w:b/>
      <w:caps/>
      <w:snapToGrid w:val="0"/>
      <w:kern w:val="28"/>
      <w:sz w:val="22"/>
    </w:rPr>
  </w:style>
  <w:style w:type="character" w:customStyle="1" w:styleId="Heading2Char">
    <w:name w:val="Heading 2 Char"/>
    <w:basedOn w:val="DefaultParagraphFont"/>
    <w:link w:val="Heading2"/>
    <w:rsid w:val="00883DB6"/>
    <w:rPr>
      <w:rFonts w:eastAsia="Times New Roman"/>
      <w:b/>
      <w:snapToGrid w:val="0"/>
      <w:kern w:val="28"/>
      <w:sz w:val="22"/>
    </w:rPr>
  </w:style>
  <w:style w:type="character" w:customStyle="1" w:styleId="Heading3Char">
    <w:name w:val="Heading 3 Char"/>
    <w:basedOn w:val="DefaultParagraphFont"/>
    <w:link w:val="Heading3"/>
    <w:rsid w:val="00883DB6"/>
    <w:rPr>
      <w:rFonts w:eastAsia="Times New Roman"/>
      <w:b/>
      <w:snapToGrid w:val="0"/>
      <w:kern w:val="28"/>
      <w:sz w:val="22"/>
    </w:rPr>
  </w:style>
  <w:style w:type="character" w:customStyle="1" w:styleId="Heading4Char">
    <w:name w:val="Heading 4 Char"/>
    <w:basedOn w:val="DefaultParagraphFont"/>
    <w:link w:val="Heading4"/>
    <w:rsid w:val="00883DB6"/>
    <w:rPr>
      <w:rFonts w:eastAsia="Times New Roman"/>
      <w:b/>
      <w:snapToGrid w:val="0"/>
      <w:kern w:val="28"/>
      <w:sz w:val="22"/>
    </w:rPr>
  </w:style>
  <w:style w:type="character" w:customStyle="1" w:styleId="Heading5Char">
    <w:name w:val="Heading 5 Char"/>
    <w:basedOn w:val="DefaultParagraphFont"/>
    <w:link w:val="Heading5"/>
    <w:rsid w:val="00883DB6"/>
    <w:rPr>
      <w:rFonts w:eastAsia="Times New Roman"/>
      <w:b/>
      <w:snapToGrid w:val="0"/>
      <w:kern w:val="28"/>
      <w:sz w:val="22"/>
    </w:rPr>
  </w:style>
  <w:style w:type="character" w:customStyle="1" w:styleId="Heading6Char">
    <w:name w:val="Heading 6 Char"/>
    <w:basedOn w:val="DefaultParagraphFont"/>
    <w:link w:val="Heading6"/>
    <w:rsid w:val="00883DB6"/>
    <w:rPr>
      <w:rFonts w:eastAsia="Times New Roman"/>
      <w:b/>
      <w:snapToGrid w:val="0"/>
      <w:kern w:val="28"/>
      <w:sz w:val="22"/>
    </w:rPr>
  </w:style>
  <w:style w:type="character" w:customStyle="1" w:styleId="Heading7Char">
    <w:name w:val="Heading 7 Char"/>
    <w:basedOn w:val="DefaultParagraphFont"/>
    <w:link w:val="Heading7"/>
    <w:rsid w:val="00883DB6"/>
    <w:rPr>
      <w:rFonts w:eastAsia="Times New Roman"/>
      <w:b/>
      <w:snapToGrid w:val="0"/>
      <w:kern w:val="28"/>
      <w:sz w:val="22"/>
    </w:rPr>
  </w:style>
  <w:style w:type="character" w:customStyle="1" w:styleId="Heading8Char">
    <w:name w:val="Heading 8 Char"/>
    <w:basedOn w:val="DefaultParagraphFont"/>
    <w:link w:val="Heading8"/>
    <w:rsid w:val="00883DB6"/>
    <w:rPr>
      <w:rFonts w:eastAsia="Times New Roman"/>
      <w:b/>
      <w:snapToGrid w:val="0"/>
      <w:kern w:val="28"/>
      <w:sz w:val="22"/>
    </w:rPr>
  </w:style>
  <w:style w:type="character" w:customStyle="1" w:styleId="Heading9Char">
    <w:name w:val="Heading 9 Char"/>
    <w:basedOn w:val="DefaultParagraphFont"/>
    <w:link w:val="Heading9"/>
    <w:rsid w:val="00883DB6"/>
    <w:rPr>
      <w:rFonts w:eastAsia="Times New Roman"/>
      <w:b/>
      <w:snapToGrid w:val="0"/>
      <w:kern w:val="28"/>
      <w:sz w:val="22"/>
    </w:rPr>
  </w:style>
  <w:style w:type="paragraph" w:customStyle="1" w:styleId="ParaNum">
    <w:name w:val="ParaNum"/>
    <w:basedOn w:val="Normal"/>
    <w:rsid w:val="00477CF7"/>
    <w:pPr>
      <w:numPr>
        <w:numId w:val="7"/>
      </w:numPr>
      <w:tabs>
        <w:tab w:val="clear" w:pos="1080"/>
        <w:tab w:val="num" w:pos="1440"/>
      </w:tabs>
      <w:spacing w:after="120"/>
    </w:pPr>
  </w:style>
  <w:style w:type="paragraph" w:styleId="EndnoteText">
    <w:name w:val="endnote text"/>
    <w:basedOn w:val="Normal"/>
    <w:link w:val="EndnoteTextChar"/>
    <w:semiHidden/>
    <w:rsid w:val="00477CF7"/>
    <w:rPr>
      <w:sz w:val="20"/>
    </w:rPr>
  </w:style>
  <w:style w:type="character" w:customStyle="1" w:styleId="EndnoteTextChar">
    <w:name w:val="Endnote Text Char"/>
    <w:basedOn w:val="DefaultParagraphFont"/>
    <w:link w:val="EndnoteText"/>
    <w:semiHidden/>
    <w:rsid w:val="00883DB6"/>
    <w:rPr>
      <w:rFonts w:eastAsia="Times New Roman"/>
      <w:snapToGrid w:val="0"/>
      <w:kern w:val="28"/>
    </w:rPr>
  </w:style>
  <w:style w:type="character" w:styleId="EndnoteReference">
    <w:name w:val="endnote reference"/>
    <w:semiHidden/>
    <w:rsid w:val="00477CF7"/>
    <w:rPr>
      <w:vertAlign w:val="superscript"/>
    </w:rPr>
  </w:style>
  <w:style w:type="paragraph" w:styleId="TOC1">
    <w:name w:val="toc 1"/>
    <w:basedOn w:val="Normal"/>
    <w:next w:val="Normal"/>
    <w:semiHidden/>
    <w:rsid w:val="00477C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7CF7"/>
    <w:pPr>
      <w:tabs>
        <w:tab w:val="left" w:pos="720"/>
        <w:tab w:val="right" w:leader="dot" w:pos="9360"/>
      </w:tabs>
      <w:suppressAutoHyphens/>
      <w:ind w:left="720" w:right="720" w:hanging="360"/>
    </w:pPr>
    <w:rPr>
      <w:noProof/>
    </w:rPr>
  </w:style>
  <w:style w:type="paragraph" w:styleId="TOC3">
    <w:name w:val="toc 3"/>
    <w:basedOn w:val="Normal"/>
    <w:next w:val="Normal"/>
    <w:semiHidden/>
    <w:rsid w:val="00477C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7C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7C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7C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7C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7C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7C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7CF7"/>
    <w:pPr>
      <w:tabs>
        <w:tab w:val="right" w:pos="9360"/>
      </w:tabs>
      <w:suppressAutoHyphens/>
    </w:pPr>
  </w:style>
  <w:style w:type="character" w:customStyle="1" w:styleId="EquationCaption">
    <w:name w:val="_Equation Caption"/>
    <w:rsid w:val="00477CF7"/>
  </w:style>
  <w:style w:type="paragraph" w:customStyle="1" w:styleId="Paratitle">
    <w:name w:val="Para title"/>
    <w:basedOn w:val="Normal"/>
    <w:rsid w:val="00477CF7"/>
    <w:pPr>
      <w:tabs>
        <w:tab w:val="center" w:pos="9270"/>
      </w:tabs>
      <w:spacing w:after="240"/>
    </w:pPr>
    <w:rPr>
      <w:spacing w:val="-2"/>
    </w:rPr>
  </w:style>
  <w:style w:type="paragraph" w:customStyle="1" w:styleId="Bullet">
    <w:name w:val="Bullet"/>
    <w:basedOn w:val="Normal"/>
    <w:rsid w:val="00477CF7"/>
    <w:pPr>
      <w:tabs>
        <w:tab w:val="left" w:pos="2160"/>
      </w:tabs>
      <w:spacing w:after="220"/>
      <w:ind w:left="2160" w:hanging="720"/>
    </w:pPr>
  </w:style>
  <w:style w:type="paragraph" w:customStyle="1" w:styleId="TableFormat">
    <w:name w:val="TableFormat"/>
    <w:basedOn w:val="Bullet"/>
    <w:rsid w:val="00477CF7"/>
    <w:pPr>
      <w:tabs>
        <w:tab w:val="clear" w:pos="2160"/>
        <w:tab w:val="left" w:pos="5040"/>
      </w:tabs>
      <w:ind w:left="5040" w:hanging="3600"/>
    </w:pPr>
  </w:style>
  <w:style w:type="paragraph" w:customStyle="1" w:styleId="TOCTitle">
    <w:name w:val="TOC Title"/>
    <w:basedOn w:val="Normal"/>
    <w:rsid w:val="00477C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7CF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F7"/>
    <w:pPr>
      <w:widowControl w:val="0"/>
    </w:pPr>
    <w:rPr>
      <w:rFonts w:eastAsia="Times New Roman"/>
      <w:snapToGrid w:val="0"/>
      <w:kern w:val="28"/>
      <w:sz w:val="22"/>
    </w:rPr>
  </w:style>
  <w:style w:type="paragraph" w:styleId="Heading1">
    <w:name w:val="heading 1"/>
    <w:basedOn w:val="Normal"/>
    <w:next w:val="ParaNum"/>
    <w:link w:val="Heading1Char"/>
    <w:qFormat/>
    <w:rsid w:val="00477CF7"/>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7CF7"/>
    <w:pPr>
      <w:keepNext/>
      <w:numPr>
        <w:ilvl w:val="1"/>
        <w:numId w:val="12"/>
      </w:numPr>
      <w:spacing w:after="120"/>
      <w:outlineLvl w:val="1"/>
    </w:pPr>
    <w:rPr>
      <w:b/>
    </w:rPr>
  </w:style>
  <w:style w:type="paragraph" w:styleId="Heading3">
    <w:name w:val="heading 3"/>
    <w:basedOn w:val="Normal"/>
    <w:next w:val="ParaNum"/>
    <w:link w:val="Heading3Char"/>
    <w:qFormat/>
    <w:rsid w:val="00477CF7"/>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477CF7"/>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477CF7"/>
    <w:pPr>
      <w:keepNext/>
      <w:numPr>
        <w:ilvl w:val="4"/>
        <w:numId w:val="12"/>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477CF7"/>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477CF7"/>
    <w:pPr>
      <w:numPr>
        <w:ilvl w:val="7"/>
        <w:numId w:val="12"/>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477CF7"/>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77CF7"/>
    <w:pPr>
      <w:numPr>
        <w:ilvl w:val="8"/>
        <w:numId w:val="1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477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7CF7"/>
  </w:style>
  <w:style w:type="paragraph" w:styleId="Header">
    <w:name w:val="header"/>
    <w:basedOn w:val="Normal"/>
    <w:autoRedefine/>
    <w:rsid w:val="00477CF7"/>
    <w:pPr>
      <w:tabs>
        <w:tab w:val="center" w:pos="4680"/>
        <w:tab w:val="right" w:pos="9360"/>
      </w:tabs>
      <w:spacing w:before="40"/>
      <w:ind w:firstLine="1080"/>
    </w:pPr>
    <w:rPr>
      <w:rFonts w:ascii="News Gothic MT" w:hAnsi="News Gothic MT"/>
      <w:b/>
      <w:sz w:val="96"/>
    </w:rPr>
  </w:style>
  <w:style w:type="paragraph" w:styleId="Footer">
    <w:name w:val="footer"/>
    <w:basedOn w:val="Normal"/>
    <w:rsid w:val="00477CF7"/>
    <w:pPr>
      <w:tabs>
        <w:tab w:val="center" w:pos="4320"/>
        <w:tab w:val="right" w:pos="8640"/>
      </w:tabs>
    </w:pPr>
  </w:style>
  <w:style w:type="character" w:styleId="FootnoteReference">
    <w:name w:val="footnote reference"/>
    <w:rsid w:val="00477CF7"/>
    <w:rPr>
      <w:rFonts w:ascii="Times New Roman" w:hAnsi="Times New Roman"/>
      <w:dstrike w:val="0"/>
      <w:color w:val="auto"/>
      <w:sz w:val="20"/>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rsid w:val="00477CF7"/>
    <w:pPr>
      <w:spacing w:after="120"/>
    </w:pPr>
    <w:rPr>
      <w:rFonts w:eastAsia="Times New Roman"/>
    </w:rPr>
  </w:style>
  <w:style w:type="character" w:styleId="PageNumber">
    <w:name w:val="page number"/>
    <w:basedOn w:val="DefaultParagraphFont"/>
    <w:rsid w:val="00477CF7"/>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477CF7"/>
    <w:pPr>
      <w:spacing w:after="240"/>
      <w:ind w:left="1440" w:right="1440"/>
    </w:pPr>
  </w:style>
  <w:style w:type="character" w:styleId="Hyperlink">
    <w:name w:val="Hyperlink"/>
    <w:rsid w:val="00477CF7"/>
    <w:rPr>
      <w:color w:val="0000FF"/>
      <w:u w:val="single"/>
    </w:rPr>
  </w:style>
  <w:style w:type="character" w:customStyle="1" w:styleId="Heading1Char">
    <w:name w:val="Heading 1 Char"/>
    <w:basedOn w:val="DefaultParagraphFont"/>
    <w:link w:val="Heading1"/>
    <w:rsid w:val="00883DB6"/>
    <w:rPr>
      <w:rFonts w:ascii="Times New Roman Bold" w:eastAsia="Times New Roman" w:hAnsi="Times New Roman Bold"/>
      <w:b/>
      <w:caps/>
      <w:snapToGrid w:val="0"/>
      <w:kern w:val="28"/>
      <w:sz w:val="22"/>
    </w:rPr>
  </w:style>
  <w:style w:type="character" w:customStyle="1" w:styleId="Heading2Char">
    <w:name w:val="Heading 2 Char"/>
    <w:basedOn w:val="DefaultParagraphFont"/>
    <w:link w:val="Heading2"/>
    <w:rsid w:val="00883DB6"/>
    <w:rPr>
      <w:rFonts w:eastAsia="Times New Roman"/>
      <w:b/>
      <w:snapToGrid w:val="0"/>
      <w:kern w:val="28"/>
      <w:sz w:val="22"/>
    </w:rPr>
  </w:style>
  <w:style w:type="character" w:customStyle="1" w:styleId="Heading3Char">
    <w:name w:val="Heading 3 Char"/>
    <w:basedOn w:val="DefaultParagraphFont"/>
    <w:link w:val="Heading3"/>
    <w:rsid w:val="00883DB6"/>
    <w:rPr>
      <w:rFonts w:eastAsia="Times New Roman"/>
      <w:b/>
      <w:snapToGrid w:val="0"/>
      <w:kern w:val="28"/>
      <w:sz w:val="22"/>
    </w:rPr>
  </w:style>
  <w:style w:type="character" w:customStyle="1" w:styleId="Heading4Char">
    <w:name w:val="Heading 4 Char"/>
    <w:basedOn w:val="DefaultParagraphFont"/>
    <w:link w:val="Heading4"/>
    <w:rsid w:val="00883DB6"/>
    <w:rPr>
      <w:rFonts w:eastAsia="Times New Roman"/>
      <w:b/>
      <w:snapToGrid w:val="0"/>
      <w:kern w:val="28"/>
      <w:sz w:val="22"/>
    </w:rPr>
  </w:style>
  <w:style w:type="character" w:customStyle="1" w:styleId="Heading5Char">
    <w:name w:val="Heading 5 Char"/>
    <w:basedOn w:val="DefaultParagraphFont"/>
    <w:link w:val="Heading5"/>
    <w:rsid w:val="00883DB6"/>
    <w:rPr>
      <w:rFonts w:eastAsia="Times New Roman"/>
      <w:b/>
      <w:snapToGrid w:val="0"/>
      <w:kern w:val="28"/>
      <w:sz w:val="22"/>
    </w:rPr>
  </w:style>
  <w:style w:type="character" w:customStyle="1" w:styleId="Heading6Char">
    <w:name w:val="Heading 6 Char"/>
    <w:basedOn w:val="DefaultParagraphFont"/>
    <w:link w:val="Heading6"/>
    <w:rsid w:val="00883DB6"/>
    <w:rPr>
      <w:rFonts w:eastAsia="Times New Roman"/>
      <w:b/>
      <w:snapToGrid w:val="0"/>
      <w:kern w:val="28"/>
      <w:sz w:val="22"/>
    </w:rPr>
  </w:style>
  <w:style w:type="character" w:customStyle="1" w:styleId="Heading7Char">
    <w:name w:val="Heading 7 Char"/>
    <w:basedOn w:val="DefaultParagraphFont"/>
    <w:link w:val="Heading7"/>
    <w:rsid w:val="00883DB6"/>
    <w:rPr>
      <w:rFonts w:eastAsia="Times New Roman"/>
      <w:b/>
      <w:snapToGrid w:val="0"/>
      <w:kern w:val="28"/>
      <w:sz w:val="22"/>
    </w:rPr>
  </w:style>
  <w:style w:type="character" w:customStyle="1" w:styleId="Heading8Char">
    <w:name w:val="Heading 8 Char"/>
    <w:basedOn w:val="DefaultParagraphFont"/>
    <w:link w:val="Heading8"/>
    <w:rsid w:val="00883DB6"/>
    <w:rPr>
      <w:rFonts w:eastAsia="Times New Roman"/>
      <w:b/>
      <w:snapToGrid w:val="0"/>
      <w:kern w:val="28"/>
      <w:sz w:val="22"/>
    </w:rPr>
  </w:style>
  <w:style w:type="character" w:customStyle="1" w:styleId="Heading9Char">
    <w:name w:val="Heading 9 Char"/>
    <w:basedOn w:val="DefaultParagraphFont"/>
    <w:link w:val="Heading9"/>
    <w:rsid w:val="00883DB6"/>
    <w:rPr>
      <w:rFonts w:eastAsia="Times New Roman"/>
      <w:b/>
      <w:snapToGrid w:val="0"/>
      <w:kern w:val="28"/>
      <w:sz w:val="22"/>
    </w:rPr>
  </w:style>
  <w:style w:type="paragraph" w:customStyle="1" w:styleId="ParaNum">
    <w:name w:val="ParaNum"/>
    <w:basedOn w:val="Normal"/>
    <w:rsid w:val="00477CF7"/>
    <w:pPr>
      <w:numPr>
        <w:numId w:val="7"/>
      </w:numPr>
      <w:tabs>
        <w:tab w:val="clear" w:pos="1080"/>
        <w:tab w:val="num" w:pos="1440"/>
      </w:tabs>
      <w:spacing w:after="120"/>
    </w:pPr>
  </w:style>
  <w:style w:type="paragraph" w:styleId="EndnoteText">
    <w:name w:val="endnote text"/>
    <w:basedOn w:val="Normal"/>
    <w:link w:val="EndnoteTextChar"/>
    <w:semiHidden/>
    <w:rsid w:val="00477CF7"/>
    <w:rPr>
      <w:sz w:val="20"/>
    </w:rPr>
  </w:style>
  <w:style w:type="character" w:customStyle="1" w:styleId="EndnoteTextChar">
    <w:name w:val="Endnote Text Char"/>
    <w:basedOn w:val="DefaultParagraphFont"/>
    <w:link w:val="EndnoteText"/>
    <w:semiHidden/>
    <w:rsid w:val="00883DB6"/>
    <w:rPr>
      <w:rFonts w:eastAsia="Times New Roman"/>
      <w:snapToGrid w:val="0"/>
      <w:kern w:val="28"/>
    </w:rPr>
  </w:style>
  <w:style w:type="character" w:styleId="EndnoteReference">
    <w:name w:val="endnote reference"/>
    <w:semiHidden/>
    <w:rsid w:val="00477CF7"/>
    <w:rPr>
      <w:vertAlign w:val="superscript"/>
    </w:rPr>
  </w:style>
  <w:style w:type="paragraph" w:styleId="TOC1">
    <w:name w:val="toc 1"/>
    <w:basedOn w:val="Normal"/>
    <w:next w:val="Normal"/>
    <w:semiHidden/>
    <w:rsid w:val="00477C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7CF7"/>
    <w:pPr>
      <w:tabs>
        <w:tab w:val="left" w:pos="720"/>
        <w:tab w:val="right" w:leader="dot" w:pos="9360"/>
      </w:tabs>
      <w:suppressAutoHyphens/>
      <w:ind w:left="720" w:right="720" w:hanging="360"/>
    </w:pPr>
    <w:rPr>
      <w:noProof/>
    </w:rPr>
  </w:style>
  <w:style w:type="paragraph" w:styleId="TOC3">
    <w:name w:val="toc 3"/>
    <w:basedOn w:val="Normal"/>
    <w:next w:val="Normal"/>
    <w:semiHidden/>
    <w:rsid w:val="00477C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7C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7C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7C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7C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7C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7C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7CF7"/>
    <w:pPr>
      <w:tabs>
        <w:tab w:val="right" w:pos="9360"/>
      </w:tabs>
      <w:suppressAutoHyphens/>
    </w:pPr>
  </w:style>
  <w:style w:type="character" w:customStyle="1" w:styleId="EquationCaption">
    <w:name w:val="_Equation Caption"/>
    <w:rsid w:val="00477CF7"/>
  </w:style>
  <w:style w:type="paragraph" w:customStyle="1" w:styleId="Paratitle">
    <w:name w:val="Para title"/>
    <w:basedOn w:val="Normal"/>
    <w:rsid w:val="00477CF7"/>
    <w:pPr>
      <w:tabs>
        <w:tab w:val="center" w:pos="9270"/>
      </w:tabs>
      <w:spacing w:after="240"/>
    </w:pPr>
    <w:rPr>
      <w:spacing w:val="-2"/>
    </w:rPr>
  </w:style>
  <w:style w:type="paragraph" w:customStyle="1" w:styleId="Bullet">
    <w:name w:val="Bullet"/>
    <w:basedOn w:val="Normal"/>
    <w:rsid w:val="00477CF7"/>
    <w:pPr>
      <w:tabs>
        <w:tab w:val="left" w:pos="2160"/>
      </w:tabs>
      <w:spacing w:after="220"/>
      <w:ind w:left="2160" w:hanging="720"/>
    </w:pPr>
  </w:style>
  <w:style w:type="paragraph" w:customStyle="1" w:styleId="TableFormat">
    <w:name w:val="TableFormat"/>
    <w:basedOn w:val="Bullet"/>
    <w:rsid w:val="00477CF7"/>
    <w:pPr>
      <w:tabs>
        <w:tab w:val="clear" w:pos="2160"/>
        <w:tab w:val="left" w:pos="5040"/>
      </w:tabs>
      <w:ind w:left="5040" w:hanging="3600"/>
    </w:pPr>
  </w:style>
  <w:style w:type="paragraph" w:customStyle="1" w:styleId="TOCTitle">
    <w:name w:val="TOC Title"/>
    <w:basedOn w:val="Normal"/>
    <w:rsid w:val="00477C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7CF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1119</Words>
  <Characters>6564</Characters>
  <Application>Microsoft Office Word</Application>
  <DocSecurity>0</DocSecurity>
  <Lines>93</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2015-07-10T20:05:00Z</dcterms:created>
  <dcterms:modified xsi:type="dcterms:W3CDTF">2015-07-10T20:05:00Z</dcterms:modified>
  <cp:category> </cp:category>
  <cp:contentStatus> </cp:contentStatus>
</cp:coreProperties>
</file>