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126C" w14:textId="77777777" w:rsidR="00D858E9" w:rsidRPr="00ED5746" w:rsidRDefault="00D858E9" w:rsidP="00D858E9">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2B157B8C" w14:textId="77777777" w:rsidR="00D858E9" w:rsidRPr="00ED5746" w:rsidRDefault="00D858E9" w:rsidP="00D858E9">
      <w:pPr>
        <w:pStyle w:val="StyleBoldCentered"/>
      </w:pPr>
      <w:r w:rsidRPr="00ED5746">
        <w:t>F</w:t>
      </w:r>
      <w:r w:rsidRPr="00ED5746">
        <w:rPr>
          <w:caps w:val="0"/>
        </w:rPr>
        <w:t>ederal Communications Commission</w:t>
      </w:r>
    </w:p>
    <w:p w14:paraId="72317A2E" w14:textId="77777777" w:rsidR="00D858E9" w:rsidRPr="00ED5746" w:rsidRDefault="00D858E9" w:rsidP="00D858E9">
      <w:pPr>
        <w:pStyle w:val="StyleBoldCentered"/>
      </w:pPr>
      <w:r w:rsidRPr="00ED5746">
        <w:rPr>
          <w:caps w:val="0"/>
        </w:rPr>
        <w:t>Washington, DC 20554</w:t>
      </w:r>
    </w:p>
    <w:p w14:paraId="6F292C1F" w14:textId="77777777" w:rsidR="00D858E9" w:rsidRPr="00ED5746" w:rsidRDefault="00D858E9" w:rsidP="00D858E9"/>
    <w:tbl>
      <w:tblPr>
        <w:tblW w:w="9476" w:type="dxa"/>
        <w:tblLayout w:type="fixed"/>
        <w:tblLook w:val="0000" w:firstRow="0" w:lastRow="0" w:firstColumn="0" w:lastColumn="0" w:noHBand="0" w:noVBand="0"/>
      </w:tblPr>
      <w:tblGrid>
        <w:gridCol w:w="4590"/>
        <w:gridCol w:w="631"/>
        <w:gridCol w:w="4255"/>
      </w:tblGrid>
      <w:tr w:rsidR="00D858E9" w:rsidRPr="004C5052" w14:paraId="5B856526" w14:textId="77777777" w:rsidTr="003F61C0">
        <w:trPr>
          <w:trHeight w:val="1514"/>
        </w:trPr>
        <w:tc>
          <w:tcPr>
            <w:tcW w:w="4590" w:type="dxa"/>
          </w:tcPr>
          <w:p w14:paraId="198E9361" w14:textId="77777777" w:rsidR="00D858E9" w:rsidRPr="004C5052" w:rsidRDefault="00D858E9" w:rsidP="003F61C0">
            <w:pPr>
              <w:tabs>
                <w:tab w:val="center" w:pos="4680"/>
              </w:tabs>
              <w:suppressAutoHyphens/>
              <w:rPr>
                <w:spacing w:val="-2"/>
              </w:rPr>
            </w:pPr>
            <w:r w:rsidRPr="004C5052">
              <w:rPr>
                <w:spacing w:val="-2"/>
              </w:rPr>
              <w:t>In the Matter of</w:t>
            </w:r>
          </w:p>
          <w:p w14:paraId="0DB8BC4B" w14:textId="77777777" w:rsidR="00D858E9" w:rsidRPr="004C5052" w:rsidRDefault="00D858E9" w:rsidP="003F61C0">
            <w:pPr>
              <w:tabs>
                <w:tab w:val="center" w:pos="4680"/>
              </w:tabs>
              <w:suppressAutoHyphens/>
              <w:rPr>
                <w:spacing w:val="-2"/>
              </w:rPr>
            </w:pPr>
          </w:p>
          <w:p w14:paraId="031C4ABD" w14:textId="77777777" w:rsidR="00D858E9" w:rsidRPr="004C5052" w:rsidRDefault="00D858E9" w:rsidP="003F61C0">
            <w:pPr>
              <w:tabs>
                <w:tab w:val="center" w:pos="4680"/>
              </w:tabs>
              <w:suppressAutoHyphens/>
              <w:rPr>
                <w:spacing w:val="-2"/>
              </w:rPr>
            </w:pPr>
            <w:r>
              <w:rPr>
                <w:spacing w:val="-2"/>
              </w:rPr>
              <w:t>T-Mobile USA, Inc.</w:t>
            </w:r>
          </w:p>
        </w:tc>
        <w:tc>
          <w:tcPr>
            <w:tcW w:w="631" w:type="dxa"/>
          </w:tcPr>
          <w:p w14:paraId="6F6BDEB1" w14:textId="77777777" w:rsidR="00D858E9" w:rsidRPr="004C5052" w:rsidRDefault="00D858E9" w:rsidP="003F61C0">
            <w:pPr>
              <w:tabs>
                <w:tab w:val="center" w:pos="4680"/>
              </w:tabs>
              <w:suppressAutoHyphens/>
              <w:rPr>
                <w:b/>
                <w:spacing w:val="-2"/>
              </w:rPr>
            </w:pPr>
            <w:r w:rsidRPr="004C5052">
              <w:rPr>
                <w:b/>
                <w:spacing w:val="-2"/>
              </w:rPr>
              <w:t>)</w:t>
            </w:r>
          </w:p>
          <w:p w14:paraId="184B28B0" w14:textId="77777777" w:rsidR="00D858E9" w:rsidRPr="004C5052" w:rsidRDefault="00D858E9" w:rsidP="003F61C0">
            <w:pPr>
              <w:tabs>
                <w:tab w:val="center" w:pos="4680"/>
              </w:tabs>
              <w:suppressAutoHyphens/>
              <w:rPr>
                <w:b/>
                <w:spacing w:val="-2"/>
              </w:rPr>
            </w:pPr>
            <w:r w:rsidRPr="004C5052">
              <w:rPr>
                <w:b/>
                <w:spacing w:val="-2"/>
              </w:rPr>
              <w:t>)</w:t>
            </w:r>
          </w:p>
          <w:p w14:paraId="1664A036" w14:textId="77777777" w:rsidR="00D858E9" w:rsidRPr="004C5052" w:rsidRDefault="00D858E9" w:rsidP="003F61C0">
            <w:pPr>
              <w:tabs>
                <w:tab w:val="center" w:pos="4680"/>
              </w:tabs>
              <w:suppressAutoHyphens/>
              <w:rPr>
                <w:b/>
                <w:spacing w:val="-2"/>
              </w:rPr>
            </w:pPr>
            <w:r w:rsidRPr="004C5052">
              <w:rPr>
                <w:b/>
                <w:spacing w:val="-2"/>
              </w:rPr>
              <w:t>)</w:t>
            </w:r>
          </w:p>
          <w:p w14:paraId="2D62FAE7" w14:textId="77777777" w:rsidR="00D858E9" w:rsidRPr="004C5052" w:rsidRDefault="00D858E9" w:rsidP="003F61C0">
            <w:pPr>
              <w:tabs>
                <w:tab w:val="center" w:pos="4680"/>
              </w:tabs>
              <w:suppressAutoHyphens/>
              <w:rPr>
                <w:b/>
                <w:spacing w:val="-2"/>
              </w:rPr>
            </w:pPr>
            <w:r w:rsidRPr="004C5052">
              <w:rPr>
                <w:b/>
                <w:spacing w:val="-2"/>
              </w:rPr>
              <w:t>)</w:t>
            </w:r>
          </w:p>
          <w:p w14:paraId="49404E1A" w14:textId="77777777" w:rsidR="00D858E9" w:rsidRPr="004C5052" w:rsidRDefault="00D858E9" w:rsidP="003F61C0">
            <w:pPr>
              <w:tabs>
                <w:tab w:val="center" w:pos="4680"/>
              </w:tabs>
              <w:suppressAutoHyphens/>
              <w:rPr>
                <w:spacing w:val="-2"/>
              </w:rPr>
            </w:pPr>
            <w:r w:rsidRPr="004C5052">
              <w:rPr>
                <w:b/>
                <w:spacing w:val="-2"/>
              </w:rPr>
              <w:t>)</w:t>
            </w:r>
          </w:p>
        </w:tc>
        <w:tc>
          <w:tcPr>
            <w:tcW w:w="4255" w:type="dxa"/>
          </w:tcPr>
          <w:p w14:paraId="430121A6" w14:textId="77777777" w:rsidR="00D858E9" w:rsidRPr="004C5052" w:rsidRDefault="00D858E9" w:rsidP="003F61C0">
            <w:pPr>
              <w:tabs>
                <w:tab w:val="center" w:pos="4680"/>
              </w:tabs>
              <w:suppressAutoHyphens/>
              <w:ind w:left="432"/>
              <w:rPr>
                <w:spacing w:val="-2"/>
              </w:rPr>
            </w:pPr>
          </w:p>
          <w:p w14:paraId="1D74ADDB" w14:textId="77777777" w:rsidR="00D858E9" w:rsidRPr="004C5052" w:rsidRDefault="00D858E9" w:rsidP="003F61C0">
            <w:pPr>
              <w:tabs>
                <w:tab w:val="center" w:pos="4680"/>
              </w:tabs>
              <w:suppressAutoHyphens/>
              <w:ind w:left="432"/>
              <w:rPr>
                <w:spacing w:val="-2"/>
              </w:rPr>
            </w:pPr>
          </w:p>
          <w:p w14:paraId="203E6827" w14:textId="77777777" w:rsidR="00D858E9" w:rsidRPr="004C5052" w:rsidRDefault="00D858E9" w:rsidP="003F61C0">
            <w:pPr>
              <w:tabs>
                <w:tab w:val="center" w:pos="4680"/>
              </w:tabs>
              <w:suppressAutoHyphens/>
              <w:ind w:left="432"/>
              <w:rPr>
                <w:spacing w:val="-2"/>
              </w:rPr>
            </w:pPr>
            <w:r w:rsidRPr="004C5052">
              <w:rPr>
                <w:spacing w:val="-2"/>
              </w:rPr>
              <w:t xml:space="preserve">File No.:  </w:t>
            </w:r>
            <w:r>
              <w:rPr>
                <w:spacing w:val="-2"/>
                <w:lang w:val="es-ES"/>
              </w:rPr>
              <w:t>EB-SED-15</w:t>
            </w:r>
            <w:r w:rsidRPr="004C5052">
              <w:rPr>
                <w:spacing w:val="-2"/>
                <w:lang w:val="es-ES"/>
              </w:rPr>
              <w:t>-0001</w:t>
            </w:r>
            <w:r>
              <w:rPr>
                <w:spacing w:val="-2"/>
                <w:lang w:val="es-ES"/>
              </w:rPr>
              <w:t>8025</w:t>
            </w:r>
          </w:p>
          <w:p w14:paraId="152E5F7C" w14:textId="77777777" w:rsidR="00D858E9" w:rsidRPr="004C5052" w:rsidRDefault="00D858E9" w:rsidP="003F61C0">
            <w:pPr>
              <w:ind w:left="432"/>
              <w:rPr>
                <w:spacing w:val="-2"/>
              </w:rPr>
            </w:pPr>
            <w:r w:rsidRPr="004C5052">
              <w:rPr>
                <w:spacing w:val="-2"/>
              </w:rPr>
              <w:t>A</w:t>
            </w:r>
            <w:r w:rsidRPr="00195A48">
              <w:rPr>
                <w:spacing w:val="-2"/>
              </w:rPr>
              <w:t xml:space="preserve">cct. No.:  </w:t>
            </w:r>
            <w:r w:rsidRPr="00EE6B07">
              <w:rPr>
                <w:spacing w:val="-2"/>
                <w:szCs w:val="22"/>
              </w:rPr>
              <w:t>201532100007</w:t>
            </w:r>
          </w:p>
          <w:p w14:paraId="2F11DE2E" w14:textId="77777777" w:rsidR="00D858E9" w:rsidRPr="004C5052" w:rsidRDefault="00D858E9" w:rsidP="003F61C0">
            <w:pPr>
              <w:tabs>
                <w:tab w:val="center" w:pos="4680"/>
              </w:tabs>
              <w:suppressAutoHyphens/>
              <w:ind w:left="432"/>
              <w:rPr>
                <w:spacing w:val="-2"/>
              </w:rPr>
            </w:pPr>
            <w:r w:rsidRPr="004C5052">
              <w:t xml:space="preserve">FRN:  </w:t>
            </w:r>
            <w:r w:rsidRPr="004C5052">
              <w:rPr>
                <w:spacing w:val="-2"/>
                <w:lang w:val="es-ES"/>
              </w:rPr>
              <w:t>00</w:t>
            </w:r>
            <w:r>
              <w:rPr>
                <w:spacing w:val="-2"/>
                <w:lang w:val="es-ES"/>
              </w:rPr>
              <w:t>04121760</w:t>
            </w:r>
          </w:p>
        </w:tc>
      </w:tr>
    </w:tbl>
    <w:p w14:paraId="278645DD" w14:textId="77777777" w:rsidR="00D858E9" w:rsidRPr="00D84548" w:rsidRDefault="00D858E9" w:rsidP="00D858E9">
      <w:pPr>
        <w:jc w:val="center"/>
        <w:outlineLvl w:val="0"/>
        <w:rPr>
          <w:b/>
          <w:szCs w:val="22"/>
        </w:rPr>
      </w:pPr>
      <w:r w:rsidRPr="00D84548">
        <w:rPr>
          <w:b/>
          <w:szCs w:val="22"/>
        </w:rPr>
        <w:t>ORDER</w:t>
      </w:r>
    </w:p>
    <w:p w14:paraId="6532E7B4" w14:textId="77777777" w:rsidR="00D858E9" w:rsidRPr="00D84548" w:rsidRDefault="00D858E9" w:rsidP="00D858E9">
      <w:pPr>
        <w:tabs>
          <w:tab w:val="left" w:pos="-720"/>
        </w:tabs>
        <w:suppressAutoHyphens/>
        <w:spacing w:line="227" w:lineRule="auto"/>
        <w:rPr>
          <w:spacing w:val="-2"/>
        </w:rPr>
      </w:pPr>
    </w:p>
    <w:p w14:paraId="6CEFDBF9" w14:textId="0BBBB83B" w:rsidR="00D858E9" w:rsidRPr="00D84548" w:rsidRDefault="00D858E9" w:rsidP="00D858E9">
      <w:pPr>
        <w:tabs>
          <w:tab w:val="left" w:pos="720"/>
          <w:tab w:val="right" w:pos="9360"/>
        </w:tabs>
        <w:suppressAutoHyphens/>
        <w:spacing w:line="227" w:lineRule="auto"/>
        <w:rPr>
          <w:spacing w:val="-2"/>
        </w:rPr>
      </w:pPr>
      <w:r w:rsidRPr="00D84548">
        <w:rPr>
          <w:b/>
          <w:spacing w:val="-2"/>
        </w:rPr>
        <w:t xml:space="preserve">Adopted:  </w:t>
      </w:r>
      <w:r w:rsidR="00240638">
        <w:rPr>
          <w:b/>
          <w:spacing w:val="-2"/>
        </w:rPr>
        <w:t>July 16</w:t>
      </w:r>
      <w:r>
        <w:rPr>
          <w:b/>
          <w:spacing w:val="-2"/>
        </w:rPr>
        <w:t>, 2015</w:t>
      </w:r>
      <w:r w:rsidRPr="00D84548">
        <w:rPr>
          <w:b/>
          <w:spacing w:val="-2"/>
        </w:rPr>
        <w:tab/>
        <w:t xml:space="preserve">Released:  </w:t>
      </w:r>
      <w:r>
        <w:rPr>
          <w:b/>
          <w:spacing w:val="-2"/>
        </w:rPr>
        <w:t>July 17, 2015</w:t>
      </w:r>
    </w:p>
    <w:p w14:paraId="48D6DBC3" w14:textId="77777777" w:rsidR="00D858E9" w:rsidRPr="00D84548" w:rsidRDefault="00D858E9" w:rsidP="00D858E9"/>
    <w:p w14:paraId="75B9AEDD" w14:textId="77777777" w:rsidR="00D858E9" w:rsidRPr="00D84548" w:rsidRDefault="00D858E9" w:rsidP="00D858E9">
      <w:pPr>
        <w:spacing w:after="120"/>
        <w:rPr>
          <w:spacing w:val="-2"/>
        </w:rPr>
      </w:pPr>
      <w:r w:rsidRPr="00D84548">
        <w:rPr>
          <w:spacing w:val="-2"/>
          <w:szCs w:val="22"/>
        </w:rPr>
        <w:t>By the Chief, Enforcement Bureau:</w:t>
      </w:r>
    </w:p>
    <w:p w14:paraId="6F764B1E" w14:textId="77777777" w:rsidR="00D858E9" w:rsidRPr="00F77A4F" w:rsidRDefault="00D858E9" w:rsidP="00D858E9">
      <w:pPr>
        <w:pStyle w:val="ParaNum"/>
        <w:widowControl/>
        <w:numPr>
          <w:ilvl w:val="0"/>
          <w:numId w:val="19"/>
        </w:numPr>
        <w:tabs>
          <w:tab w:val="clear" w:pos="1080"/>
        </w:tabs>
        <w:rPr>
          <w:color w:val="000000"/>
          <w:szCs w:val="22"/>
        </w:rPr>
      </w:pPr>
      <w:r>
        <w:t xml:space="preserve">All Americans rely upon 911 in an emergency.  </w:t>
      </w:r>
      <w:r w:rsidRPr="00894CBA">
        <w:t xml:space="preserve">One of the bedrock principles of the Communications Act and the Commission’s rules is that reliable 911 service must be available to all Americans at all times.  Without access to functional, reliable 911 service, consumers are at risk of being unable to </w:t>
      </w:r>
      <w:r>
        <w:t xml:space="preserve">complete </w:t>
      </w:r>
      <w:r w:rsidRPr="00894CBA">
        <w:t xml:space="preserve">one of the most important calls they </w:t>
      </w:r>
      <w:r>
        <w:t xml:space="preserve">may </w:t>
      </w:r>
      <w:r w:rsidRPr="00894CBA">
        <w:t>ever have to make—</w:t>
      </w:r>
      <w:r>
        <w:t xml:space="preserve">a </w:t>
      </w:r>
      <w:r w:rsidRPr="00894CBA">
        <w:t xml:space="preserve">call to </w:t>
      </w:r>
      <w:r>
        <w:t xml:space="preserve">a </w:t>
      </w:r>
      <w:r w:rsidRPr="00894CBA">
        <w:t xml:space="preserve">first responder in </w:t>
      </w:r>
      <w:r>
        <w:t xml:space="preserve">a </w:t>
      </w:r>
      <w:r w:rsidRPr="00894CBA">
        <w:t>time of critical need.</w:t>
      </w:r>
    </w:p>
    <w:p w14:paraId="282CC166" w14:textId="4B707E1B" w:rsidR="00D858E9" w:rsidRDefault="00D858E9" w:rsidP="00D858E9">
      <w:pPr>
        <w:pStyle w:val="ParaNum"/>
        <w:widowControl/>
        <w:numPr>
          <w:ilvl w:val="0"/>
          <w:numId w:val="19"/>
        </w:numPr>
        <w:tabs>
          <w:tab w:val="clear" w:pos="1080"/>
        </w:tabs>
        <w:rPr>
          <w:color w:val="000000"/>
          <w:szCs w:val="22"/>
        </w:rPr>
      </w:pPr>
      <w:r w:rsidRPr="00B05A70">
        <w:rPr>
          <w:szCs w:val="22"/>
        </w:rPr>
        <w:t xml:space="preserve">The Enforcement Bureau </w:t>
      </w:r>
      <w:r>
        <w:rPr>
          <w:szCs w:val="22"/>
        </w:rPr>
        <w:t xml:space="preserve">of the Federal Communications Commission has </w:t>
      </w:r>
      <w:r w:rsidRPr="008E3501">
        <w:rPr>
          <w:szCs w:val="22"/>
        </w:rPr>
        <w:t xml:space="preserve">entered into a Consent Decree to resolve </w:t>
      </w:r>
      <w:r>
        <w:rPr>
          <w:szCs w:val="22"/>
        </w:rPr>
        <w:t>its</w:t>
      </w:r>
      <w:r w:rsidRPr="008E3501">
        <w:rPr>
          <w:szCs w:val="22"/>
        </w:rPr>
        <w:t xml:space="preserve"> investigation into two related </w:t>
      </w:r>
      <w:r>
        <w:rPr>
          <w:szCs w:val="22"/>
        </w:rPr>
        <w:t xml:space="preserve">911 service </w:t>
      </w:r>
      <w:r w:rsidRPr="008E3501">
        <w:rPr>
          <w:szCs w:val="22"/>
        </w:rPr>
        <w:t>outages</w:t>
      </w:r>
      <w:r>
        <w:rPr>
          <w:szCs w:val="22"/>
        </w:rPr>
        <w:t xml:space="preserve"> that impacted T-Mobile USA, Inc.’s national network</w:t>
      </w:r>
      <w:r w:rsidRPr="008E3501">
        <w:rPr>
          <w:szCs w:val="22"/>
        </w:rPr>
        <w:t xml:space="preserve"> </w:t>
      </w:r>
      <w:r>
        <w:rPr>
          <w:szCs w:val="22"/>
        </w:rPr>
        <w:t xml:space="preserve">on </w:t>
      </w:r>
      <w:r w:rsidRPr="008E3501">
        <w:rPr>
          <w:szCs w:val="22"/>
        </w:rPr>
        <w:t xml:space="preserve">August 8, 2014 </w:t>
      </w:r>
      <w:r>
        <w:rPr>
          <w:szCs w:val="22"/>
        </w:rPr>
        <w:t xml:space="preserve">(August 2014 Outages).  </w:t>
      </w:r>
      <w:r>
        <w:rPr>
          <w:color w:val="000000"/>
        </w:rPr>
        <w:t xml:space="preserve">On average approximately 27,400 calls per hour are placed to 911 nationwide across all providers’ networks.  </w:t>
      </w:r>
      <w:r>
        <w:rPr>
          <w:szCs w:val="22"/>
        </w:rPr>
        <w:t>The August 2014 Outages lasted approximately t</w:t>
      </w:r>
      <w:r w:rsidR="001C4EBA">
        <w:rPr>
          <w:szCs w:val="22"/>
        </w:rPr>
        <w:t xml:space="preserve">hree hours total and prevented </w:t>
      </w:r>
      <w:r>
        <w:rPr>
          <w:szCs w:val="22"/>
        </w:rPr>
        <w:t>almost all of T-Mobile’s then 50 million customers from being able to reach first responders to report emergencies during the outages.  These “sunny day” outages resulted from a planned software upgrade that interfered with the routing of 911 calls by T-Mobile.</w:t>
      </w:r>
      <w:r w:rsidRPr="00DB6D31">
        <w:rPr>
          <w:color w:val="000000"/>
        </w:rPr>
        <w:t xml:space="preserve">  </w:t>
      </w:r>
      <w:r>
        <w:rPr>
          <w:color w:val="000000"/>
        </w:rPr>
        <w:t>Moreover, p</w:t>
      </w:r>
      <w:r w:rsidRPr="008E3501">
        <w:rPr>
          <w:szCs w:val="22"/>
        </w:rPr>
        <w:t xml:space="preserve">ursuant to the Commission’s rules, T-Mobile </w:t>
      </w:r>
      <w:r>
        <w:rPr>
          <w:szCs w:val="22"/>
        </w:rPr>
        <w:t xml:space="preserve">should have </w:t>
      </w:r>
      <w:r w:rsidRPr="008E3501">
        <w:rPr>
          <w:szCs w:val="22"/>
        </w:rPr>
        <w:t>timely notif</w:t>
      </w:r>
      <w:r>
        <w:rPr>
          <w:szCs w:val="22"/>
        </w:rPr>
        <w:t>ied</w:t>
      </w:r>
      <w:r w:rsidRPr="008E3501">
        <w:rPr>
          <w:szCs w:val="22"/>
        </w:rPr>
        <w:t xml:space="preserve"> all affected </w:t>
      </w:r>
      <w:r>
        <w:rPr>
          <w:szCs w:val="22"/>
        </w:rPr>
        <w:t>Public Safety Answering Points (</w:t>
      </w:r>
      <w:r w:rsidRPr="008E3501">
        <w:rPr>
          <w:szCs w:val="22"/>
        </w:rPr>
        <w:t>PSAPs</w:t>
      </w:r>
      <w:r>
        <w:rPr>
          <w:szCs w:val="22"/>
        </w:rPr>
        <w:t>) of the August 2014 Outages,</w:t>
      </w:r>
      <w:r w:rsidRPr="008E3501">
        <w:rPr>
          <w:szCs w:val="22"/>
        </w:rPr>
        <w:t xml:space="preserve"> but failed to do so.  </w:t>
      </w:r>
      <w:r>
        <w:rPr>
          <w:szCs w:val="22"/>
        </w:rPr>
        <w:t>In sum, the August 2014 Outages resulted in T-Mobile customers being unable to reach 911 for a three hour period during which first responders were not informed of the outage.</w:t>
      </w:r>
    </w:p>
    <w:p w14:paraId="58043780" w14:textId="77777777" w:rsidR="00D858E9" w:rsidRPr="00DB6D31" w:rsidRDefault="00D858E9" w:rsidP="00D858E9">
      <w:pPr>
        <w:pStyle w:val="ParaNum"/>
        <w:widowControl/>
        <w:numPr>
          <w:ilvl w:val="0"/>
          <w:numId w:val="19"/>
        </w:numPr>
        <w:tabs>
          <w:tab w:val="clear" w:pos="1080"/>
        </w:tabs>
        <w:rPr>
          <w:color w:val="000000"/>
        </w:rPr>
      </w:pPr>
      <w:r>
        <w:t xml:space="preserve">  To settle this matter, T-Mobile will pay a fine of $17.5 million. T-Mobile also will implement </w:t>
      </w:r>
      <w:r w:rsidRPr="00CB7BE5">
        <w:t>a compliance plan to</w:t>
      </w:r>
      <w:r>
        <w:t xml:space="preserve"> adopt</w:t>
      </w:r>
      <w:r w:rsidRPr="00CB7BE5">
        <w:t xml:space="preserve"> proactive risk management principles designed to reduce the likelihood and impact of 911 failures, ensure reliable 911 call completion, </w:t>
      </w:r>
      <w:r>
        <w:t>and plan for and provide timely</w:t>
      </w:r>
      <w:r w:rsidRPr="00CB7BE5">
        <w:t xml:space="preserve"> notification to PS</w:t>
      </w:r>
      <w:r>
        <w:t xml:space="preserve">APs affected by 911 outages. Additionally, T-Mobile will file regular compliance reports with the Bureau until the termination of the Consent Decree.  </w:t>
      </w:r>
    </w:p>
    <w:p w14:paraId="34D21459" w14:textId="77777777" w:rsidR="00D858E9" w:rsidRPr="00D84548" w:rsidRDefault="00D858E9" w:rsidP="00D858E9">
      <w:pPr>
        <w:pStyle w:val="ParaNum"/>
        <w:widowControl/>
        <w:numPr>
          <w:ilvl w:val="0"/>
          <w:numId w:val="19"/>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color w:val="000000" w:themeColor="text1"/>
        </w:rPr>
        <w:t>T-Mobile</w:t>
      </w:r>
      <w:r>
        <w:rPr>
          <w:szCs w:val="22"/>
        </w:rPr>
        <w:t xml:space="preserve">’s </w:t>
      </w:r>
      <w:r w:rsidRPr="00D84548">
        <w:rPr>
          <w:szCs w:val="22"/>
        </w:rPr>
        <w:t xml:space="preserve">compliance with </w:t>
      </w:r>
      <w:r>
        <w:rPr>
          <w:szCs w:val="22"/>
        </w:rPr>
        <w:t>the Commission’s rules.</w:t>
      </w:r>
    </w:p>
    <w:p w14:paraId="7A6374EB" w14:textId="77777777" w:rsidR="00D858E9" w:rsidRPr="00D84548" w:rsidRDefault="00D858E9" w:rsidP="00D858E9">
      <w:pPr>
        <w:pStyle w:val="ParaNum"/>
        <w:widowControl/>
        <w:numPr>
          <w:ilvl w:val="0"/>
          <w:numId w:val="19"/>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color w:val="000000" w:themeColor="text1"/>
        </w:rPr>
        <w:t>T-Mobile</w:t>
      </w:r>
      <w:r w:rsidRPr="00D84548">
        <w:rPr>
          <w:szCs w:val="22"/>
        </w:rPr>
        <w:t xml:space="preserve"> possesses the basic qualifications, including those related to character, to hold or obtain any Commission license or authorization.</w:t>
      </w:r>
    </w:p>
    <w:p w14:paraId="54894C5D" w14:textId="77777777" w:rsidR="00D858E9" w:rsidRPr="00D84548" w:rsidRDefault="00D858E9" w:rsidP="00D858E9">
      <w:pPr>
        <w:pStyle w:val="ParaNum"/>
        <w:widowControl/>
        <w:numPr>
          <w:ilvl w:val="0"/>
          <w:numId w:val="19"/>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2"/>
      </w:r>
      <w:r w:rsidRPr="00D84548">
        <w:rPr>
          <w:szCs w:val="22"/>
        </w:rPr>
        <w:t xml:space="preserve"> and the authority delegated by Sections 0.1</w:t>
      </w:r>
      <w:r>
        <w:rPr>
          <w:szCs w:val="22"/>
        </w:rPr>
        <w:t>11 and 0.311 of the Commission’s rules</w:t>
      </w:r>
      <w:r w:rsidRPr="00D84548">
        <w:rPr>
          <w:szCs w:val="22"/>
        </w:rPr>
        <w:t>,</w:t>
      </w:r>
      <w:r w:rsidRPr="00D84548">
        <w:rPr>
          <w:rStyle w:val="FootnoteReference"/>
          <w:szCs w:val="22"/>
        </w:rPr>
        <w:footnoteReference w:id="3"/>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32436254" w14:textId="77777777" w:rsidR="00D858E9" w:rsidRPr="00270FF7" w:rsidRDefault="00D858E9" w:rsidP="00D858E9">
      <w:pPr>
        <w:pStyle w:val="ParaNum"/>
        <w:widowControl/>
        <w:numPr>
          <w:ilvl w:val="0"/>
          <w:numId w:val="19"/>
        </w:numPr>
        <w:tabs>
          <w:tab w:val="clear" w:pos="1080"/>
          <w:tab w:val="left" w:pos="1440"/>
        </w:tabs>
        <w:rPr>
          <w:b/>
        </w:rPr>
      </w:pPr>
      <w:r w:rsidRPr="00D84548">
        <w:rPr>
          <w:b/>
        </w:rPr>
        <w:lastRenderedPageBreak/>
        <w:t>IT IS FURTHER ORDERED</w:t>
      </w:r>
      <w:r w:rsidRPr="00D84548">
        <w:t xml:space="preserve"> that the above-</w:t>
      </w:r>
      <w:r>
        <w:t xml:space="preserve">captioned investigation </w:t>
      </w:r>
      <w:r w:rsidRPr="0097099C">
        <w:rPr>
          <w:b/>
        </w:rPr>
        <w:t>IS</w:t>
      </w:r>
      <w:r w:rsidRPr="00D84548">
        <w:rPr>
          <w:b/>
        </w:rPr>
        <w:t xml:space="preserve"> TERMINATED</w:t>
      </w:r>
      <w:r w:rsidRPr="00D84548">
        <w:t>.</w:t>
      </w:r>
    </w:p>
    <w:p w14:paraId="5E20027C" w14:textId="77777777" w:rsidR="00D858E9" w:rsidRPr="006B43B2" w:rsidRDefault="00D858E9" w:rsidP="00D858E9">
      <w:pPr>
        <w:pStyle w:val="ParaNum"/>
        <w:widowControl/>
        <w:numPr>
          <w:ilvl w:val="0"/>
          <w:numId w:val="19"/>
        </w:numPr>
        <w:tabs>
          <w:tab w:val="clear" w:pos="1080"/>
          <w:tab w:val="left" w:pos="1440"/>
        </w:tabs>
        <w:rPr>
          <w:bCs/>
          <w:szCs w:val="22"/>
        </w:rPr>
      </w:pPr>
      <w:r w:rsidRPr="006B43B2">
        <w:rPr>
          <w:b/>
        </w:rPr>
        <w:t>IT IS FURTHER ORDERED</w:t>
      </w:r>
      <w:r w:rsidRPr="00D84548">
        <w:t xml:space="preserve"> that a copy of this Order and Consent Decree </w:t>
      </w:r>
      <w:r w:rsidRPr="006B43B2">
        <w:rPr>
          <w:color w:val="000000" w:themeColor="text1"/>
          <w:szCs w:val="22"/>
        </w:rPr>
        <w:t xml:space="preserve">shall be sent by first class mail and certified mail, return receipt requested, to </w:t>
      </w:r>
      <w:r>
        <w:t xml:space="preserve">David H. Solomon, Wilkinson Barker Knauer, LLP, 2300 N Street, NW, Suite 700, Washington, DC 20037.  </w:t>
      </w:r>
    </w:p>
    <w:p w14:paraId="0D0C4450" w14:textId="77777777" w:rsidR="00D858E9" w:rsidRPr="00424B5A" w:rsidRDefault="00D858E9" w:rsidP="00D858E9">
      <w:pPr>
        <w:outlineLvl w:val="0"/>
        <w:rPr>
          <w:lang w:val="fr-FR"/>
        </w:rPr>
      </w:pPr>
    </w:p>
    <w:p w14:paraId="2AA56ECE" w14:textId="77777777" w:rsidR="00D858E9" w:rsidRPr="00EF505E" w:rsidRDefault="00D858E9" w:rsidP="00D858E9">
      <w:pPr>
        <w:ind w:left="720"/>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2798A217" w14:textId="77777777" w:rsidR="00D858E9" w:rsidRPr="00EF505E" w:rsidRDefault="00D858E9" w:rsidP="00D858E9">
      <w:pPr>
        <w:ind w:left="720"/>
        <w:rPr>
          <w:szCs w:val="22"/>
          <w:lang w:val="fr-FR"/>
        </w:rPr>
      </w:pPr>
    </w:p>
    <w:p w14:paraId="258F0A40" w14:textId="77777777" w:rsidR="00D858E9" w:rsidRPr="00EF505E" w:rsidRDefault="00D858E9" w:rsidP="00D858E9">
      <w:pPr>
        <w:ind w:left="720"/>
        <w:rPr>
          <w:szCs w:val="22"/>
          <w:lang w:val="fr-FR"/>
        </w:rPr>
      </w:pPr>
    </w:p>
    <w:p w14:paraId="7B88EE12" w14:textId="77777777" w:rsidR="00D858E9" w:rsidRPr="00EF505E" w:rsidRDefault="00D858E9" w:rsidP="00D858E9">
      <w:pPr>
        <w:ind w:left="72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4F222AEA" w14:textId="77777777" w:rsidR="00D858E9" w:rsidRPr="00EF505E" w:rsidRDefault="00D858E9" w:rsidP="00D858E9">
      <w:pPr>
        <w:ind w:left="720"/>
        <w:outlineLvl w:val="0"/>
        <w:rPr>
          <w:szCs w:val="22"/>
          <w:lang w:val="fr-FR"/>
        </w:rPr>
      </w:pPr>
    </w:p>
    <w:p w14:paraId="6CD52EF1" w14:textId="77777777" w:rsidR="00D858E9" w:rsidRDefault="00D858E9" w:rsidP="00D858E9">
      <w:pPr>
        <w:ind w:left="720"/>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4976CEE2" w14:textId="77777777" w:rsidR="00D858E9" w:rsidRDefault="00D858E9" w:rsidP="00D858E9">
      <w:pPr>
        <w:ind w:left="720"/>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6DEB8D57" w14:textId="77777777" w:rsidR="00D858E9" w:rsidRPr="00787F03" w:rsidRDefault="00D858E9" w:rsidP="00D858E9">
      <w:pPr>
        <w:ind w:left="3600" w:firstLine="720"/>
        <w:outlineLvl w:val="0"/>
        <w:rPr>
          <w:szCs w:val="22"/>
        </w:rPr>
      </w:pPr>
      <w:r>
        <w:rPr>
          <w:szCs w:val="22"/>
        </w:rPr>
        <w:t>Enforcement Bureau</w:t>
      </w:r>
    </w:p>
    <w:p w14:paraId="7EDBB9D0" w14:textId="77777777" w:rsidR="00D858E9" w:rsidRDefault="00D858E9" w:rsidP="001A58CE">
      <w:pPr>
        <w:jc w:val="center"/>
        <w:rPr>
          <w:b/>
          <w:szCs w:val="22"/>
        </w:rPr>
        <w:sectPr w:rsidR="00D858E9"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24B9479B" w14:textId="4E326865" w:rsidR="005B4F0E" w:rsidRPr="00F83620" w:rsidRDefault="005B4F0E" w:rsidP="001A58CE">
      <w:pPr>
        <w:jc w:val="center"/>
        <w:rPr>
          <w:b/>
          <w:szCs w:val="22"/>
        </w:rPr>
      </w:pPr>
      <w:r w:rsidRPr="00F83620">
        <w:rPr>
          <w:b/>
          <w:szCs w:val="22"/>
        </w:rPr>
        <w:lastRenderedPageBreak/>
        <w:t>Before the</w:t>
      </w:r>
    </w:p>
    <w:p w14:paraId="72FCCFDC" w14:textId="77777777" w:rsidR="005B4F0E" w:rsidRPr="00F83620" w:rsidRDefault="005B4F0E" w:rsidP="005B4F0E">
      <w:pPr>
        <w:pStyle w:val="StyleBoldCentered"/>
        <w:rPr>
          <w:rFonts w:ascii="Times New Roman" w:hAnsi="Times New Roman"/>
        </w:rPr>
      </w:pPr>
      <w:r w:rsidRPr="00F83620">
        <w:rPr>
          <w:rFonts w:ascii="Times New Roman" w:hAnsi="Times New Roman"/>
        </w:rPr>
        <w:t>F</w:t>
      </w:r>
      <w:r w:rsidRPr="00F83620">
        <w:rPr>
          <w:rFonts w:ascii="Times New Roman" w:hAnsi="Times New Roman"/>
          <w:caps w:val="0"/>
        </w:rPr>
        <w:t>ederal Communications Commission</w:t>
      </w:r>
    </w:p>
    <w:p w14:paraId="67BF20DB" w14:textId="681A1784" w:rsidR="005B4F0E" w:rsidRPr="00F83620" w:rsidRDefault="006B3EEC" w:rsidP="006B3EEC">
      <w:pPr>
        <w:pStyle w:val="StyleBoldCentered"/>
        <w:tabs>
          <w:tab w:val="center" w:pos="4680"/>
          <w:tab w:val="left" w:pos="7152"/>
        </w:tabs>
        <w:jc w:val="left"/>
        <w:rPr>
          <w:rFonts w:ascii="Times New Roman" w:hAnsi="Times New Roman"/>
        </w:rPr>
      </w:pPr>
      <w:r>
        <w:rPr>
          <w:rFonts w:ascii="Times New Roman" w:hAnsi="Times New Roman"/>
          <w:caps w:val="0"/>
        </w:rPr>
        <w:tab/>
      </w:r>
      <w:r w:rsidR="005B4F0E" w:rsidRPr="00F83620">
        <w:rPr>
          <w:rFonts w:ascii="Times New Roman" w:hAnsi="Times New Roman"/>
          <w:caps w:val="0"/>
        </w:rPr>
        <w:t>Washington, DC 20554</w:t>
      </w:r>
      <w:r>
        <w:rPr>
          <w:rFonts w:ascii="Times New Roman" w:hAnsi="Times New Roman"/>
          <w:caps w:val="0"/>
        </w:rPr>
        <w:tab/>
      </w:r>
    </w:p>
    <w:p w14:paraId="2A5C6E2A" w14:textId="77777777" w:rsidR="005B4F0E" w:rsidRPr="00F83620" w:rsidRDefault="005B4F0E" w:rsidP="005B4F0E">
      <w:pPr>
        <w:rPr>
          <w:szCs w:val="22"/>
        </w:rPr>
      </w:pPr>
    </w:p>
    <w:tbl>
      <w:tblPr>
        <w:tblW w:w="9500" w:type="dxa"/>
        <w:tblLayout w:type="fixed"/>
        <w:tblLook w:val="0000" w:firstRow="0" w:lastRow="0" w:firstColumn="0" w:lastColumn="0" w:noHBand="0" w:noVBand="0"/>
      </w:tblPr>
      <w:tblGrid>
        <w:gridCol w:w="4661"/>
        <w:gridCol w:w="625"/>
        <w:gridCol w:w="4214"/>
      </w:tblGrid>
      <w:tr w:rsidR="005B4F0E" w:rsidRPr="00F83620" w14:paraId="75A9960E" w14:textId="77777777" w:rsidTr="00E46E36">
        <w:trPr>
          <w:trHeight w:val="1498"/>
        </w:trPr>
        <w:tc>
          <w:tcPr>
            <w:tcW w:w="4661" w:type="dxa"/>
          </w:tcPr>
          <w:p w14:paraId="36FB1DB8" w14:textId="77777777" w:rsidR="005B4F0E" w:rsidRPr="00F83620" w:rsidRDefault="005B4F0E" w:rsidP="00B53EFF">
            <w:pPr>
              <w:tabs>
                <w:tab w:val="center" w:pos="4680"/>
              </w:tabs>
              <w:suppressAutoHyphens/>
              <w:rPr>
                <w:spacing w:val="-2"/>
                <w:szCs w:val="22"/>
              </w:rPr>
            </w:pPr>
            <w:r w:rsidRPr="00F83620">
              <w:rPr>
                <w:spacing w:val="-2"/>
                <w:szCs w:val="22"/>
              </w:rPr>
              <w:t>In the Matter of</w:t>
            </w:r>
          </w:p>
          <w:p w14:paraId="5AAFFB3A" w14:textId="77E433A7" w:rsidR="005B4F0E" w:rsidRPr="00F83620" w:rsidRDefault="00A46E41" w:rsidP="003670F3">
            <w:pPr>
              <w:tabs>
                <w:tab w:val="left" w:pos="2868"/>
              </w:tabs>
              <w:suppressAutoHyphens/>
              <w:rPr>
                <w:spacing w:val="-2"/>
                <w:szCs w:val="22"/>
              </w:rPr>
            </w:pPr>
            <w:r w:rsidRPr="00F83620">
              <w:rPr>
                <w:spacing w:val="-2"/>
                <w:szCs w:val="22"/>
              </w:rPr>
              <w:tab/>
            </w:r>
          </w:p>
          <w:p w14:paraId="2C45C2AD" w14:textId="77777777" w:rsidR="008A1C76" w:rsidRPr="00F83620" w:rsidRDefault="00843D65" w:rsidP="00843D65">
            <w:pPr>
              <w:tabs>
                <w:tab w:val="center" w:pos="4680"/>
              </w:tabs>
              <w:suppressAutoHyphens/>
              <w:rPr>
                <w:spacing w:val="-2"/>
                <w:szCs w:val="22"/>
              </w:rPr>
            </w:pPr>
            <w:r w:rsidRPr="00F83620">
              <w:rPr>
                <w:spacing w:val="-2"/>
                <w:szCs w:val="22"/>
              </w:rPr>
              <w:t>T-Mobile USA</w:t>
            </w:r>
            <w:r w:rsidR="00B402A7" w:rsidRPr="00F83620">
              <w:rPr>
                <w:spacing w:val="-2"/>
                <w:szCs w:val="22"/>
              </w:rPr>
              <w:t>, Inc.</w:t>
            </w:r>
          </w:p>
        </w:tc>
        <w:tc>
          <w:tcPr>
            <w:tcW w:w="625" w:type="dxa"/>
          </w:tcPr>
          <w:p w14:paraId="0B4A4230" w14:textId="77777777" w:rsidR="005B4F0E" w:rsidRPr="00F83620" w:rsidRDefault="005B4F0E" w:rsidP="00B53EFF">
            <w:pPr>
              <w:tabs>
                <w:tab w:val="center" w:pos="4680"/>
              </w:tabs>
              <w:suppressAutoHyphens/>
              <w:rPr>
                <w:b/>
                <w:spacing w:val="-2"/>
                <w:szCs w:val="22"/>
              </w:rPr>
            </w:pPr>
            <w:r w:rsidRPr="00F83620">
              <w:rPr>
                <w:b/>
                <w:spacing w:val="-2"/>
                <w:szCs w:val="22"/>
              </w:rPr>
              <w:t>)</w:t>
            </w:r>
          </w:p>
          <w:p w14:paraId="3AD9EF06" w14:textId="77777777" w:rsidR="005B4F0E" w:rsidRPr="00F83620" w:rsidRDefault="005B4F0E" w:rsidP="00B53EFF">
            <w:pPr>
              <w:tabs>
                <w:tab w:val="center" w:pos="4680"/>
              </w:tabs>
              <w:suppressAutoHyphens/>
              <w:rPr>
                <w:b/>
                <w:spacing w:val="-2"/>
                <w:szCs w:val="22"/>
              </w:rPr>
            </w:pPr>
            <w:r w:rsidRPr="00F83620">
              <w:rPr>
                <w:b/>
                <w:spacing w:val="-2"/>
                <w:szCs w:val="22"/>
              </w:rPr>
              <w:t>)</w:t>
            </w:r>
          </w:p>
          <w:p w14:paraId="55B38CE0" w14:textId="77777777" w:rsidR="005B4F0E" w:rsidRPr="00F83620" w:rsidRDefault="005B4F0E" w:rsidP="00B53EFF">
            <w:pPr>
              <w:tabs>
                <w:tab w:val="center" w:pos="4680"/>
              </w:tabs>
              <w:suppressAutoHyphens/>
              <w:rPr>
                <w:b/>
                <w:spacing w:val="-2"/>
                <w:szCs w:val="22"/>
              </w:rPr>
            </w:pPr>
            <w:r w:rsidRPr="00F83620">
              <w:rPr>
                <w:b/>
                <w:spacing w:val="-2"/>
                <w:szCs w:val="22"/>
              </w:rPr>
              <w:t>)</w:t>
            </w:r>
          </w:p>
          <w:p w14:paraId="64304317" w14:textId="77777777" w:rsidR="005B4F0E" w:rsidRPr="00F83620" w:rsidRDefault="005B4F0E" w:rsidP="00B53EFF">
            <w:pPr>
              <w:tabs>
                <w:tab w:val="center" w:pos="4680"/>
              </w:tabs>
              <w:suppressAutoHyphens/>
              <w:rPr>
                <w:b/>
                <w:spacing w:val="-2"/>
                <w:szCs w:val="22"/>
              </w:rPr>
            </w:pPr>
            <w:r w:rsidRPr="00F83620">
              <w:rPr>
                <w:b/>
                <w:spacing w:val="-2"/>
                <w:szCs w:val="22"/>
              </w:rPr>
              <w:t>)</w:t>
            </w:r>
          </w:p>
          <w:p w14:paraId="13B15C86" w14:textId="01A9F1D8" w:rsidR="00076C13" w:rsidRPr="00F83620" w:rsidRDefault="005B4F0E" w:rsidP="00486AAF">
            <w:pPr>
              <w:tabs>
                <w:tab w:val="center" w:pos="4680"/>
              </w:tabs>
              <w:suppressAutoHyphens/>
              <w:rPr>
                <w:b/>
                <w:spacing w:val="-2"/>
                <w:szCs w:val="22"/>
              </w:rPr>
            </w:pPr>
            <w:r w:rsidRPr="00F83620">
              <w:rPr>
                <w:b/>
                <w:spacing w:val="-2"/>
                <w:szCs w:val="22"/>
              </w:rPr>
              <w:t>)</w:t>
            </w:r>
          </w:p>
          <w:p w14:paraId="16374E4F" w14:textId="77777777" w:rsidR="00302835" w:rsidRPr="00F83620" w:rsidRDefault="00302835" w:rsidP="00486AAF">
            <w:pPr>
              <w:tabs>
                <w:tab w:val="center" w:pos="4680"/>
              </w:tabs>
              <w:suppressAutoHyphens/>
              <w:rPr>
                <w:spacing w:val="-2"/>
                <w:szCs w:val="22"/>
              </w:rPr>
            </w:pPr>
          </w:p>
        </w:tc>
        <w:tc>
          <w:tcPr>
            <w:tcW w:w="4214" w:type="dxa"/>
          </w:tcPr>
          <w:p w14:paraId="62C3E711" w14:textId="77777777" w:rsidR="00843A5F" w:rsidRPr="00F83620" w:rsidRDefault="00843A5F" w:rsidP="00076C13">
            <w:pPr>
              <w:tabs>
                <w:tab w:val="center" w:pos="4680"/>
              </w:tabs>
              <w:suppressAutoHyphens/>
              <w:ind w:left="432"/>
              <w:rPr>
                <w:spacing w:val="-2"/>
                <w:szCs w:val="22"/>
              </w:rPr>
            </w:pPr>
          </w:p>
          <w:p w14:paraId="4FC4D595" w14:textId="77777777" w:rsidR="007722E1" w:rsidRDefault="007722E1" w:rsidP="0002111D">
            <w:pPr>
              <w:tabs>
                <w:tab w:val="center" w:pos="4680"/>
              </w:tabs>
              <w:suppressAutoHyphens/>
              <w:ind w:left="432"/>
              <w:rPr>
                <w:spacing w:val="-2"/>
                <w:szCs w:val="22"/>
              </w:rPr>
            </w:pPr>
          </w:p>
          <w:p w14:paraId="6687107F" w14:textId="77777777" w:rsidR="0002111D" w:rsidRPr="00F83620" w:rsidRDefault="0002111D" w:rsidP="0002111D">
            <w:pPr>
              <w:tabs>
                <w:tab w:val="center" w:pos="4680"/>
              </w:tabs>
              <w:suppressAutoHyphens/>
              <w:ind w:left="432"/>
              <w:rPr>
                <w:spacing w:val="-2"/>
                <w:szCs w:val="22"/>
              </w:rPr>
            </w:pPr>
            <w:r w:rsidRPr="00F83620">
              <w:rPr>
                <w:spacing w:val="-2"/>
                <w:szCs w:val="22"/>
              </w:rPr>
              <w:t>File No.:  EB-SED-15-00018025</w:t>
            </w:r>
          </w:p>
          <w:p w14:paraId="6690B605" w14:textId="77777777" w:rsidR="0002111D" w:rsidRPr="00F83620" w:rsidRDefault="0002111D" w:rsidP="0002111D">
            <w:pPr>
              <w:ind w:left="432"/>
              <w:rPr>
                <w:spacing w:val="-2"/>
                <w:szCs w:val="22"/>
              </w:rPr>
            </w:pPr>
            <w:r w:rsidRPr="00F83620">
              <w:rPr>
                <w:spacing w:val="-2"/>
                <w:szCs w:val="22"/>
              </w:rPr>
              <w:t xml:space="preserve">Acct. No.:  </w:t>
            </w:r>
            <w:r>
              <w:rPr>
                <w:spacing w:val="-2"/>
                <w:szCs w:val="22"/>
              </w:rPr>
              <w:t>201532100007</w:t>
            </w:r>
          </w:p>
          <w:p w14:paraId="10846420" w14:textId="58A3CE82" w:rsidR="00843A5F" w:rsidRPr="00F83620" w:rsidRDefault="0002111D" w:rsidP="0002111D">
            <w:pPr>
              <w:tabs>
                <w:tab w:val="center" w:pos="4680"/>
              </w:tabs>
              <w:suppressAutoHyphens/>
              <w:ind w:left="432"/>
              <w:rPr>
                <w:spacing w:val="-2"/>
                <w:szCs w:val="22"/>
              </w:rPr>
            </w:pPr>
            <w:r w:rsidRPr="00F83620">
              <w:rPr>
                <w:szCs w:val="22"/>
              </w:rPr>
              <w:t xml:space="preserve">FRN: </w:t>
            </w:r>
            <w:r>
              <w:rPr>
                <w:szCs w:val="22"/>
              </w:rPr>
              <w:t>0004121760</w:t>
            </w:r>
          </w:p>
          <w:p w14:paraId="475DD462" w14:textId="7F57CE02" w:rsidR="005B4F0E" w:rsidRPr="00F83620" w:rsidRDefault="005B4F0E" w:rsidP="00843D65">
            <w:pPr>
              <w:tabs>
                <w:tab w:val="center" w:pos="4680"/>
              </w:tabs>
              <w:suppressAutoHyphens/>
              <w:ind w:left="432"/>
              <w:rPr>
                <w:spacing w:val="-2"/>
                <w:szCs w:val="22"/>
              </w:rPr>
            </w:pPr>
          </w:p>
        </w:tc>
      </w:tr>
    </w:tbl>
    <w:p w14:paraId="05EE8ADB" w14:textId="77777777" w:rsidR="00064ADC" w:rsidRPr="00F83620" w:rsidRDefault="00BD08D2" w:rsidP="00FD0F9C">
      <w:pPr>
        <w:pStyle w:val="StyleBoldCentered"/>
        <w:rPr>
          <w:rFonts w:ascii="Times New Roman" w:hAnsi="Times New Roman"/>
        </w:rPr>
      </w:pPr>
      <w:r w:rsidRPr="00F83620">
        <w:rPr>
          <w:rFonts w:ascii="Times New Roman" w:hAnsi="Times New Roman"/>
        </w:rPr>
        <w:t>CONSENT DECREE</w:t>
      </w:r>
    </w:p>
    <w:p w14:paraId="2B519919" w14:textId="77777777" w:rsidR="00064ADC" w:rsidRPr="00F83620" w:rsidRDefault="00064ADC" w:rsidP="00064ADC">
      <w:pPr>
        <w:pStyle w:val="StyleBoldCentered"/>
        <w:rPr>
          <w:rFonts w:ascii="Times New Roman" w:hAnsi="Times New Roman"/>
        </w:rPr>
      </w:pPr>
    </w:p>
    <w:p w14:paraId="746B2DFE" w14:textId="13711CE2" w:rsidR="00E02214" w:rsidRPr="00F83620" w:rsidRDefault="00BD08D2" w:rsidP="004F6060">
      <w:pPr>
        <w:pStyle w:val="ParaNum"/>
        <w:numPr>
          <w:ilvl w:val="0"/>
          <w:numId w:val="8"/>
        </w:numPr>
        <w:tabs>
          <w:tab w:val="clear" w:pos="1080"/>
          <w:tab w:val="num" w:pos="1440"/>
        </w:tabs>
        <w:rPr>
          <w:szCs w:val="22"/>
        </w:rPr>
      </w:pPr>
      <w:r w:rsidRPr="00F83620">
        <w:rPr>
          <w:szCs w:val="22"/>
        </w:rPr>
        <w:t>The Enforcement Bureau of the Federal Communications Commission and</w:t>
      </w:r>
      <w:r w:rsidR="00302835" w:rsidRPr="00F83620">
        <w:rPr>
          <w:szCs w:val="22"/>
        </w:rPr>
        <w:t xml:space="preserve"> </w:t>
      </w:r>
      <w:r w:rsidR="008C303B" w:rsidRPr="00F83620">
        <w:rPr>
          <w:szCs w:val="22"/>
        </w:rPr>
        <w:t xml:space="preserve">T-Mobile USA, Inc. </w:t>
      </w:r>
      <w:r w:rsidR="00843D65" w:rsidRPr="00F83620">
        <w:rPr>
          <w:szCs w:val="22"/>
        </w:rPr>
        <w:t>(“</w:t>
      </w:r>
      <w:r w:rsidR="008C303B" w:rsidRPr="00F83620">
        <w:rPr>
          <w:szCs w:val="22"/>
        </w:rPr>
        <w:t>T-Mobile</w:t>
      </w:r>
      <w:r w:rsidR="00843D65" w:rsidRPr="00F83620">
        <w:rPr>
          <w:szCs w:val="22"/>
        </w:rPr>
        <w:t>”)</w:t>
      </w:r>
      <w:r w:rsidRPr="00F83620">
        <w:rPr>
          <w:szCs w:val="22"/>
        </w:rPr>
        <w:t xml:space="preserve">, by their authorized representatives, hereby enter into this Consent Decree for the purpose of terminating the </w:t>
      </w:r>
      <w:r w:rsidR="00FD0F9C" w:rsidRPr="00F83620">
        <w:rPr>
          <w:szCs w:val="22"/>
        </w:rPr>
        <w:t xml:space="preserve">Enforcement </w:t>
      </w:r>
      <w:r w:rsidR="00B709FD" w:rsidRPr="00F83620">
        <w:rPr>
          <w:szCs w:val="22"/>
        </w:rPr>
        <w:t xml:space="preserve">Bureau’s </w:t>
      </w:r>
      <w:r w:rsidR="00D65117" w:rsidRPr="00F83620">
        <w:rPr>
          <w:szCs w:val="22"/>
        </w:rPr>
        <w:t>investigation into</w:t>
      </w:r>
      <w:r w:rsidRPr="00F83620">
        <w:rPr>
          <w:szCs w:val="22"/>
        </w:rPr>
        <w:t xml:space="preserve"> </w:t>
      </w:r>
      <w:r w:rsidR="00073450" w:rsidRPr="00F83620">
        <w:rPr>
          <w:szCs w:val="22"/>
        </w:rPr>
        <w:t>whether</w:t>
      </w:r>
      <w:r w:rsidR="00EF5FE2" w:rsidRPr="00F83620">
        <w:rPr>
          <w:szCs w:val="22"/>
        </w:rPr>
        <w:t xml:space="preserve"> </w:t>
      </w:r>
      <w:r w:rsidR="00843D65" w:rsidRPr="00F83620">
        <w:rPr>
          <w:szCs w:val="22"/>
        </w:rPr>
        <w:t>T-Mobile</w:t>
      </w:r>
      <w:r w:rsidR="00B402A7" w:rsidRPr="00F83620">
        <w:rPr>
          <w:szCs w:val="22"/>
        </w:rPr>
        <w:t xml:space="preserve"> </w:t>
      </w:r>
      <w:r w:rsidR="00073450" w:rsidRPr="00F83620">
        <w:rPr>
          <w:szCs w:val="22"/>
        </w:rPr>
        <w:t>violated</w:t>
      </w:r>
      <w:r w:rsidR="00EF5FE2" w:rsidRPr="00F83620">
        <w:rPr>
          <w:szCs w:val="22"/>
        </w:rPr>
        <w:t xml:space="preserve"> </w:t>
      </w:r>
      <w:r w:rsidR="00C678D3" w:rsidRPr="00F83620">
        <w:rPr>
          <w:szCs w:val="22"/>
        </w:rPr>
        <w:t>Section</w:t>
      </w:r>
      <w:r w:rsidR="00DD46D2" w:rsidRPr="00F83620">
        <w:rPr>
          <w:szCs w:val="22"/>
        </w:rPr>
        <w:t>s</w:t>
      </w:r>
      <w:r w:rsidR="009455CD">
        <w:rPr>
          <w:szCs w:val="22"/>
        </w:rPr>
        <w:t> </w:t>
      </w:r>
      <w:r w:rsidR="00C678D3" w:rsidRPr="00F83620">
        <w:rPr>
          <w:szCs w:val="22"/>
        </w:rPr>
        <w:t>4.9</w:t>
      </w:r>
      <w:r w:rsidR="00A6330C" w:rsidRPr="00F83620">
        <w:rPr>
          <w:szCs w:val="22"/>
        </w:rPr>
        <w:t>, 20.18,</w:t>
      </w:r>
      <w:r w:rsidR="00C678D3" w:rsidRPr="00F83620">
        <w:rPr>
          <w:szCs w:val="22"/>
        </w:rPr>
        <w:t xml:space="preserve"> and 64.3001 o</w:t>
      </w:r>
      <w:r w:rsidR="0097396A" w:rsidRPr="00F83620">
        <w:rPr>
          <w:szCs w:val="22"/>
        </w:rPr>
        <w:t xml:space="preserve">f the Commission’s </w:t>
      </w:r>
      <w:r w:rsidR="007B02A8" w:rsidRPr="00F83620">
        <w:rPr>
          <w:szCs w:val="22"/>
        </w:rPr>
        <w:t>R</w:t>
      </w:r>
      <w:r w:rsidR="0097396A" w:rsidRPr="00F83620">
        <w:rPr>
          <w:szCs w:val="22"/>
        </w:rPr>
        <w:t xml:space="preserve">ules </w:t>
      </w:r>
      <w:r w:rsidR="00EF5FE2" w:rsidRPr="00F83620">
        <w:rPr>
          <w:szCs w:val="22"/>
        </w:rPr>
        <w:t>in connection with</w:t>
      </w:r>
      <w:r w:rsidR="00C678D3" w:rsidRPr="00F83620">
        <w:rPr>
          <w:szCs w:val="22"/>
        </w:rPr>
        <w:t xml:space="preserve"> </w:t>
      </w:r>
      <w:r w:rsidR="008C303B" w:rsidRPr="00F83620">
        <w:rPr>
          <w:szCs w:val="22"/>
        </w:rPr>
        <w:t>the</w:t>
      </w:r>
      <w:r w:rsidR="004E1481" w:rsidRPr="00F83620">
        <w:rPr>
          <w:szCs w:val="22"/>
        </w:rPr>
        <w:t xml:space="preserve"> August</w:t>
      </w:r>
      <w:r w:rsidR="00697187" w:rsidRPr="00F83620">
        <w:rPr>
          <w:szCs w:val="22"/>
        </w:rPr>
        <w:t xml:space="preserve"> 2014 Outage</w:t>
      </w:r>
      <w:r w:rsidR="008C303B" w:rsidRPr="00F83620">
        <w:rPr>
          <w:szCs w:val="22"/>
        </w:rPr>
        <w:t>s</w:t>
      </w:r>
      <w:r w:rsidRPr="00F83620">
        <w:rPr>
          <w:szCs w:val="22"/>
        </w:rPr>
        <w:t>.</w:t>
      </w:r>
    </w:p>
    <w:p w14:paraId="4ED06847" w14:textId="77777777" w:rsidR="00BD08D2" w:rsidRPr="00F83620" w:rsidRDefault="00BD08D2" w:rsidP="004F6060">
      <w:pPr>
        <w:pStyle w:val="Heading1"/>
        <w:rPr>
          <w:rFonts w:ascii="Times New Roman" w:hAnsi="Times New Roman"/>
          <w:szCs w:val="22"/>
        </w:rPr>
      </w:pPr>
      <w:r w:rsidRPr="00F83620">
        <w:rPr>
          <w:rFonts w:ascii="Times New Roman" w:hAnsi="Times New Roman"/>
          <w:szCs w:val="22"/>
        </w:rPr>
        <w:t>DEFINITIONS</w:t>
      </w:r>
    </w:p>
    <w:p w14:paraId="2C3D4123" w14:textId="77777777" w:rsidR="00BD08D2" w:rsidRPr="00F83620" w:rsidRDefault="00BD08D2" w:rsidP="004F6060">
      <w:pPr>
        <w:pStyle w:val="ParaNum"/>
        <w:rPr>
          <w:szCs w:val="22"/>
        </w:rPr>
      </w:pPr>
      <w:r w:rsidRPr="00F83620">
        <w:rPr>
          <w:szCs w:val="22"/>
        </w:rPr>
        <w:t>For the purposes of this Consent Decree, the following definitions shall apply:</w:t>
      </w:r>
    </w:p>
    <w:p w14:paraId="44F8B148" w14:textId="77777777" w:rsidR="00BD08D2" w:rsidRPr="00F83620" w:rsidRDefault="00BD08D2" w:rsidP="004F6060">
      <w:pPr>
        <w:numPr>
          <w:ilvl w:val="0"/>
          <w:numId w:val="5"/>
        </w:numPr>
        <w:tabs>
          <w:tab w:val="clear" w:pos="1224"/>
        </w:tabs>
        <w:spacing w:after="120"/>
        <w:ind w:left="1890"/>
        <w:rPr>
          <w:szCs w:val="22"/>
        </w:rPr>
      </w:pPr>
      <w:r w:rsidRPr="00F83620">
        <w:rPr>
          <w:szCs w:val="22"/>
        </w:rPr>
        <w:t>“Act”</w:t>
      </w:r>
      <w:r w:rsidRPr="00F83620">
        <w:rPr>
          <w:rStyle w:val="ParanumChar0"/>
          <w:szCs w:val="22"/>
        </w:rPr>
        <w:t xml:space="preserve"> </w:t>
      </w:r>
      <w:r w:rsidRPr="00F83620">
        <w:rPr>
          <w:szCs w:val="22"/>
        </w:rPr>
        <w:t>means the Communications Act of 1934, as amended</w:t>
      </w:r>
      <w:r w:rsidR="00610208" w:rsidRPr="00F83620">
        <w:rPr>
          <w:szCs w:val="22"/>
        </w:rPr>
        <w:t>.</w:t>
      </w:r>
      <w:r w:rsidR="00843A5F" w:rsidRPr="00F83620">
        <w:rPr>
          <w:rStyle w:val="FootnoteReference"/>
          <w:sz w:val="22"/>
          <w:szCs w:val="22"/>
        </w:rPr>
        <w:footnoteReference w:id="4"/>
      </w:r>
    </w:p>
    <w:p w14:paraId="13B601A2" w14:textId="27C0246D" w:rsidR="00BD08D2" w:rsidRPr="00F83620" w:rsidRDefault="00BD08D2" w:rsidP="004F6060">
      <w:pPr>
        <w:numPr>
          <w:ilvl w:val="0"/>
          <w:numId w:val="5"/>
        </w:numPr>
        <w:tabs>
          <w:tab w:val="clear" w:pos="1224"/>
        </w:tabs>
        <w:spacing w:after="120"/>
        <w:ind w:left="1890"/>
        <w:rPr>
          <w:szCs w:val="22"/>
        </w:rPr>
      </w:pPr>
      <w:r w:rsidRPr="00F83620">
        <w:rPr>
          <w:szCs w:val="22"/>
        </w:rPr>
        <w:t>“Adopting</w:t>
      </w:r>
      <w:r w:rsidR="00246786" w:rsidRPr="00F83620">
        <w:rPr>
          <w:szCs w:val="22"/>
        </w:rPr>
        <w:t xml:space="preserve"> Order” means an o</w:t>
      </w:r>
      <w:r w:rsidRPr="00F83620">
        <w:rPr>
          <w:szCs w:val="22"/>
        </w:rPr>
        <w:t xml:space="preserve">rder of the </w:t>
      </w:r>
      <w:r w:rsidR="0097396A" w:rsidRPr="00F83620">
        <w:rPr>
          <w:szCs w:val="22"/>
        </w:rPr>
        <w:t xml:space="preserve">Commission or the </w:t>
      </w:r>
      <w:r w:rsidRPr="00F83620">
        <w:rPr>
          <w:szCs w:val="22"/>
        </w:rPr>
        <w:t>Bureau adopting the terms of this Consent Decree without change, addition, deletion, or modification.</w:t>
      </w:r>
    </w:p>
    <w:p w14:paraId="48695B99" w14:textId="64C5AF30" w:rsidR="00697187" w:rsidRPr="00F83620" w:rsidRDefault="00697187" w:rsidP="004F6060">
      <w:pPr>
        <w:numPr>
          <w:ilvl w:val="0"/>
          <w:numId w:val="5"/>
        </w:numPr>
        <w:tabs>
          <w:tab w:val="clear" w:pos="1224"/>
        </w:tabs>
        <w:spacing w:after="120"/>
        <w:ind w:left="1890"/>
        <w:rPr>
          <w:szCs w:val="22"/>
        </w:rPr>
      </w:pPr>
      <w:r w:rsidRPr="00F83620">
        <w:rPr>
          <w:szCs w:val="22"/>
        </w:rPr>
        <w:t>“A</w:t>
      </w:r>
      <w:r w:rsidR="004E1481" w:rsidRPr="00F83620">
        <w:rPr>
          <w:szCs w:val="22"/>
        </w:rPr>
        <w:t>ugust</w:t>
      </w:r>
      <w:r w:rsidRPr="00F83620">
        <w:rPr>
          <w:szCs w:val="22"/>
        </w:rPr>
        <w:t xml:space="preserve"> 2014 Outage</w:t>
      </w:r>
      <w:r w:rsidR="0093398D" w:rsidRPr="00F83620">
        <w:rPr>
          <w:szCs w:val="22"/>
        </w:rPr>
        <w:t>s” means</w:t>
      </w:r>
      <w:r w:rsidRPr="00F83620">
        <w:rPr>
          <w:szCs w:val="22"/>
        </w:rPr>
        <w:t xml:space="preserve"> the outage</w:t>
      </w:r>
      <w:r w:rsidR="004E1481" w:rsidRPr="00F83620">
        <w:rPr>
          <w:szCs w:val="22"/>
        </w:rPr>
        <w:t>s</w:t>
      </w:r>
      <w:r w:rsidRPr="00F83620">
        <w:rPr>
          <w:szCs w:val="22"/>
        </w:rPr>
        <w:t xml:space="preserve"> on A</w:t>
      </w:r>
      <w:r w:rsidR="004E1481" w:rsidRPr="00F83620">
        <w:rPr>
          <w:szCs w:val="22"/>
        </w:rPr>
        <w:t>ugust 8</w:t>
      </w:r>
      <w:r w:rsidRPr="00F83620">
        <w:rPr>
          <w:szCs w:val="22"/>
        </w:rPr>
        <w:t xml:space="preserve">, 2014 which involved the failure of 911 calls to reach PSAPs and other 911 special facilities </w:t>
      </w:r>
      <w:r w:rsidR="00AC12CF" w:rsidRPr="00F83620">
        <w:rPr>
          <w:szCs w:val="22"/>
        </w:rPr>
        <w:t xml:space="preserve">nationwide </w:t>
      </w:r>
      <w:r w:rsidRPr="00F83620">
        <w:rPr>
          <w:szCs w:val="22"/>
        </w:rPr>
        <w:t xml:space="preserve">for </w:t>
      </w:r>
      <w:r w:rsidR="004E1481" w:rsidRPr="00F83620">
        <w:rPr>
          <w:szCs w:val="22"/>
        </w:rPr>
        <w:t xml:space="preserve">approximately three </w:t>
      </w:r>
      <w:r w:rsidRPr="00F83620">
        <w:rPr>
          <w:szCs w:val="22"/>
        </w:rPr>
        <w:t xml:space="preserve">hours.  </w:t>
      </w:r>
    </w:p>
    <w:p w14:paraId="0CEBDBD2" w14:textId="77777777" w:rsidR="00BD08D2" w:rsidRPr="00F83620" w:rsidRDefault="00BD08D2" w:rsidP="004F6060">
      <w:pPr>
        <w:numPr>
          <w:ilvl w:val="0"/>
          <w:numId w:val="5"/>
        </w:numPr>
        <w:tabs>
          <w:tab w:val="clear" w:pos="1224"/>
        </w:tabs>
        <w:spacing w:after="120"/>
        <w:ind w:left="1890"/>
        <w:rPr>
          <w:szCs w:val="22"/>
        </w:rPr>
      </w:pPr>
      <w:r w:rsidRPr="00F83620">
        <w:rPr>
          <w:szCs w:val="22"/>
        </w:rPr>
        <w:t>“Bureau” means the Enforcement Bureau of the Federal Communications Commission.</w:t>
      </w:r>
    </w:p>
    <w:p w14:paraId="4F5CB598" w14:textId="77777777" w:rsidR="00BD08D2" w:rsidRPr="00F83620" w:rsidRDefault="00BD08D2" w:rsidP="004F6060">
      <w:pPr>
        <w:numPr>
          <w:ilvl w:val="0"/>
          <w:numId w:val="5"/>
        </w:numPr>
        <w:tabs>
          <w:tab w:val="clear" w:pos="1224"/>
        </w:tabs>
        <w:spacing w:after="120"/>
        <w:ind w:left="1890"/>
        <w:rPr>
          <w:szCs w:val="22"/>
        </w:rPr>
      </w:pPr>
      <w:r w:rsidRPr="00F83620">
        <w:rPr>
          <w:szCs w:val="22"/>
        </w:rPr>
        <w:t>“Commission” and “FCC” mean the Federal Communications Commission and all of its bureaus and offices.</w:t>
      </w:r>
    </w:p>
    <w:p w14:paraId="32AF6BCD" w14:textId="77777777" w:rsidR="00BD08D2" w:rsidRPr="00F83620" w:rsidRDefault="00BD08D2" w:rsidP="004F6060">
      <w:pPr>
        <w:numPr>
          <w:ilvl w:val="0"/>
          <w:numId w:val="5"/>
        </w:numPr>
        <w:tabs>
          <w:tab w:val="clear" w:pos="1224"/>
        </w:tabs>
        <w:spacing w:after="120"/>
        <w:ind w:left="1890"/>
        <w:rPr>
          <w:szCs w:val="22"/>
        </w:rPr>
      </w:pPr>
      <w:r w:rsidRPr="00F83620">
        <w:rPr>
          <w:szCs w:val="22"/>
        </w:rPr>
        <w:t>“Communications Laws” means collectively, the Act, the Rules, and the published and promulgated orders and decision</w:t>
      </w:r>
      <w:r w:rsidR="00801A3A" w:rsidRPr="00F83620">
        <w:rPr>
          <w:szCs w:val="22"/>
        </w:rPr>
        <w:t xml:space="preserve">s of the Commission to which </w:t>
      </w:r>
      <w:r w:rsidR="00843D65" w:rsidRPr="00F83620">
        <w:rPr>
          <w:szCs w:val="22"/>
        </w:rPr>
        <w:t>T-Mobile</w:t>
      </w:r>
      <w:r w:rsidR="00801A3A" w:rsidRPr="00F83620">
        <w:rPr>
          <w:szCs w:val="22"/>
        </w:rPr>
        <w:t xml:space="preserve"> </w:t>
      </w:r>
      <w:r w:rsidRPr="00F83620">
        <w:rPr>
          <w:szCs w:val="22"/>
        </w:rPr>
        <w:t>is subject by vi</w:t>
      </w:r>
      <w:r w:rsidR="00246786" w:rsidRPr="00F83620">
        <w:rPr>
          <w:szCs w:val="22"/>
        </w:rPr>
        <w:t>rtue of its business activities</w:t>
      </w:r>
      <w:r w:rsidRPr="00F83620">
        <w:rPr>
          <w:szCs w:val="22"/>
        </w:rPr>
        <w:t>.</w:t>
      </w:r>
    </w:p>
    <w:p w14:paraId="0EC75A50" w14:textId="77777777" w:rsidR="00BD08D2" w:rsidRPr="00F83620" w:rsidRDefault="00BD08D2" w:rsidP="004F6060">
      <w:pPr>
        <w:numPr>
          <w:ilvl w:val="0"/>
          <w:numId w:val="5"/>
        </w:numPr>
        <w:tabs>
          <w:tab w:val="clear" w:pos="1224"/>
        </w:tabs>
        <w:spacing w:after="120"/>
        <w:ind w:left="1890"/>
        <w:rPr>
          <w:szCs w:val="22"/>
        </w:rPr>
      </w:pPr>
      <w:r w:rsidRPr="00F83620">
        <w:rPr>
          <w:szCs w:val="22"/>
        </w:rPr>
        <w:t>“Compliance Plan” means the compliance obligations</w:t>
      </w:r>
      <w:r w:rsidR="008155A1" w:rsidRPr="00F83620">
        <w:rPr>
          <w:szCs w:val="22"/>
        </w:rPr>
        <w:t xml:space="preserve">, </w:t>
      </w:r>
      <w:r w:rsidRPr="00F83620">
        <w:rPr>
          <w:szCs w:val="22"/>
        </w:rPr>
        <w:t>program</w:t>
      </w:r>
      <w:r w:rsidR="008155A1" w:rsidRPr="00F83620">
        <w:rPr>
          <w:szCs w:val="22"/>
        </w:rPr>
        <w:t>, and procedures</w:t>
      </w:r>
      <w:r w:rsidR="00BC7821" w:rsidRPr="00F83620">
        <w:rPr>
          <w:szCs w:val="22"/>
        </w:rPr>
        <w:t xml:space="preserve"> d</w:t>
      </w:r>
      <w:r w:rsidRPr="00F83620">
        <w:rPr>
          <w:szCs w:val="22"/>
        </w:rPr>
        <w:t>escribed in this Consent Decree at paragraph</w:t>
      </w:r>
      <w:r w:rsidR="0000439F" w:rsidRPr="00F83620">
        <w:rPr>
          <w:szCs w:val="22"/>
        </w:rPr>
        <w:t xml:space="preserve"> </w:t>
      </w:r>
      <w:r w:rsidR="001A58CE" w:rsidRPr="00F83620">
        <w:rPr>
          <w:szCs w:val="22"/>
        </w:rPr>
        <w:t>11</w:t>
      </w:r>
      <w:r w:rsidRPr="00F83620">
        <w:rPr>
          <w:szCs w:val="22"/>
        </w:rPr>
        <w:t>.</w:t>
      </w:r>
    </w:p>
    <w:p w14:paraId="10E06371" w14:textId="77777777" w:rsidR="00BD08D2" w:rsidRPr="00F83620" w:rsidRDefault="00BD08D2" w:rsidP="004F6060">
      <w:pPr>
        <w:numPr>
          <w:ilvl w:val="0"/>
          <w:numId w:val="5"/>
        </w:numPr>
        <w:tabs>
          <w:tab w:val="clear" w:pos="1224"/>
        </w:tabs>
        <w:spacing w:after="120"/>
        <w:ind w:left="1886"/>
        <w:rPr>
          <w:szCs w:val="22"/>
        </w:rPr>
      </w:pPr>
      <w:r w:rsidRPr="00F83620">
        <w:rPr>
          <w:szCs w:val="22"/>
        </w:rPr>
        <w:t>“Covered Employees” me</w:t>
      </w:r>
      <w:r w:rsidR="00FB39CB" w:rsidRPr="00F83620">
        <w:rPr>
          <w:szCs w:val="22"/>
        </w:rPr>
        <w:t>a</w:t>
      </w:r>
      <w:r w:rsidR="00801A3A" w:rsidRPr="00F83620">
        <w:rPr>
          <w:szCs w:val="22"/>
        </w:rPr>
        <w:t xml:space="preserve">ns all employees </w:t>
      </w:r>
      <w:r w:rsidR="00B80652" w:rsidRPr="00F83620">
        <w:rPr>
          <w:szCs w:val="22"/>
        </w:rPr>
        <w:t xml:space="preserve">and agents </w:t>
      </w:r>
      <w:r w:rsidR="00801A3A" w:rsidRPr="00F83620">
        <w:rPr>
          <w:szCs w:val="22"/>
        </w:rPr>
        <w:t xml:space="preserve">of </w:t>
      </w:r>
      <w:r w:rsidR="00843D65" w:rsidRPr="00F83620">
        <w:rPr>
          <w:szCs w:val="22"/>
        </w:rPr>
        <w:t>T-Mobile</w:t>
      </w:r>
      <w:r w:rsidR="00B53EFF" w:rsidRPr="00F83620">
        <w:rPr>
          <w:szCs w:val="22"/>
        </w:rPr>
        <w:t xml:space="preserve"> </w:t>
      </w:r>
      <w:r w:rsidRPr="00F83620">
        <w:rPr>
          <w:szCs w:val="22"/>
        </w:rPr>
        <w:t xml:space="preserve">who perform, or supervise, oversee, or manage the performance of </w:t>
      </w:r>
      <w:r w:rsidR="00843D65" w:rsidRPr="00F83620">
        <w:rPr>
          <w:szCs w:val="22"/>
        </w:rPr>
        <w:t>T-Mobile</w:t>
      </w:r>
      <w:r w:rsidR="00B53EFF" w:rsidRPr="00F83620">
        <w:rPr>
          <w:szCs w:val="22"/>
        </w:rPr>
        <w:t xml:space="preserve">’s </w:t>
      </w:r>
      <w:r w:rsidRPr="00F83620">
        <w:rPr>
          <w:szCs w:val="22"/>
        </w:rPr>
        <w:t xml:space="preserve">responsibilities under the </w:t>
      </w:r>
      <w:r w:rsidR="00C74DF2" w:rsidRPr="00F83620">
        <w:rPr>
          <w:szCs w:val="22"/>
        </w:rPr>
        <w:t>Commission’s rules regarding 911 service</w:t>
      </w:r>
      <w:r w:rsidR="00DD6409" w:rsidRPr="00F83620">
        <w:rPr>
          <w:szCs w:val="22"/>
        </w:rPr>
        <w:t xml:space="preserve"> reliability</w:t>
      </w:r>
      <w:r w:rsidR="00C74DF2" w:rsidRPr="00F83620">
        <w:rPr>
          <w:szCs w:val="22"/>
        </w:rPr>
        <w:t xml:space="preserve"> and outage notification</w:t>
      </w:r>
      <w:r w:rsidR="003B7334" w:rsidRPr="00F83620">
        <w:rPr>
          <w:szCs w:val="22"/>
        </w:rPr>
        <w:t xml:space="preserve"> for 911 network facilities and processes under </w:t>
      </w:r>
      <w:r w:rsidR="00843D65" w:rsidRPr="00F83620">
        <w:rPr>
          <w:szCs w:val="22"/>
        </w:rPr>
        <w:t>T-Mobile</w:t>
      </w:r>
      <w:r w:rsidR="00B53EFF" w:rsidRPr="00F83620">
        <w:rPr>
          <w:szCs w:val="22"/>
        </w:rPr>
        <w:t xml:space="preserve">’s </w:t>
      </w:r>
      <w:r w:rsidR="003B7334" w:rsidRPr="00F83620">
        <w:rPr>
          <w:szCs w:val="22"/>
        </w:rPr>
        <w:t>direct control</w:t>
      </w:r>
      <w:r w:rsidRPr="00F83620">
        <w:rPr>
          <w:szCs w:val="22"/>
        </w:rPr>
        <w:t>.</w:t>
      </w:r>
      <w:r w:rsidR="006159D6" w:rsidRPr="00F83620">
        <w:rPr>
          <w:szCs w:val="22"/>
        </w:rPr>
        <w:t xml:space="preserve"> </w:t>
      </w:r>
    </w:p>
    <w:p w14:paraId="0B539842" w14:textId="77777777" w:rsidR="00BD08D2" w:rsidRPr="00F83620" w:rsidRDefault="00BD08D2" w:rsidP="004F6060">
      <w:pPr>
        <w:numPr>
          <w:ilvl w:val="0"/>
          <w:numId w:val="5"/>
        </w:numPr>
        <w:tabs>
          <w:tab w:val="clear" w:pos="1224"/>
        </w:tabs>
        <w:spacing w:after="120"/>
        <w:ind w:left="1890"/>
        <w:rPr>
          <w:szCs w:val="22"/>
        </w:rPr>
      </w:pPr>
      <w:r w:rsidRPr="00F83620">
        <w:rPr>
          <w:szCs w:val="22"/>
        </w:rPr>
        <w:t>“Effective</w:t>
      </w:r>
      <w:r w:rsidR="00CE68FE" w:rsidRPr="00F83620">
        <w:rPr>
          <w:szCs w:val="22"/>
        </w:rPr>
        <w:t xml:space="preserve"> Date” means the date by</w:t>
      </w:r>
      <w:r w:rsidR="00C04651" w:rsidRPr="00F83620">
        <w:rPr>
          <w:szCs w:val="22"/>
        </w:rPr>
        <w:t xml:space="preserve"> which </w:t>
      </w:r>
      <w:r w:rsidR="00CE68FE" w:rsidRPr="00F83620">
        <w:rPr>
          <w:szCs w:val="22"/>
        </w:rPr>
        <w:t xml:space="preserve">both </w:t>
      </w:r>
      <w:r w:rsidR="00C04651" w:rsidRPr="00F83620">
        <w:rPr>
          <w:szCs w:val="22"/>
        </w:rPr>
        <w:t xml:space="preserve">the Bureau </w:t>
      </w:r>
      <w:r w:rsidR="00CE68FE" w:rsidRPr="00F83620">
        <w:rPr>
          <w:szCs w:val="22"/>
        </w:rPr>
        <w:t xml:space="preserve">and </w:t>
      </w:r>
      <w:r w:rsidR="00843D65" w:rsidRPr="00F83620">
        <w:rPr>
          <w:szCs w:val="22"/>
        </w:rPr>
        <w:t>T-Mobile</w:t>
      </w:r>
      <w:r w:rsidR="00B53EFF" w:rsidRPr="00F83620">
        <w:rPr>
          <w:szCs w:val="22"/>
        </w:rPr>
        <w:t xml:space="preserve"> </w:t>
      </w:r>
      <w:r w:rsidR="00CE68FE" w:rsidRPr="00F83620">
        <w:rPr>
          <w:szCs w:val="22"/>
        </w:rPr>
        <w:t>have signed the Consent Decree</w:t>
      </w:r>
      <w:r w:rsidR="00C04651" w:rsidRPr="00F83620">
        <w:rPr>
          <w:szCs w:val="22"/>
        </w:rPr>
        <w:t>.</w:t>
      </w:r>
    </w:p>
    <w:p w14:paraId="2104C3EA" w14:textId="77777777" w:rsidR="00BD08D2" w:rsidRPr="00F83620" w:rsidRDefault="00BD08D2" w:rsidP="004F6060">
      <w:pPr>
        <w:numPr>
          <w:ilvl w:val="0"/>
          <w:numId w:val="5"/>
        </w:numPr>
        <w:tabs>
          <w:tab w:val="clear" w:pos="1224"/>
        </w:tabs>
        <w:spacing w:after="120"/>
        <w:ind w:left="1890"/>
        <w:rPr>
          <w:szCs w:val="22"/>
        </w:rPr>
      </w:pPr>
      <w:r w:rsidRPr="00F83620">
        <w:rPr>
          <w:szCs w:val="22"/>
        </w:rPr>
        <w:t>“Investigation” m</w:t>
      </w:r>
      <w:r w:rsidR="00073450" w:rsidRPr="00F83620">
        <w:rPr>
          <w:szCs w:val="22"/>
        </w:rPr>
        <w:t>eans the investigation commenced</w:t>
      </w:r>
      <w:r w:rsidRPr="00F83620">
        <w:rPr>
          <w:szCs w:val="22"/>
        </w:rPr>
        <w:t xml:space="preserve"> by the Bureau in </w:t>
      </w:r>
      <w:r w:rsidR="00BE71E3" w:rsidRPr="00F83620">
        <w:rPr>
          <w:spacing w:val="-2"/>
          <w:szCs w:val="22"/>
        </w:rPr>
        <w:t>EB-SED-</w:t>
      </w:r>
      <w:r w:rsidR="004E1481" w:rsidRPr="00F83620">
        <w:rPr>
          <w:spacing w:val="-2"/>
          <w:szCs w:val="22"/>
        </w:rPr>
        <w:t>15-00018025</w:t>
      </w:r>
      <w:r w:rsidR="00B53EFF" w:rsidRPr="00F83620">
        <w:rPr>
          <w:szCs w:val="22"/>
        </w:rPr>
        <w:t xml:space="preserve"> </w:t>
      </w:r>
      <w:r w:rsidRPr="00F83620">
        <w:rPr>
          <w:szCs w:val="22"/>
        </w:rPr>
        <w:t xml:space="preserve">regarding </w:t>
      </w:r>
      <w:r w:rsidR="00073450" w:rsidRPr="00F83620">
        <w:rPr>
          <w:szCs w:val="22"/>
        </w:rPr>
        <w:t xml:space="preserve">whether </w:t>
      </w:r>
      <w:r w:rsidR="00843D65" w:rsidRPr="00F83620">
        <w:rPr>
          <w:szCs w:val="22"/>
        </w:rPr>
        <w:t>T-Mobile</w:t>
      </w:r>
      <w:r w:rsidR="00B53EFF" w:rsidRPr="00F83620">
        <w:rPr>
          <w:szCs w:val="22"/>
        </w:rPr>
        <w:t xml:space="preserve"> </w:t>
      </w:r>
      <w:r w:rsidR="007B4FFD" w:rsidRPr="00F83620">
        <w:rPr>
          <w:szCs w:val="22"/>
        </w:rPr>
        <w:t>and its regulated affiliates</w:t>
      </w:r>
      <w:r w:rsidR="00CF1B2D" w:rsidRPr="00F83620">
        <w:rPr>
          <w:szCs w:val="22"/>
        </w:rPr>
        <w:t xml:space="preserve"> </w:t>
      </w:r>
      <w:r w:rsidR="00073450" w:rsidRPr="00F83620">
        <w:rPr>
          <w:szCs w:val="22"/>
        </w:rPr>
        <w:t xml:space="preserve">violated </w:t>
      </w:r>
      <w:r w:rsidRPr="00F83620">
        <w:rPr>
          <w:szCs w:val="22"/>
        </w:rPr>
        <w:t xml:space="preserve">the </w:t>
      </w:r>
      <w:r w:rsidR="00C74DF2" w:rsidRPr="00F83620">
        <w:rPr>
          <w:szCs w:val="22"/>
        </w:rPr>
        <w:t>Commission’s rules regarding 911 service</w:t>
      </w:r>
      <w:r w:rsidR="00DD6409" w:rsidRPr="00F83620">
        <w:rPr>
          <w:szCs w:val="22"/>
        </w:rPr>
        <w:t xml:space="preserve"> reliability</w:t>
      </w:r>
      <w:r w:rsidR="00C74DF2" w:rsidRPr="00F83620">
        <w:rPr>
          <w:szCs w:val="22"/>
        </w:rPr>
        <w:t xml:space="preserve"> and outage notification</w:t>
      </w:r>
      <w:r w:rsidRPr="00F83620">
        <w:rPr>
          <w:szCs w:val="22"/>
        </w:rPr>
        <w:t>.</w:t>
      </w:r>
    </w:p>
    <w:p w14:paraId="4EDCBABA" w14:textId="77777777" w:rsidR="00BD08D2" w:rsidRPr="00F83620" w:rsidRDefault="00BD08D2" w:rsidP="009455CD">
      <w:pPr>
        <w:widowControl/>
        <w:numPr>
          <w:ilvl w:val="0"/>
          <w:numId w:val="5"/>
        </w:numPr>
        <w:tabs>
          <w:tab w:val="clear" w:pos="1224"/>
        </w:tabs>
        <w:spacing w:after="120"/>
        <w:ind w:left="1886"/>
        <w:rPr>
          <w:szCs w:val="22"/>
        </w:rPr>
      </w:pPr>
      <w:r w:rsidRPr="00F83620">
        <w:rPr>
          <w:szCs w:val="22"/>
        </w:rPr>
        <w:t>“Operating Procedures” mean</w:t>
      </w:r>
      <w:r w:rsidR="003010FA" w:rsidRPr="00F83620">
        <w:rPr>
          <w:szCs w:val="22"/>
        </w:rPr>
        <w:t>s</w:t>
      </w:r>
      <w:r w:rsidR="00683B2D" w:rsidRPr="00F83620">
        <w:rPr>
          <w:szCs w:val="22"/>
        </w:rPr>
        <w:t xml:space="preserve"> the standard</w:t>
      </w:r>
      <w:r w:rsidRPr="00F83620">
        <w:rPr>
          <w:szCs w:val="22"/>
        </w:rPr>
        <w:t xml:space="preserve"> internal operating procedures and compliance pol</w:t>
      </w:r>
      <w:r w:rsidR="00AD6D76" w:rsidRPr="00F83620">
        <w:rPr>
          <w:szCs w:val="22"/>
        </w:rPr>
        <w:t xml:space="preserve">icies established by </w:t>
      </w:r>
      <w:r w:rsidR="00843D65" w:rsidRPr="00F83620">
        <w:rPr>
          <w:szCs w:val="22"/>
        </w:rPr>
        <w:t>T-Mobile</w:t>
      </w:r>
      <w:r w:rsidR="00B53EFF" w:rsidRPr="00F83620">
        <w:rPr>
          <w:szCs w:val="22"/>
        </w:rPr>
        <w:t xml:space="preserve"> </w:t>
      </w:r>
      <w:r w:rsidRPr="00F83620">
        <w:rPr>
          <w:szCs w:val="22"/>
        </w:rPr>
        <w:t>to implement the Compliance Plan.</w:t>
      </w:r>
    </w:p>
    <w:p w14:paraId="04F45FCB" w14:textId="77777777" w:rsidR="00BD08D2" w:rsidRPr="00F83620" w:rsidRDefault="00BD08D2" w:rsidP="004F6060">
      <w:pPr>
        <w:numPr>
          <w:ilvl w:val="0"/>
          <w:numId w:val="5"/>
        </w:numPr>
        <w:tabs>
          <w:tab w:val="clear" w:pos="1224"/>
        </w:tabs>
        <w:spacing w:after="120"/>
        <w:ind w:left="1890"/>
        <w:rPr>
          <w:szCs w:val="22"/>
        </w:rPr>
      </w:pPr>
      <w:r w:rsidRPr="00F83620">
        <w:rPr>
          <w:szCs w:val="22"/>
        </w:rPr>
        <w:t>“Parties” mean</w:t>
      </w:r>
      <w:r w:rsidR="003010FA" w:rsidRPr="00F83620">
        <w:rPr>
          <w:szCs w:val="22"/>
        </w:rPr>
        <w:t>s</w:t>
      </w:r>
      <w:r w:rsidRPr="00F83620">
        <w:rPr>
          <w:szCs w:val="22"/>
        </w:rPr>
        <w:t xml:space="preserve"> </w:t>
      </w:r>
      <w:r w:rsidR="00843D65" w:rsidRPr="00F83620">
        <w:rPr>
          <w:szCs w:val="22"/>
        </w:rPr>
        <w:t>T-Mobile</w:t>
      </w:r>
      <w:r w:rsidR="00AD6D76" w:rsidRPr="00F83620">
        <w:rPr>
          <w:szCs w:val="22"/>
        </w:rPr>
        <w:t xml:space="preserve"> </w:t>
      </w:r>
      <w:r w:rsidRPr="00F83620">
        <w:rPr>
          <w:szCs w:val="22"/>
        </w:rPr>
        <w:t>and the Bureau, each of which is a “Party.”</w:t>
      </w:r>
    </w:p>
    <w:p w14:paraId="2E0BA9A4" w14:textId="1E56E69A" w:rsidR="00697187" w:rsidRPr="00F83620" w:rsidRDefault="00697187" w:rsidP="004F6060">
      <w:pPr>
        <w:numPr>
          <w:ilvl w:val="0"/>
          <w:numId w:val="5"/>
        </w:numPr>
        <w:tabs>
          <w:tab w:val="clear" w:pos="1224"/>
        </w:tabs>
        <w:spacing w:after="120"/>
        <w:ind w:left="1890"/>
        <w:rPr>
          <w:szCs w:val="22"/>
        </w:rPr>
      </w:pPr>
      <w:r w:rsidRPr="00F83620">
        <w:rPr>
          <w:szCs w:val="22"/>
        </w:rPr>
        <w:t>“PSAP” means a public safety answering point.</w:t>
      </w:r>
      <w:r w:rsidR="00B85FC7" w:rsidRPr="00F83620">
        <w:rPr>
          <w:rStyle w:val="FootnoteReference"/>
          <w:sz w:val="22"/>
          <w:szCs w:val="22"/>
        </w:rPr>
        <w:footnoteReference w:id="5"/>
      </w:r>
    </w:p>
    <w:p w14:paraId="1077C994" w14:textId="77777777" w:rsidR="00BD08D2" w:rsidRPr="00F83620" w:rsidRDefault="00BD08D2" w:rsidP="004F6060">
      <w:pPr>
        <w:numPr>
          <w:ilvl w:val="0"/>
          <w:numId w:val="5"/>
        </w:numPr>
        <w:tabs>
          <w:tab w:val="clear" w:pos="1224"/>
        </w:tabs>
        <w:spacing w:after="120"/>
        <w:ind w:left="1890"/>
        <w:rPr>
          <w:szCs w:val="22"/>
        </w:rPr>
      </w:pPr>
      <w:r w:rsidRPr="00F83620">
        <w:rPr>
          <w:szCs w:val="22"/>
        </w:rPr>
        <w:t>“Rules” mean</w:t>
      </w:r>
      <w:r w:rsidR="003010FA" w:rsidRPr="00F83620">
        <w:rPr>
          <w:szCs w:val="22"/>
        </w:rPr>
        <w:t>s</w:t>
      </w:r>
      <w:r w:rsidRPr="00F83620">
        <w:rPr>
          <w:szCs w:val="22"/>
        </w:rPr>
        <w:t xml:space="preserve"> the Commission’s regulations found in Title 47 of the Code of Federal Regulations.</w:t>
      </w:r>
    </w:p>
    <w:p w14:paraId="5E7CF3CD" w14:textId="4164E68B" w:rsidR="00BE71E3" w:rsidRPr="00F83620" w:rsidRDefault="00BE71E3" w:rsidP="004F6060">
      <w:pPr>
        <w:numPr>
          <w:ilvl w:val="0"/>
          <w:numId w:val="5"/>
        </w:numPr>
        <w:tabs>
          <w:tab w:val="clear" w:pos="1224"/>
        </w:tabs>
        <w:spacing w:after="120"/>
        <w:ind w:left="1890"/>
        <w:rPr>
          <w:szCs w:val="22"/>
        </w:rPr>
      </w:pPr>
      <w:r w:rsidRPr="00F83620">
        <w:rPr>
          <w:szCs w:val="22"/>
        </w:rPr>
        <w:t>“</w:t>
      </w:r>
      <w:r w:rsidR="00843D65" w:rsidRPr="00F83620">
        <w:rPr>
          <w:szCs w:val="22"/>
        </w:rPr>
        <w:t>T-Mobile</w:t>
      </w:r>
      <w:r w:rsidR="00B85FC7" w:rsidRPr="00F83620">
        <w:rPr>
          <w:szCs w:val="22"/>
        </w:rPr>
        <w:t xml:space="preserve">” </w:t>
      </w:r>
      <w:r w:rsidRPr="00F83620">
        <w:rPr>
          <w:szCs w:val="22"/>
        </w:rPr>
        <w:t xml:space="preserve">means </w:t>
      </w:r>
      <w:r w:rsidR="00843D65" w:rsidRPr="00F83620">
        <w:rPr>
          <w:szCs w:val="22"/>
        </w:rPr>
        <w:t>T-Mobile</w:t>
      </w:r>
      <w:r w:rsidR="00D60FCE" w:rsidRPr="00F83620">
        <w:rPr>
          <w:szCs w:val="22"/>
        </w:rPr>
        <w:t xml:space="preserve"> USA</w:t>
      </w:r>
      <w:r w:rsidR="00B53EFF" w:rsidRPr="00F83620">
        <w:rPr>
          <w:szCs w:val="22"/>
        </w:rPr>
        <w:t>, Inc.</w:t>
      </w:r>
      <w:r w:rsidR="00B85FC7" w:rsidRPr="00F83620">
        <w:rPr>
          <w:szCs w:val="22"/>
        </w:rPr>
        <w:t xml:space="preserve"> and its</w:t>
      </w:r>
      <w:r w:rsidR="00DB07AA" w:rsidRPr="00F83620">
        <w:rPr>
          <w:szCs w:val="22"/>
        </w:rPr>
        <w:t xml:space="preserve"> United States</w:t>
      </w:r>
      <w:r w:rsidR="00B85FC7" w:rsidRPr="00F83620">
        <w:rPr>
          <w:szCs w:val="22"/>
        </w:rPr>
        <w:t xml:space="preserve"> affiliates, subsidiaries, predecessors-in-interest, and</w:t>
      </w:r>
      <w:r w:rsidR="001A58CE" w:rsidRPr="00F83620">
        <w:rPr>
          <w:szCs w:val="22"/>
        </w:rPr>
        <w:t xml:space="preserve"> successor</w:t>
      </w:r>
      <w:r w:rsidR="00B85FC7" w:rsidRPr="00F83620">
        <w:rPr>
          <w:szCs w:val="22"/>
        </w:rPr>
        <w:t>s</w:t>
      </w:r>
      <w:r w:rsidR="001A58CE" w:rsidRPr="00F83620">
        <w:rPr>
          <w:szCs w:val="22"/>
        </w:rPr>
        <w:t>-in-interest</w:t>
      </w:r>
      <w:r w:rsidRPr="00F83620">
        <w:rPr>
          <w:szCs w:val="22"/>
        </w:rPr>
        <w:t>.</w:t>
      </w:r>
    </w:p>
    <w:p w14:paraId="7AA1F2C9" w14:textId="77777777" w:rsidR="00E02214" w:rsidRPr="00F83620" w:rsidRDefault="00E02214" w:rsidP="004F6060">
      <w:pPr>
        <w:pStyle w:val="Heading1"/>
        <w:rPr>
          <w:rFonts w:ascii="Times New Roman" w:hAnsi="Times New Roman"/>
          <w:szCs w:val="22"/>
        </w:rPr>
      </w:pPr>
      <w:r w:rsidRPr="00F83620">
        <w:rPr>
          <w:rFonts w:ascii="Times New Roman" w:hAnsi="Times New Roman"/>
          <w:szCs w:val="22"/>
        </w:rPr>
        <w:t>BACKGROUND</w:t>
      </w:r>
    </w:p>
    <w:p w14:paraId="2285C6A1" w14:textId="23BA43D2" w:rsidR="000142CD" w:rsidRPr="00F83620" w:rsidRDefault="00697187" w:rsidP="00AE52FE">
      <w:pPr>
        <w:pStyle w:val="ParaNum"/>
        <w:rPr>
          <w:szCs w:val="22"/>
        </w:rPr>
      </w:pPr>
      <w:r w:rsidRPr="00F83620">
        <w:rPr>
          <w:szCs w:val="22"/>
        </w:rPr>
        <w:t>Pursuant to Section 4.9(</w:t>
      </w:r>
      <w:r w:rsidR="004E1481" w:rsidRPr="00F83620">
        <w:rPr>
          <w:szCs w:val="22"/>
        </w:rPr>
        <w:t>e</w:t>
      </w:r>
      <w:r w:rsidRPr="00F83620">
        <w:rPr>
          <w:szCs w:val="22"/>
        </w:rPr>
        <w:t>)(</w:t>
      </w:r>
      <w:r w:rsidR="004E1481" w:rsidRPr="00F83620">
        <w:rPr>
          <w:szCs w:val="22"/>
        </w:rPr>
        <w:t>5</w:t>
      </w:r>
      <w:r w:rsidRPr="00F83620">
        <w:rPr>
          <w:szCs w:val="22"/>
        </w:rPr>
        <w:t>) of the Rules, a wirel</w:t>
      </w:r>
      <w:r w:rsidR="004C6A08" w:rsidRPr="00F83620">
        <w:rPr>
          <w:szCs w:val="22"/>
        </w:rPr>
        <w:t>ess</w:t>
      </w:r>
      <w:r w:rsidRPr="00F83620">
        <w:rPr>
          <w:szCs w:val="22"/>
        </w:rPr>
        <w:t xml:space="preserve"> communications provider that experiences a network outage of at least 30 minutes duration that potentially affects a 911 special facility (as defined by paragraph (e) of Section 4.5 of the Rules) must notify, as soon as possible by telephone or electronic means, any official who has been designated by the management of the affected 911 special facility as the provider’s contact person for communications outages at that facility.</w:t>
      </w:r>
      <w:r w:rsidR="008F2353" w:rsidRPr="00F83620">
        <w:rPr>
          <w:szCs w:val="22"/>
          <w:vertAlign w:val="superscript"/>
        </w:rPr>
        <w:footnoteReference w:id="6"/>
      </w:r>
      <w:r w:rsidRPr="00F83620">
        <w:rPr>
          <w:szCs w:val="22"/>
        </w:rPr>
        <w:t xml:space="preserve">  The provider must convey to that person all available information that may be useful to the management of the affected 911 special facility in mitigating the effects of the outage on public efforts to communicate with that facility.</w:t>
      </w:r>
      <w:r w:rsidRPr="00F83620">
        <w:rPr>
          <w:rStyle w:val="FootnoteReference"/>
          <w:sz w:val="22"/>
          <w:szCs w:val="22"/>
        </w:rPr>
        <w:footnoteReference w:id="7"/>
      </w:r>
      <w:r w:rsidRPr="00F83620">
        <w:rPr>
          <w:szCs w:val="22"/>
        </w:rPr>
        <w:t xml:space="preserve">  </w:t>
      </w:r>
      <w:r w:rsidR="00AE52FE" w:rsidRPr="00F83620">
        <w:rPr>
          <w:szCs w:val="22"/>
        </w:rPr>
        <w:t>Section 20.18(b) of the Rules states that “CMRS providers subject to this section must transmit all wireless 911 calls … to a Public Safety Answering Point … pursuant to §</w:t>
      </w:r>
      <w:r w:rsidR="00BD58CE" w:rsidRPr="00F83620">
        <w:rPr>
          <w:szCs w:val="22"/>
        </w:rPr>
        <w:t xml:space="preserve"> </w:t>
      </w:r>
      <w:r w:rsidR="00AE52FE" w:rsidRPr="00F83620">
        <w:rPr>
          <w:szCs w:val="22"/>
        </w:rPr>
        <w:t>64.3001 of this chapter.”</w:t>
      </w:r>
      <w:r w:rsidR="003853D3">
        <w:rPr>
          <w:rStyle w:val="FootnoteReference"/>
          <w:szCs w:val="22"/>
        </w:rPr>
        <w:footnoteReference w:id="8"/>
      </w:r>
      <w:r w:rsidR="003853D3">
        <w:rPr>
          <w:szCs w:val="22"/>
        </w:rPr>
        <w:t xml:space="preserve">  </w:t>
      </w:r>
      <w:r w:rsidR="00AE52FE" w:rsidRPr="00F83620">
        <w:rPr>
          <w:szCs w:val="22"/>
        </w:rPr>
        <w:t>Section 64.3001 of the Rules states that “[a]ll telecommunications carriers shall transmit all 911 calls to a PSAP, to a designated statewide default answering point, or to an appropriate local emergency authority as set forth in § 64.3002.”</w:t>
      </w:r>
      <w:r w:rsidR="003853D3">
        <w:rPr>
          <w:rStyle w:val="FootnoteReference"/>
          <w:szCs w:val="22"/>
        </w:rPr>
        <w:footnoteReference w:id="9"/>
      </w:r>
      <w:r w:rsidR="00AE52FE" w:rsidRPr="00F83620">
        <w:rPr>
          <w:szCs w:val="22"/>
        </w:rPr>
        <w:t xml:space="preserve"> </w:t>
      </w:r>
      <w:r w:rsidR="003853D3">
        <w:rPr>
          <w:szCs w:val="22"/>
        </w:rPr>
        <w:t xml:space="preserve"> </w:t>
      </w:r>
    </w:p>
    <w:p w14:paraId="448CDFA9" w14:textId="19CB62A8" w:rsidR="007B0D37" w:rsidRPr="00F83620" w:rsidRDefault="002D7A01" w:rsidP="004F6060">
      <w:pPr>
        <w:pStyle w:val="ParaNum"/>
        <w:rPr>
          <w:szCs w:val="22"/>
        </w:rPr>
      </w:pPr>
      <w:r w:rsidRPr="00F83620">
        <w:rPr>
          <w:szCs w:val="22"/>
        </w:rPr>
        <w:t xml:space="preserve">During the August 2014 Outages, T-Mobile experienced two separate but related 911 service outages on its national network that </w:t>
      </w:r>
      <w:r w:rsidR="00A45721" w:rsidRPr="00F83620">
        <w:rPr>
          <w:szCs w:val="22"/>
        </w:rPr>
        <w:t xml:space="preserve">together </w:t>
      </w:r>
      <w:r w:rsidRPr="00F83620">
        <w:rPr>
          <w:szCs w:val="22"/>
        </w:rPr>
        <w:t>lasted approximately three hours.</w:t>
      </w:r>
      <w:r w:rsidRPr="00F83620">
        <w:rPr>
          <w:rStyle w:val="FootnoteReference"/>
          <w:sz w:val="22"/>
          <w:szCs w:val="22"/>
        </w:rPr>
        <w:footnoteReference w:id="10"/>
      </w:r>
      <w:r w:rsidRPr="00F83620">
        <w:rPr>
          <w:szCs w:val="22"/>
        </w:rPr>
        <w:t xml:space="preserve">  </w:t>
      </w:r>
      <w:r w:rsidR="009833FD" w:rsidRPr="00F83620">
        <w:rPr>
          <w:szCs w:val="22"/>
        </w:rPr>
        <w:t xml:space="preserve">The August 2014 Outages </w:t>
      </w:r>
      <w:r w:rsidR="00D605E2" w:rsidRPr="00F83620">
        <w:rPr>
          <w:szCs w:val="22"/>
        </w:rPr>
        <w:t>resulted from</w:t>
      </w:r>
      <w:r w:rsidR="009833FD" w:rsidRPr="00F83620">
        <w:rPr>
          <w:szCs w:val="22"/>
        </w:rPr>
        <w:t xml:space="preserve"> a planned software upgrade</w:t>
      </w:r>
      <w:r w:rsidR="00D605E2" w:rsidRPr="00F83620">
        <w:rPr>
          <w:szCs w:val="22"/>
        </w:rPr>
        <w:t xml:space="preserve"> that</w:t>
      </w:r>
      <w:r w:rsidR="009833FD" w:rsidRPr="00F83620">
        <w:rPr>
          <w:szCs w:val="22"/>
        </w:rPr>
        <w:t xml:space="preserve"> interfered with the routing of 911 calls</w:t>
      </w:r>
      <w:r w:rsidR="00D66585">
        <w:rPr>
          <w:szCs w:val="22"/>
        </w:rPr>
        <w:t>, potentially</w:t>
      </w:r>
      <w:r w:rsidR="009833FD" w:rsidRPr="00F83620">
        <w:rPr>
          <w:szCs w:val="22"/>
        </w:rPr>
        <w:t xml:space="preserve"> </w:t>
      </w:r>
      <w:r w:rsidR="00D605E2" w:rsidRPr="00F83620">
        <w:rPr>
          <w:szCs w:val="22"/>
        </w:rPr>
        <w:t>preventing</w:t>
      </w:r>
      <w:r w:rsidR="009833FD" w:rsidRPr="00F83620">
        <w:rPr>
          <w:szCs w:val="22"/>
        </w:rPr>
        <w:t xml:space="preserve"> </w:t>
      </w:r>
      <w:r w:rsidRPr="00F83620">
        <w:rPr>
          <w:szCs w:val="22"/>
        </w:rPr>
        <w:t xml:space="preserve">a significant portion of its customers </w:t>
      </w:r>
      <w:r w:rsidR="00997E80" w:rsidRPr="00F83620">
        <w:rPr>
          <w:szCs w:val="22"/>
        </w:rPr>
        <w:t>from</w:t>
      </w:r>
      <w:r w:rsidR="00CC293F" w:rsidRPr="00F83620">
        <w:rPr>
          <w:szCs w:val="22"/>
        </w:rPr>
        <w:t xml:space="preserve"> </w:t>
      </w:r>
      <w:r w:rsidR="00D605E2" w:rsidRPr="00F83620">
        <w:rPr>
          <w:szCs w:val="22"/>
        </w:rPr>
        <w:t xml:space="preserve">being </w:t>
      </w:r>
      <w:r w:rsidRPr="00F83620">
        <w:rPr>
          <w:szCs w:val="22"/>
        </w:rPr>
        <w:t xml:space="preserve">able to reach first responders to report emergencies during the outages.  </w:t>
      </w:r>
      <w:r w:rsidR="00843D65" w:rsidRPr="00F83620">
        <w:rPr>
          <w:szCs w:val="22"/>
        </w:rPr>
        <w:t>T-Mobile</w:t>
      </w:r>
      <w:r w:rsidR="00EB4A5F" w:rsidRPr="00F83620">
        <w:rPr>
          <w:szCs w:val="22"/>
        </w:rPr>
        <w:t xml:space="preserve"> </w:t>
      </w:r>
      <w:r w:rsidR="008C5434" w:rsidRPr="00F83620">
        <w:rPr>
          <w:szCs w:val="22"/>
        </w:rPr>
        <w:t>did not</w:t>
      </w:r>
      <w:r w:rsidR="002744EF" w:rsidRPr="00F83620">
        <w:rPr>
          <w:szCs w:val="22"/>
        </w:rPr>
        <w:t xml:space="preserve"> notify the designated officials of any affected PSAPs of the August 2014 Outages.</w:t>
      </w:r>
    </w:p>
    <w:p w14:paraId="6B6D3ED8" w14:textId="77777777" w:rsidR="00E02214" w:rsidRPr="00F83620" w:rsidRDefault="00E02214" w:rsidP="004F6060">
      <w:pPr>
        <w:pStyle w:val="Heading1"/>
        <w:rPr>
          <w:rFonts w:ascii="Times New Roman" w:hAnsi="Times New Roman"/>
          <w:szCs w:val="22"/>
        </w:rPr>
      </w:pPr>
      <w:bookmarkStart w:id="1" w:name="FN[FN18]"/>
      <w:bookmarkEnd w:id="1"/>
      <w:r w:rsidRPr="00F83620">
        <w:rPr>
          <w:rFonts w:ascii="Times New Roman" w:hAnsi="Times New Roman"/>
          <w:szCs w:val="22"/>
        </w:rPr>
        <w:t>TERMS OF AGREEMENT</w:t>
      </w:r>
    </w:p>
    <w:p w14:paraId="5910C640" w14:textId="77777777" w:rsidR="00E02214" w:rsidRPr="00F83620" w:rsidRDefault="00E02214" w:rsidP="004F6060">
      <w:pPr>
        <w:pStyle w:val="ParaNum"/>
        <w:rPr>
          <w:szCs w:val="22"/>
        </w:rPr>
      </w:pPr>
      <w:r w:rsidRPr="00F83620">
        <w:rPr>
          <w:b/>
          <w:szCs w:val="22"/>
          <w:u w:val="single"/>
        </w:rPr>
        <w:t>Adopting Order</w:t>
      </w:r>
      <w:r w:rsidR="00CE68FE" w:rsidRPr="00F83620">
        <w:rPr>
          <w:szCs w:val="22"/>
        </w:rPr>
        <w:t>.  The provisions of this Consent Decree shall be incorporated by the Bureau in an Adopting Order without change, addition, deletion, or modification</w:t>
      </w:r>
      <w:r w:rsidRPr="00F83620">
        <w:rPr>
          <w:szCs w:val="22"/>
        </w:rPr>
        <w:t>.</w:t>
      </w:r>
    </w:p>
    <w:p w14:paraId="739260BC" w14:textId="77777777" w:rsidR="00E02214" w:rsidRPr="00F83620" w:rsidRDefault="00E02214" w:rsidP="004F6060">
      <w:pPr>
        <w:pStyle w:val="ParaNum"/>
        <w:rPr>
          <w:szCs w:val="22"/>
        </w:rPr>
      </w:pPr>
      <w:r w:rsidRPr="00F83620">
        <w:rPr>
          <w:b/>
          <w:szCs w:val="22"/>
          <w:u w:val="single"/>
        </w:rPr>
        <w:t>Jurisdiction</w:t>
      </w:r>
      <w:r w:rsidRPr="00F83620">
        <w:rPr>
          <w:szCs w:val="22"/>
        </w:rPr>
        <w:t xml:space="preserve">.  </w:t>
      </w:r>
      <w:r w:rsidR="00843D65" w:rsidRPr="00F83620">
        <w:rPr>
          <w:szCs w:val="22"/>
        </w:rPr>
        <w:t>T-Mobile</w:t>
      </w:r>
      <w:r w:rsidR="00BE71E3" w:rsidRPr="00F83620">
        <w:rPr>
          <w:szCs w:val="22"/>
        </w:rPr>
        <w:t xml:space="preserve"> </w:t>
      </w:r>
      <w:r w:rsidRPr="00F83620">
        <w:rPr>
          <w:szCs w:val="22"/>
        </w:rPr>
        <w:t xml:space="preserve">agrees that the </w:t>
      </w:r>
      <w:r w:rsidR="00C651BA" w:rsidRPr="00F83620">
        <w:rPr>
          <w:szCs w:val="22"/>
        </w:rPr>
        <w:t xml:space="preserve">Commission, acting through the </w:t>
      </w:r>
      <w:r w:rsidRPr="00F83620">
        <w:rPr>
          <w:szCs w:val="22"/>
        </w:rPr>
        <w:t>Bureau</w:t>
      </w:r>
      <w:r w:rsidR="00C651BA" w:rsidRPr="00F83620">
        <w:rPr>
          <w:szCs w:val="22"/>
        </w:rPr>
        <w:t>,</w:t>
      </w:r>
      <w:r w:rsidRPr="00F83620">
        <w:rPr>
          <w:szCs w:val="22"/>
        </w:rPr>
        <w:t xml:space="preserve"> has jurisdiction over it and the matters contained in this Con</w:t>
      </w:r>
      <w:r w:rsidR="00073450" w:rsidRPr="00F83620">
        <w:rPr>
          <w:szCs w:val="22"/>
        </w:rPr>
        <w:t xml:space="preserve">sent Decree and </w:t>
      </w:r>
      <w:r w:rsidRPr="00F83620">
        <w:rPr>
          <w:szCs w:val="22"/>
        </w:rPr>
        <w:t>has the authority to enter into and adopt this Consent Decree.</w:t>
      </w:r>
    </w:p>
    <w:p w14:paraId="5196042E" w14:textId="77777777" w:rsidR="0013249B" w:rsidRPr="00F83620" w:rsidRDefault="00E02214" w:rsidP="009455CD">
      <w:pPr>
        <w:pStyle w:val="ParaNum"/>
        <w:widowControl/>
        <w:rPr>
          <w:szCs w:val="22"/>
        </w:rPr>
      </w:pPr>
      <w:r w:rsidRPr="00F83620">
        <w:rPr>
          <w:b/>
          <w:szCs w:val="22"/>
          <w:u w:val="single"/>
        </w:rPr>
        <w:t>Effective Date</w:t>
      </w:r>
      <w:r w:rsidRPr="00F83620">
        <w:rPr>
          <w:szCs w:val="22"/>
        </w:rPr>
        <w:t xml:space="preserve">.  The Parties agree that this Consent Decree shall become effective on the Effective Date as defined herein.  As of the Effective Date, the </w:t>
      </w:r>
      <w:r w:rsidR="00CE68FE" w:rsidRPr="00F83620">
        <w:rPr>
          <w:szCs w:val="22"/>
        </w:rPr>
        <w:t xml:space="preserve">Parties agree that </w:t>
      </w:r>
      <w:r w:rsidRPr="00F83620">
        <w:rPr>
          <w:szCs w:val="22"/>
        </w:rPr>
        <w:t xml:space="preserve">this Consent Decree shall have the same force and effect as any other order of the Commission.  </w:t>
      </w:r>
    </w:p>
    <w:p w14:paraId="032B4A88" w14:textId="29C67692" w:rsidR="00F16CFE" w:rsidRPr="00F83620" w:rsidRDefault="00E02214" w:rsidP="004F6060">
      <w:pPr>
        <w:pStyle w:val="ParaNum"/>
        <w:rPr>
          <w:szCs w:val="22"/>
        </w:rPr>
      </w:pPr>
      <w:r w:rsidRPr="00F83620">
        <w:rPr>
          <w:b/>
          <w:szCs w:val="22"/>
          <w:u w:val="single"/>
        </w:rPr>
        <w:t>Termination of Investigation</w:t>
      </w:r>
      <w:r w:rsidRPr="00F83620">
        <w:rPr>
          <w:szCs w:val="22"/>
        </w:rPr>
        <w:t xml:space="preserve">.  In express reliance on the covenants and representations in this Consent Decree and to avoid further expenditure of public resources, the Bureau agrees to terminate the Investigation.  In consideration for </w:t>
      </w:r>
      <w:r w:rsidR="007A541A" w:rsidRPr="00F83620">
        <w:rPr>
          <w:szCs w:val="22"/>
        </w:rPr>
        <w:t xml:space="preserve">the </w:t>
      </w:r>
      <w:r w:rsidRPr="00F83620">
        <w:rPr>
          <w:szCs w:val="22"/>
        </w:rPr>
        <w:t>termination of the Investigation</w:t>
      </w:r>
      <w:r w:rsidR="00CF5090" w:rsidRPr="00F83620">
        <w:rPr>
          <w:szCs w:val="22"/>
        </w:rPr>
        <w:t>,</w:t>
      </w:r>
      <w:r w:rsidRPr="00F83620">
        <w:rPr>
          <w:szCs w:val="22"/>
        </w:rPr>
        <w:t xml:space="preserve"> </w:t>
      </w:r>
      <w:r w:rsidR="00843D65" w:rsidRPr="00F83620">
        <w:rPr>
          <w:szCs w:val="22"/>
        </w:rPr>
        <w:t>T-Mobile</w:t>
      </w:r>
      <w:r w:rsidR="006114AE" w:rsidRPr="00F83620">
        <w:rPr>
          <w:szCs w:val="22"/>
        </w:rPr>
        <w:t xml:space="preserve"> </w:t>
      </w:r>
      <w:r w:rsidR="006A0CCD" w:rsidRPr="00F83620">
        <w:rPr>
          <w:szCs w:val="22"/>
        </w:rPr>
        <w:t>a</w:t>
      </w:r>
      <w:r w:rsidRPr="00F83620">
        <w:rPr>
          <w:szCs w:val="22"/>
        </w:rPr>
        <w:t xml:space="preserve">grees to the terms, conditions, and procedures contained herein. </w:t>
      </w:r>
      <w:r w:rsidR="00073450" w:rsidRPr="00F83620">
        <w:rPr>
          <w:szCs w:val="22"/>
        </w:rPr>
        <w:t xml:space="preserve"> The Bureau further agrees that,</w:t>
      </w:r>
      <w:r w:rsidRPr="00F83620">
        <w:rPr>
          <w:szCs w:val="22"/>
        </w:rPr>
        <w:t xml:space="preserve"> in the absence of n</w:t>
      </w:r>
      <w:r w:rsidR="00076C13" w:rsidRPr="00F83620">
        <w:rPr>
          <w:szCs w:val="22"/>
        </w:rPr>
        <w:t>ew material evidence, it</w:t>
      </w:r>
      <w:r w:rsidRPr="00F83620">
        <w:rPr>
          <w:szCs w:val="22"/>
        </w:rPr>
        <w:t xml:space="preserve"> will not</w:t>
      </w:r>
      <w:r w:rsidR="00683B2D" w:rsidRPr="00F83620">
        <w:rPr>
          <w:szCs w:val="22"/>
        </w:rPr>
        <w:t xml:space="preserve"> use the facts developed in the</w:t>
      </w:r>
      <w:r w:rsidRPr="00F83620">
        <w:rPr>
          <w:szCs w:val="22"/>
        </w:rPr>
        <w:t xml:space="preserve"> Investigatio</w:t>
      </w:r>
      <w:r w:rsidR="00DD46D2" w:rsidRPr="00F83620">
        <w:rPr>
          <w:szCs w:val="22"/>
        </w:rPr>
        <w:t>n</w:t>
      </w:r>
      <w:r w:rsidRPr="00F83620">
        <w:rPr>
          <w:szCs w:val="22"/>
        </w:rPr>
        <w:t xml:space="preserve"> through the Effective Date, or the existence of this Consent Decree, to institute</w:t>
      </w:r>
      <w:r w:rsidR="00D66585">
        <w:rPr>
          <w:szCs w:val="22"/>
        </w:rPr>
        <w:t xml:space="preserve"> </w:t>
      </w:r>
      <w:r w:rsidRPr="00F83620">
        <w:rPr>
          <w:szCs w:val="22"/>
        </w:rPr>
        <w:t xml:space="preserve">any new proceeding, formal or informal, or take any action against </w:t>
      </w:r>
      <w:r w:rsidR="00843D65" w:rsidRPr="00F83620">
        <w:rPr>
          <w:szCs w:val="22"/>
        </w:rPr>
        <w:t>T-Mobile</w:t>
      </w:r>
      <w:r w:rsidR="006114AE" w:rsidRPr="00F83620">
        <w:rPr>
          <w:szCs w:val="22"/>
        </w:rPr>
        <w:t xml:space="preserve"> </w:t>
      </w:r>
      <w:r w:rsidRPr="00F83620">
        <w:rPr>
          <w:szCs w:val="22"/>
        </w:rPr>
        <w:t xml:space="preserve">concerning the matters that were the subject of the Investigation.  </w:t>
      </w:r>
      <w:r w:rsidR="0000439F" w:rsidRPr="00F83620">
        <w:rPr>
          <w:szCs w:val="22"/>
        </w:rPr>
        <w:t xml:space="preserve">The Bureau also agrees that, in the absence of new material evidence, it will not use the facts developed in the Investigation through the Effective Date, or the existence of this Consent Decree, to </w:t>
      </w:r>
      <w:r w:rsidR="00D66585">
        <w:rPr>
          <w:szCs w:val="22"/>
        </w:rPr>
        <w:t xml:space="preserve">institute </w:t>
      </w:r>
      <w:r w:rsidR="0000439F" w:rsidRPr="00F83620">
        <w:rPr>
          <w:szCs w:val="22"/>
        </w:rPr>
        <w:t xml:space="preserve">any proceeding, formal or informal, or </w:t>
      </w:r>
      <w:r w:rsidR="00D66585">
        <w:rPr>
          <w:szCs w:val="22"/>
        </w:rPr>
        <w:t>take any action against T-Mobile with respect to its</w:t>
      </w:r>
      <w:r w:rsidR="0000439F" w:rsidRPr="00F83620">
        <w:rPr>
          <w:szCs w:val="22"/>
        </w:rPr>
        <w:t xml:space="preserve"> basic</w:t>
      </w:r>
      <w:r w:rsidR="00D66585">
        <w:rPr>
          <w:szCs w:val="22"/>
        </w:rPr>
        <w:t xml:space="preserve"> qualifications,</w:t>
      </w:r>
      <w:r w:rsidR="0000439F" w:rsidRPr="00F83620">
        <w:rPr>
          <w:szCs w:val="22"/>
        </w:rPr>
        <w:t xml:space="preserve"> </w:t>
      </w:r>
      <w:r w:rsidR="00D66585">
        <w:rPr>
          <w:szCs w:val="22"/>
        </w:rPr>
        <w:t xml:space="preserve">including its character qualifications, </w:t>
      </w:r>
      <w:r w:rsidR="0000439F" w:rsidRPr="00F83620">
        <w:rPr>
          <w:szCs w:val="22"/>
        </w:rPr>
        <w:t xml:space="preserve">to be a Commission licensee or hold Commission licenses or authorizations.  </w:t>
      </w:r>
    </w:p>
    <w:p w14:paraId="2ED6F383" w14:textId="7CB78914" w:rsidR="00F16CFE" w:rsidRPr="00F83620" w:rsidRDefault="00F16CFE" w:rsidP="004F6060">
      <w:pPr>
        <w:pStyle w:val="ParaNum"/>
        <w:rPr>
          <w:szCs w:val="22"/>
        </w:rPr>
      </w:pPr>
      <w:r w:rsidRPr="00F83620">
        <w:rPr>
          <w:b/>
          <w:szCs w:val="22"/>
          <w:u w:val="single"/>
        </w:rPr>
        <w:t>Admission</w:t>
      </w:r>
      <w:r w:rsidR="00BE71E3" w:rsidRPr="00F83620">
        <w:rPr>
          <w:b/>
          <w:szCs w:val="22"/>
          <w:u w:val="single"/>
        </w:rPr>
        <w:t>s</w:t>
      </w:r>
      <w:r w:rsidRPr="00F83620">
        <w:rPr>
          <w:szCs w:val="22"/>
        </w:rPr>
        <w:t xml:space="preserve">.  </w:t>
      </w:r>
      <w:r w:rsidR="00843D65" w:rsidRPr="00F83620">
        <w:rPr>
          <w:szCs w:val="22"/>
        </w:rPr>
        <w:t>T-Mobile</w:t>
      </w:r>
      <w:r w:rsidR="006114AE" w:rsidRPr="00F83620">
        <w:rPr>
          <w:szCs w:val="22"/>
        </w:rPr>
        <w:t xml:space="preserve"> </w:t>
      </w:r>
      <w:r w:rsidRPr="00F83620">
        <w:rPr>
          <w:szCs w:val="22"/>
        </w:rPr>
        <w:t xml:space="preserve">admits </w:t>
      </w:r>
      <w:r w:rsidR="008C5434" w:rsidRPr="00F83620">
        <w:rPr>
          <w:szCs w:val="22"/>
        </w:rPr>
        <w:t xml:space="preserve">solely </w:t>
      </w:r>
      <w:r w:rsidRPr="00F83620">
        <w:rPr>
          <w:szCs w:val="22"/>
        </w:rPr>
        <w:t>for the purpose of this Consent Decree and for Commission civil enforcement purposes</w:t>
      </w:r>
      <w:r w:rsidR="007460E6" w:rsidRPr="00F83620">
        <w:rPr>
          <w:szCs w:val="22"/>
        </w:rPr>
        <w:t xml:space="preserve"> in connection with this Consent Decree</w:t>
      </w:r>
      <w:r w:rsidRPr="00F83620">
        <w:rPr>
          <w:szCs w:val="22"/>
        </w:rPr>
        <w:t xml:space="preserve">, and in express reliance on the provisions of </w:t>
      </w:r>
      <w:r w:rsidR="00CF361D">
        <w:rPr>
          <w:szCs w:val="22"/>
        </w:rPr>
        <w:t>p</w:t>
      </w:r>
      <w:r w:rsidRPr="00F83620">
        <w:rPr>
          <w:szCs w:val="22"/>
        </w:rPr>
        <w:t>aragraph</w:t>
      </w:r>
      <w:r w:rsidR="0000439F" w:rsidRPr="00F83620">
        <w:rPr>
          <w:szCs w:val="22"/>
        </w:rPr>
        <w:t xml:space="preserve"> </w:t>
      </w:r>
      <w:r w:rsidR="006114AE" w:rsidRPr="00F83620">
        <w:rPr>
          <w:szCs w:val="22"/>
        </w:rPr>
        <w:t>8</w:t>
      </w:r>
      <w:r w:rsidRPr="00F83620">
        <w:rPr>
          <w:szCs w:val="22"/>
        </w:rPr>
        <w:t xml:space="preserve"> herein,</w:t>
      </w:r>
      <w:r w:rsidR="00BE71E3" w:rsidRPr="00F83620">
        <w:rPr>
          <w:szCs w:val="22"/>
        </w:rPr>
        <w:t xml:space="preserve"> that Section 4.9(</w:t>
      </w:r>
      <w:r w:rsidR="00B511D0" w:rsidRPr="00F83620">
        <w:rPr>
          <w:szCs w:val="22"/>
        </w:rPr>
        <w:t>e</w:t>
      </w:r>
      <w:r w:rsidR="00BE71E3" w:rsidRPr="00F83620">
        <w:rPr>
          <w:szCs w:val="22"/>
        </w:rPr>
        <w:t>)(</w:t>
      </w:r>
      <w:r w:rsidR="00B511D0" w:rsidRPr="00F83620">
        <w:rPr>
          <w:szCs w:val="22"/>
        </w:rPr>
        <w:t>5</w:t>
      </w:r>
      <w:r w:rsidR="00BE71E3" w:rsidRPr="00F83620">
        <w:rPr>
          <w:szCs w:val="22"/>
        </w:rPr>
        <w:t>) of the Rules required timely notification to PSAPs of the A</w:t>
      </w:r>
      <w:r w:rsidR="00B511D0" w:rsidRPr="00F83620">
        <w:rPr>
          <w:szCs w:val="22"/>
        </w:rPr>
        <w:t>ugust</w:t>
      </w:r>
      <w:r w:rsidR="00BE71E3" w:rsidRPr="00F83620">
        <w:rPr>
          <w:szCs w:val="22"/>
        </w:rPr>
        <w:t xml:space="preserve"> 2014 Outage</w:t>
      </w:r>
      <w:r w:rsidR="00210722" w:rsidRPr="00F83620">
        <w:rPr>
          <w:szCs w:val="22"/>
        </w:rPr>
        <w:t>s</w:t>
      </w:r>
      <w:r w:rsidR="00DB07AA" w:rsidRPr="00F83620">
        <w:rPr>
          <w:szCs w:val="22"/>
        </w:rPr>
        <w:t xml:space="preserve"> and that</w:t>
      </w:r>
      <w:r w:rsidR="00BE71E3" w:rsidRPr="00F83620">
        <w:rPr>
          <w:szCs w:val="22"/>
        </w:rPr>
        <w:t xml:space="preserve"> </w:t>
      </w:r>
      <w:r w:rsidR="00843D65" w:rsidRPr="00F83620">
        <w:rPr>
          <w:szCs w:val="22"/>
        </w:rPr>
        <w:t>T-Mobile</w:t>
      </w:r>
      <w:r w:rsidR="00BE71E3" w:rsidRPr="00F83620">
        <w:rPr>
          <w:szCs w:val="22"/>
        </w:rPr>
        <w:t xml:space="preserve"> did not provide timely notice to </w:t>
      </w:r>
      <w:r w:rsidR="006114AE" w:rsidRPr="00F83620">
        <w:rPr>
          <w:szCs w:val="22"/>
        </w:rPr>
        <w:t xml:space="preserve">all </w:t>
      </w:r>
      <w:r w:rsidR="00BE71E3" w:rsidRPr="00F83620">
        <w:rPr>
          <w:szCs w:val="22"/>
        </w:rPr>
        <w:t xml:space="preserve">affected PSAPs </w:t>
      </w:r>
      <w:r w:rsidR="001A58CE" w:rsidRPr="00F83620">
        <w:rPr>
          <w:szCs w:val="22"/>
        </w:rPr>
        <w:t>of</w:t>
      </w:r>
      <w:r w:rsidR="00BE71E3" w:rsidRPr="00F83620">
        <w:rPr>
          <w:szCs w:val="22"/>
        </w:rPr>
        <w:t xml:space="preserve"> the</w:t>
      </w:r>
      <w:r w:rsidR="001A58CE" w:rsidRPr="00F83620">
        <w:rPr>
          <w:szCs w:val="22"/>
        </w:rPr>
        <w:t xml:space="preserve"> </w:t>
      </w:r>
      <w:r w:rsidR="00BE71E3" w:rsidRPr="00F83620">
        <w:rPr>
          <w:szCs w:val="22"/>
        </w:rPr>
        <w:t>A</w:t>
      </w:r>
      <w:r w:rsidR="00B511D0" w:rsidRPr="00F83620">
        <w:rPr>
          <w:szCs w:val="22"/>
        </w:rPr>
        <w:t>ugust</w:t>
      </w:r>
      <w:r w:rsidR="00BE71E3" w:rsidRPr="00F83620">
        <w:rPr>
          <w:szCs w:val="22"/>
        </w:rPr>
        <w:t xml:space="preserve"> 2014 Outage</w:t>
      </w:r>
      <w:r w:rsidR="00210722" w:rsidRPr="00F83620">
        <w:rPr>
          <w:szCs w:val="22"/>
        </w:rPr>
        <w:t>s</w:t>
      </w:r>
      <w:r w:rsidR="00BE71E3" w:rsidRPr="00F83620">
        <w:rPr>
          <w:szCs w:val="22"/>
        </w:rPr>
        <w:t xml:space="preserve">.  </w:t>
      </w:r>
    </w:p>
    <w:p w14:paraId="0748B399" w14:textId="77777777" w:rsidR="00E02214" w:rsidRPr="00F83620" w:rsidRDefault="00E02214" w:rsidP="004F6060">
      <w:pPr>
        <w:pStyle w:val="ParaNum"/>
        <w:rPr>
          <w:szCs w:val="22"/>
        </w:rPr>
      </w:pPr>
      <w:bookmarkStart w:id="2" w:name="_Ref379202869"/>
      <w:r w:rsidRPr="00F83620">
        <w:rPr>
          <w:b/>
          <w:szCs w:val="22"/>
          <w:u w:val="single"/>
        </w:rPr>
        <w:t>Compliance Officer</w:t>
      </w:r>
      <w:r w:rsidRPr="00F83620">
        <w:rPr>
          <w:szCs w:val="22"/>
        </w:rPr>
        <w:t xml:space="preserve">.  Within thirty (30) calendar days after the Effective Date, </w:t>
      </w:r>
      <w:r w:rsidR="00843D65" w:rsidRPr="00F83620">
        <w:rPr>
          <w:szCs w:val="22"/>
        </w:rPr>
        <w:t>T-Mobile</w:t>
      </w:r>
      <w:r w:rsidR="00514C23" w:rsidRPr="00F83620">
        <w:rPr>
          <w:szCs w:val="22"/>
        </w:rPr>
        <w:t xml:space="preserve"> </w:t>
      </w:r>
      <w:r w:rsidRPr="00F83620">
        <w:rPr>
          <w:szCs w:val="22"/>
        </w:rPr>
        <w:t xml:space="preserve">shall designate a </w:t>
      </w:r>
      <w:r w:rsidR="00AE5AA0" w:rsidRPr="00F83620">
        <w:rPr>
          <w:szCs w:val="22"/>
        </w:rPr>
        <w:t>vice president</w:t>
      </w:r>
      <w:r w:rsidRPr="00F83620">
        <w:rPr>
          <w:szCs w:val="22"/>
        </w:rPr>
        <w:t xml:space="preserve"> with the requisite corporate and organizational authority</w:t>
      </w:r>
      <w:r w:rsidR="00353792" w:rsidRPr="00F83620">
        <w:rPr>
          <w:szCs w:val="22"/>
        </w:rPr>
        <w:t>, including budgetary authority for 911 operations,</w:t>
      </w:r>
      <w:r w:rsidRPr="00F83620">
        <w:rPr>
          <w:szCs w:val="22"/>
        </w:rPr>
        <w:t xml:space="preserve"> to serve as a Compliance Officer and to discharge the duties set forth below</w:t>
      </w:r>
      <w:r w:rsidR="00353792" w:rsidRPr="00F83620">
        <w:rPr>
          <w:szCs w:val="22"/>
        </w:rPr>
        <w:t xml:space="preserve"> himself/herself, or through appropriate delegation of such duties to </w:t>
      </w:r>
      <w:r w:rsidR="00D60FCE" w:rsidRPr="00F83620">
        <w:rPr>
          <w:szCs w:val="22"/>
        </w:rPr>
        <w:t>personnel</w:t>
      </w:r>
      <w:r w:rsidR="00353792" w:rsidRPr="00F83620">
        <w:rPr>
          <w:szCs w:val="22"/>
        </w:rPr>
        <w:t xml:space="preserve"> responsible for </w:t>
      </w:r>
      <w:r w:rsidR="00843D65" w:rsidRPr="00F83620">
        <w:rPr>
          <w:szCs w:val="22"/>
        </w:rPr>
        <w:t>T-Mobile</w:t>
      </w:r>
      <w:r w:rsidR="00353792" w:rsidRPr="00F83620">
        <w:rPr>
          <w:szCs w:val="22"/>
        </w:rPr>
        <w:t>’s 911 operations</w:t>
      </w:r>
      <w:r w:rsidRPr="00F83620">
        <w:rPr>
          <w:szCs w:val="22"/>
        </w:rPr>
        <w:t xml:space="preserve">.  The person designated as the Compliance Officer shall be responsible for developing, implementing, and administering the Compliance Plan and ensuring that </w:t>
      </w:r>
      <w:r w:rsidR="00843D65" w:rsidRPr="00F83620">
        <w:rPr>
          <w:szCs w:val="22"/>
        </w:rPr>
        <w:t>T-Mobile</w:t>
      </w:r>
      <w:r w:rsidR="0079774A" w:rsidRPr="00F83620">
        <w:rPr>
          <w:szCs w:val="22"/>
        </w:rPr>
        <w:t xml:space="preserve"> </w:t>
      </w:r>
      <w:r w:rsidRPr="00F83620">
        <w:rPr>
          <w:szCs w:val="22"/>
        </w:rPr>
        <w:t>compl</w:t>
      </w:r>
      <w:r w:rsidR="005F1FCF" w:rsidRPr="00F83620">
        <w:rPr>
          <w:szCs w:val="22"/>
        </w:rPr>
        <w:t>ies</w:t>
      </w:r>
      <w:r w:rsidRPr="00F83620">
        <w:rPr>
          <w:szCs w:val="22"/>
        </w:rPr>
        <w:t xml:space="preserve"> with the terms and conditions of the Compliance Plan and this Consent Decree.</w:t>
      </w:r>
      <w:r w:rsidR="00353792" w:rsidRPr="00F83620">
        <w:rPr>
          <w:szCs w:val="22"/>
        </w:rPr>
        <w:t xml:space="preserve">  </w:t>
      </w:r>
      <w:r w:rsidRPr="00F83620">
        <w:rPr>
          <w:szCs w:val="22"/>
        </w:rPr>
        <w:t>In addition to the general knowledge of the Communications Laws necessary to discharge his</w:t>
      </w:r>
      <w:r w:rsidR="00B0044E" w:rsidRPr="00F83620">
        <w:rPr>
          <w:szCs w:val="22"/>
        </w:rPr>
        <w:t xml:space="preserve"> or </w:t>
      </w:r>
      <w:r w:rsidRPr="00F83620">
        <w:rPr>
          <w:szCs w:val="22"/>
        </w:rPr>
        <w:t>her duties under this Consent Decree, the Compliance Officer shall have specifi</w:t>
      </w:r>
      <w:r w:rsidR="00302C38" w:rsidRPr="00F83620">
        <w:rPr>
          <w:szCs w:val="22"/>
        </w:rPr>
        <w:t xml:space="preserve">c knowledge of the </w:t>
      </w:r>
      <w:r w:rsidR="00C74DF2" w:rsidRPr="00F83620">
        <w:rPr>
          <w:szCs w:val="22"/>
        </w:rPr>
        <w:t>Commission’s rules regarding 911 service</w:t>
      </w:r>
      <w:r w:rsidR="00654B76" w:rsidRPr="00F83620">
        <w:rPr>
          <w:szCs w:val="22"/>
        </w:rPr>
        <w:t xml:space="preserve"> reliability</w:t>
      </w:r>
      <w:r w:rsidR="00C74DF2" w:rsidRPr="00F83620">
        <w:rPr>
          <w:szCs w:val="22"/>
        </w:rPr>
        <w:t xml:space="preserve"> and outage notification</w:t>
      </w:r>
      <w:r w:rsidRPr="00F83620">
        <w:rPr>
          <w:szCs w:val="22"/>
        </w:rPr>
        <w:t>.</w:t>
      </w:r>
      <w:bookmarkEnd w:id="2"/>
    </w:p>
    <w:p w14:paraId="0B1EB83F" w14:textId="77777777" w:rsidR="00E02214" w:rsidRPr="00F83620" w:rsidRDefault="00E02214" w:rsidP="004F6060">
      <w:pPr>
        <w:pStyle w:val="ParaNum"/>
        <w:rPr>
          <w:szCs w:val="22"/>
        </w:rPr>
      </w:pPr>
      <w:bookmarkStart w:id="3" w:name="_Ref357521857"/>
      <w:r w:rsidRPr="00F83620">
        <w:rPr>
          <w:b/>
          <w:szCs w:val="22"/>
          <w:u w:val="single"/>
        </w:rPr>
        <w:t>Compliance Plan</w:t>
      </w:r>
      <w:r w:rsidRPr="00F83620">
        <w:rPr>
          <w:szCs w:val="22"/>
        </w:rPr>
        <w:t xml:space="preserve">.  For purposes of settling the matters set forth herein, </w:t>
      </w:r>
      <w:r w:rsidR="00843D65" w:rsidRPr="00F83620">
        <w:rPr>
          <w:szCs w:val="22"/>
        </w:rPr>
        <w:t>T-Mobile</w:t>
      </w:r>
      <w:r w:rsidR="0079774A" w:rsidRPr="00F83620">
        <w:rPr>
          <w:szCs w:val="22"/>
        </w:rPr>
        <w:t xml:space="preserve"> </w:t>
      </w:r>
      <w:r w:rsidRPr="00F83620">
        <w:rPr>
          <w:szCs w:val="22"/>
        </w:rPr>
        <w:t>agree</w:t>
      </w:r>
      <w:r w:rsidR="00037ADD" w:rsidRPr="00F83620">
        <w:rPr>
          <w:szCs w:val="22"/>
        </w:rPr>
        <w:t>s</w:t>
      </w:r>
      <w:r w:rsidRPr="00F83620">
        <w:rPr>
          <w:szCs w:val="22"/>
        </w:rPr>
        <w:t xml:space="preserve"> that </w:t>
      </w:r>
      <w:r w:rsidR="00037ADD" w:rsidRPr="00F83620">
        <w:rPr>
          <w:szCs w:val="22"/>
        </w:rPr>
        <w:t>it</w:t>
      </w:r>
      <w:r w:rsidRPr="00F83620">
        <w:rPr>
          <w:szCs w:val="22"/>
        </w:rPr>
        <w:t xml:space="preserve"> shall, within </w:t>
      </w:r>
      <w:r w:rsidR="00057193" w:rsidRPr="00F83620">
        <w:rPr>
          <w:szCs w:val="22"/>
        </w:rPr>
        <w:t>the dates set out below</w:t>
      </w:r>
      <w:r w:rsidRPr="00F83620">
        <w:rPr>
          <w:szCs w:val="22"/>
        </w:rPr>
        <w:t xml:space="preserve">, develop and implement a Compliance Plan designed to ensure future compliance with the </w:t>
      </w:r>
      <w:r w:rsidR="00C74DF2" w:rsidRPr="00F83620">
        <w:rPr>
          <w:szCs w:val="22"/>
        </w:rPr>
        <w:t>Commission’s rules regarding 911 service</w:t>
      </w:r>
      <w:r w:rsidR="00654B76" w:rsidRPr="00F83620">
        <w:rPr>
          <w:szCs w:val="22"/>
        </w:rPr>
        <w:t xml:space="preserve"> reliability</w:t>
      </w:r>
      <w:r w:rsidR="00C74DF2" w:rsidRPr="00F83620">
        <w:rPr>
          <w:szCs w:val="22"/>
        </w:rPr>
        <w:t xml:space="preserve"> and outage notification</w:t>
      </w:r>
      <w:r w:rsidRPr="00F83620">
        <w:rPr>
          <w:szCs w:val="22"/>
        </w:rPr>
        <w:t xml:space="preserve"> and with the terms and conditions of this Consent Decree.  </w:t>
      </w:r>
      <w:r w:rsidR="00843D65" w:rsidRPr="00F83620">
        <w:rPr>
          <w:szCs w:val="22"/>
        </w:rPr>
        <w:t>T-Mobile</w:t>
      </w:r>
      <w:r w:rsidR="0079774A" w:rsidRPr="00F83620">
        <w:rPr>
          <w:szCs w:val="22"/>
        </w:rPr>
        <w:t xml:space="preserve"> </w:t>
      </w:r>
      <w:r w:rsidR="00302C38" w:rsidRPr="00F83620">
        <w:rPr>
          <w:szCs w:val="22"/>
        </w:rPr>
        <w:t>will</w:t>
      </w:r>
      <w:r w:rsidRPr="00F83620">
        <w:rPr>
          <w:szCs w:val="22"/>
        </w:rPr>
        <w:t xml:space="preserve"> implement</w:t>
      </w:r>
      <w:r w:rsidR="00073450" w:rsidRPr="00F83620">
        <w:rPr>
          <w:szCs w:val="22"/>
        </w:rPr>
        <w:t>, at a minimum,</w:t>
      </w:r>
      <w:r w:rsidRPr="00F83620">
        <w:rPr>
          <w:szCs w:val="22"/>
        </w:rPr>
        <w:t xml:space="preserve"> the following procedures:</w:t>
      </w:r>
      <w:bookmarkEnd w:id="3"/>
    </w:p>
    <w:p w14:paraId="348EFD30" w14:textId="77777777" w:rsidR="0055035F" w:rsidRPr="00F83620" w:rsidRDefault="00E02214" w:rsidP="004F6060">
      <w:pPr>
        <w:numPr>
          <w:ilvl w:val="0"/>
          <w:numId w:val="6"/>
        </w:numPr>
        <w:tabs>
          <w:tab w:val="clear" w:pos="1656"/>
        </w:tabs>
        <w:spacing w:after="120"/>
        <w:ind w:left="1886"/>
        <w:rPr>
          <w:szCs w:val="22"/>
        </w:rPr>
      </w:pPr>
      <w:r w:rsidRPr="00F83620">
        <w:rPr>
          <w:b/>
          <w:szCs w:val="22"/>
          <w:u w:val="single"/>
        </w:rPr>
        <w:t>Operating Procedures</w:t>
      </w:r>
      <w:r w:rsidR="00BD779B" w:rsidRPr="00F83620">
        <w:rPr>
          <w:szCs w:val="22"/>
        </w:rPr>
        <w:t xml:space="preserve">.  Within </w:t>
      </w:r>
      <w:r w:rsidR="000C4953" w:rsidRPr="00F83620">
        <w:rPr>
          <w:szCs w:val="22"/>
        </w:rPr>
        <w:t>ninety</w:t>
      </w:r>
      <w:r w:rsidR="00057193" w:rsidRPr="00F83620">
        <w:rPr>
          <w:szCs w:val="22"/>
        </w:rPr>
        <w:t xml:space="preserve"> </w:t>
      </w:r>
      <w:r w:rsidR="00BD779B" w:rsidRPr="00F83620">
        <w:rPr>
          <w:szCs w:val="22"/>
        </w:rPr>
        <w:t>(</w:t>
      </w:r>
      <w:r w:rsidR="000C4953" w:rsidRPr="00F83620">
        <w:rPr>
          <w:szCs w:val="22"/>
        </w:rPr>
        <w:t>9</w:t>
      </w:r>
      <w:r w:rsidR="00E3321D" w:rsidRPr="00F83620">
        <w:rPr>
          <w:szCs w:val="22"/>
        </w:rPr>
        <w:t>0</w:t>
      </w:r>
      <w:r w:rsidRPr="00F83620">
        <w:rPr>
          <w:szCs w:val="22"/>
        </w:rPr>
        <w:t xml:space="preserve">) calendar days after the Effective Date, </w:t>
      </w:r>
      <w:r w:rsidR="00843D65" w:rsidRPr="00F83620">
        <w:rPr>
          <w:szCs w:val="22"/>
        </w:rPr>
        <w:t>T-Mobile</w:t>
      </w:r>
      <w:r w:rsidR="0079774A" w:rsidRPr="00F83620">
        <w:rPr>
          <w:szCs w:val="22"/>
        </w:rPr>
        <w:t xml:space="preserve"> </w:t>
      </w:r>
      <w:r w:rsidRPr="00F83620">
        <w:rPr>
          <w:szCs w:val="22"/>
        </w:rPr>
        <w:t xml:space="preserve">shall establish Operating Procedures that all Covered Employees must follow to help ensure </w:t>
      </w:r>
      <w:r w:rsidR="0079774A" w:rsidRPr="00F83620">
        <w:rPr>
          <w:szCs w:val="22"/>
        </w:rPr>
        <w:t xml:space="preserve">that </w:t>
      </w:r>
      <w:r w:rsidR="00843D65" w:rsidRPr="00F83620">
        <w:rPr>
          <w:szCs w:val="22"/>
        </w:rPr>
        <w:t>T-Mobile</w:t>
      </w:r>
      <w:r w:rsidR="0079774A" w:rsidRPr="00F83620">
        <w:rPr>
          <w:szCs w:val="22"/>
        </w:rPr>
        <w:t xml:space="preserve"> </w:t>
      </w:r>
      <w:r w:rsidRPr="00F83620">
        <w:rPr>
          <w:szCs w:val="22"/>
        </w:rPr>
        <w:t>c</w:t>
      </w:r>
      <w:r w:rsidR="00302C38" w:rsidRPr="00F83620">
        <w:rPr>
          <w:szCs w:val="22"/>
        </w:rPr>
        <w:t>ompl</w:t>
      </w:r>
      <w:r w:rsidR="005C2D5C" w:rsidRPr="00F83620">
        <w:rPr>
          <w:szCs w:val="22"/>
        </w:rPr>
        <w:t>ies</w:t>
      </w:r>
      <w:r w:rsidR="00302C38" w:rsidRPr="00F83620">
        <w:rPr>
          <w:szCs w:val="22"/>
        </w:rPr>
        <w:t xml:space="preserve"> with the </w:t>
      </w:r>
      <w:r w:rsidR="00C74DF2" w:rsidRPr="00F83620">
        <w:rPr>
          <w:szCs w:val="22"/>
        </w:rPr>
        <w:t xml:space="preserve">Commission’s rules regarding 911 service </w:t>
      </w:r>
      <w:r w:rsidR="00654B76" w:rsidRPr="00F83620">
        <w:rPr>
          <w:szCs w:val="22"/>
        </w:rPr>
        <w:t xml:space="preserve">reliability </w:t>
      </w:r>
      <w:r w:rsidR="00C74DF2" w:rsidRPr="00F83620">
        <w:rPr>
          <w:szCs w:val="22"/>
        </w:rPr>
        <w:t>and outage notification</w:t>
      </w:r>
      <w:r w:rsidRPr="00F83620">
        <w:rPr>
          <w:szCs w:val="22"/>
        </w:rPr>
        <w:t xml:space="preserve">.  </w:t>
      </w:r>
      <w:r w:rsidR="00843D65" w:rsidRPr="00F83620">
        <w:rPr>
          <w:szCs w:val="22"/>
        </w:rPr>
        <w:t>T-Mobile</w:t>
      </w:r>
      <w:r w:rsidR="00C013CB" w:rsidRPr="00F83620">
        <w:rPr>
          <w:szCs w:val="22"/>
        </w:rPr>
        <w:t xml:space="preserve">’s </w:t>
      </w:r>
      <w:r w:rsidRPr="00F83620">
        <w:rPr>
          <w:szCs w:val="22"/>
        </w:rPr>
        <w:t>Operating Procedures shall include internal procedures and policies specifically designed to ensure that</w:t>
      </w:r>
      <w:r w:rsidR="00BE103C" w:rsidRPr="00F83620">
        <w:rPr>
          <w:szCs w:val="22"/>
        </w:rPr>
        <w:t xml:space="preserve"> </w:t>
      </w:r>
      <w:r w:rsidR="0079774A" w:rsidRPr="00F83620">
        <w:rPr>
          <w:szCs w:val="22"/>
        </w:rPr>
        <w:t xml:space="preserve">the Compliance Processes in paragraph </w:t>
      </w:r>
      <w:r w:rsidR="001A58CE" w:rsidRPr="00F83620">
        <w:rPr>
          <w:szCs w:val="22"/>
        </w:rPr>
        <w:t>11</w:t>
      </w:r>
      <w:r w:rsidR="0000439F" w:rsidRPr="00F83620">
        <w:rPr>
          <w:szCs w:val="22"/>
        </w:rPr>
        <w:t>(b)</w:t>
      </w:r>
      <w:r w:rsidR="0079774A" w:rsidRPr="00F83620">
        <w:rPr>
          <w:szCs w:val="22"/>
        </w:rPr>
        <w:t xml:space="preserve"> are met.</w:t>
      </w:r>
      <w:r w:rsidRPr="00F83620">
        <w:rPr>
          <w:szCs w:val="22"/>
        </w:rPr>
        <w:t xml:space="preserve">  </w:t>
      </w:r>
      <w:r w:rsidR="00843D65" w:rsidRPr="00F83620">
        <w:rPr>
          <w:szCs w:val="22"/>
        </w:rPr>
        <w:t>T-Mobile</w:t>
      </w:r>
      <w:r w:rsidR="0079774A" w:rsidRPr="00F83620">
        <w:rPr>
          <w:szCs w:val="22"/>
        </w:rPr>
        <w:t xml:space="preserve"> </w:t>
      </w:r>
      <w:r w:rsidRPr="00F83620">
        <w:rPr>
          <w:szCs w:val="22"/>
        </w:rPr>
        <w:t xml:space="preserve">shall also develop a Compliance Checklist that describes the steps </w:t>
      </w:r>
      <w:r w:rsidR="006E4E12" w:rsidRPr="00F83620">
        <w:rPr>
          <w:szCs w:val="22"/>
        </w:rPr>
        <w:t xml:space="preserve">that </w:t>
      </w:r>
      <w:r w:rsidRPr="00F83620">
        <w:rPr>
          <w:szCs w:val="22"/>
        </w:rPr>
        <w:t xml:space="preserve">a Covered Employee must follow to ensure compliance </w:t>
      </w:r>
      <w:r w:rsidR="00302C38" w:rsidRPr="00F83620">
        <w:rPr>
          <w:szCs w:val="22"/>
        </w:rPr>
        <w:t xml:space="preserve">with the </w:t>
      </w:r>
      <w:r w:rsidR="00C74DF2" w:rsidRPr="00F83620">
        <w:rPr>
          <w:szCs w:val="22"/>
        </w:rPr>
        <w:t xml:space="preserve">Commission’s rules regarding 911 service </w:t>
      </w:r>
      <w:r w:rsidR="00654B76" w:rsidRPr="00F83620">
        <w:rPr>
          <w:szCs w:val="22"/>
        </w:rPr>
        <w:t xml:space="preserve">reliability </w:t>
      </w:r>
      <w:r w:rsidR="00C74DF2" w:rsidRPr="00F83620">
        <w:rPr>
          <w:szCs w:val="22"/>
        </w:rPr>
        <w:t>and outage notification</w:t>
      </w:r>
      <w:r w:rsidRPr="00F83620">
        <w:rPr>
          <w:szCs w:val="22"/>
        </w:rPr>
        <w:t>.</w:t>
      </w:r>
    </w:p>
    <w:p w14:paraId="6C93EC08" w14:textId="4057C04E" w:rsidR="0079774A" w:rsidRPr="00F83620" w:rsidRDefault="00514C23" w:rsidP="009455CD">
      <w:pPr>
        <w:widowControl/>
        <w:numPr>
          <w:ilvl w:val="0"/>
          <w:numId w:val="6"/>
        </w:numPr>
        <w:tabs>
          <w:tab w:val="clear" w:pos="1656"/>
        </w:tabs>
        <w:spacing w:after="120"/>
        <w:ind w:left="1886"/>
        <w:rPr>
          <w:szCs w:val="22"/>
        </w:rPr>
      </w:pPr>
      <w:r w:rsidRPr="00F83620">
        <w:rPr>
          <w:b/>
          <w:szCs w:val="22"/>
          <w:u w:val="single"/>
        </w:rPr>
        <w:t>Compliance Processes</w:t>
      </w:r>
      <w:r w:rsidRPr="00F83620">
        <w:rPr>
          <w:szCs w:val="22"/>
        </w:rPr>
        <w:t xml:space="preserve">.  </w:t>
      </w:r>
      <w:r w:rsidR="00843D65" w:rsidRPr="00F83620">
        <w:rPr>
          <w:szCs w:val="22"/>
        </w:rPr>
        <w:t>T-Mobile</w:t>
      </w:r>
      <w:r w:rsidR="0079774A" w:rsidRPr="00F83620">
        <w:rPr>
          <w:szCs w:val="22"/>
        </w:rPr>
        <w:t xml:space="preserve"> shall develop and implement processes </w:t>
      </w:r>
      <w:r w:rsidR="00BC14AB" w:rsidRPr="00F83620">
        <w:rPr>
          <w:szCs w:val="22"/>
        </w:rPr>
        <w:t xml:space="preserve">in the evolving 911 environment </w:t>
      </w:r>
      <w:r w:rsidR="0079774A" w:rsidRPr="00F83620">
        <w:rPr>
          <w:szCs w:val="22"/>
        </w:rPr>
        <w:t>to (1)</w:t>
      </w:r>
      <w:r w:rsidR="00F16EFA" w:rsidRPr="00F83620">
        <w:rPr>
          <w:szCs w:val="22"/>
        </w:rPr>
        <w:t xml:space="preserve"> </w:t>
      </w:r>
      <w:r w:rsidR="0079774A" w:rsidRPr="00F83620">
        <w:rPr>
          <w:i/>
          <w:szCs w:val="22"/>
        </w:rPr>
        <w:t>Identify</w:t>
      </w:r>
      <w:r w:rsidR="0079774A" w:rsidRPr="00F83620">
        <w:rPr>
          <w:szCs w:val="22"/>
        </w:rPr>
        <w:t xml:space="preserve"> risks that could result in disruptions to 911 service</w:t>
      </w:r>
      <w:r w:rsidR="002F023C" w:rsidRPr="00F83620">
        <w:rPr>
          <w:szCs w:val="22"/>
        </w:rPr>
        <w:t>,</w:t>
      </w:r>
      <w:r w:rsidR="0079774A" w:rsidRPr="00F83620">
        <w:rPr>
          <w:szCs w:val="22"/>
        </w:rPr>
        <w:t xml:space="preserve"> (2) </w:t>
      </w:r>
      <w:r w:rsidR="0079774A" w:rsidRPr="00F83620">
        <w:rPr>
          <w:i/>
          <w:szCs w:val="22"/>
        </w:rPr>
        <w:t>Protect</w:t>
      </w:r>
      <w:r w:rsidR="0079774A" w:rsidRPr="00F83620">
        <w:rPr>
          <w:szCs w:val="22"/>
        </w:rPr>
        <w:t xml:space="preserve"> against such risks, (3) </w:t>
      </w:r>
      <w:r w:rsidR="0079774A" w:rsidRPr="00F83620">
        <w:rPr>
          <w:i/>
          <w:szCs w:val="22"/>
        </w:rPr>
        <w:t>Detect</w:t>
      </w:r>
      <w:r w:rsidR="0079774A" w:rsidRPr="00F83620">
        <w:rPr>
          <w:szCs w:val="22"/>
        </w:rPr>
        <w:t xml:space="preserve"> 911 outages, (4) </w:t>
      </w:r>
      <w:r w:rsidR="0079774A" w:rsidRPr="00F83620">
        <w:rPr>
          <w:i/>
          <w:szCs w:val="22"/>
        </w:rPr>
        <w:t>Respond</w:t>
      </w:r>
      <w:r w:rsidR="0079774A" w:rsidRPr="00F83620">
        <w:rPr>
          <w:szCs w:val="22"/>
        </w:rPr>
        <w:t xml:space="preserve"> to such outages with remedial actions</w:t>
      </w:r>
      <w:r w:rsidR="00C013CB" w:rsidRPr="00F83620">
        <w:rPr>
          <w:szCs w:val="22"/>
        </w:rPr>
        <w:t>,</w:t>
      </w:r>
      <w:r w:rsidR="0079774A" w:rsidRPr="00F83620">
        <w:rPr>
          <w:szCs w:val="22"/>
        </w:rPr>
        <w:t xml:space="preserve"> including notification to affected PSAPs, and (5)</w:t>
      </w:r>
      <w:r w:rsidR="009455CD">
        <w:rPr>
          <w:szCs w:val="22"/>
        </w:rPr>
        <w:t> </w:t>
      </w:r>
      <w:r w:rsidR="0079774A" w:rsidRPr="00F83620">
        <w:rPr>
          <w:i/>
          <w:szCs w:val="22"/>
        </w:rPr>
        <w:t>Recover</w:t>
      </w:r>
      <w:r w:rsidR="0079774A" w:rsidRPr="00F83620">
        <w:rPr>
          <w:szCs w:val="22"/>
        </w:rPr>
        <w:t xml:space="preserve"> from such outages on a timely basis.  </w:t>
      </w:r>
      <w:r w:rsidR="00D97799" w:rsidRPr="00F83620">
        <w:rPr>
          <w:szCs w:val="22"/>
        </w:rPr>
        <w:t>In this regard, T-Mobile shall:</w:t>
      </w:r>
      <w:r w:rsidR="009278D1" w:rsidRPr="00F83620">
        <w:rPr>
          <w:szCs w:val="22"/>
        </w:rPr>
        <w:t xml:space="preserve"> </w:t>
      </w:r>
    </w:p>
    <w:p w14:paraId="01D2E7B2" w14:textId="6734C628" w:rsidR="00752DC0" w:rsidRPr="00F83620" w:rsidRDefault="008C5434" w:rsidP="003853D3">
      <w:pPr>
        <w:widowControl/>
        <w:numPr>
          <w:ilvl w:val="2"/>
          <w:numId w:val="6"/>
        </w:numPr>
        <w:spacing w:after="120"/>
        <w:ind w:left="2606" w:hanging="187"/>
        <w:rPr>
          <w:szCs w:val="22"/>
        </w:rPr>
      </w:pPr>
      <w:r w:rsidRPr="00F83620">
        <w:rPr>
          <w:szCs w:val="22"/>
        </w:rPr>
        <w:t>Within thirty (30) days of the Effective Date, e</w:t>
      </w:r>
      <w:r w:rsidR="002321CA" w:rsidRPr="00F83620">
        <w:rPr>
          <w:szCs w:val="22"/>
        </w:rPr>
        <w:t xml:space="preserve">nsure that 911 calls are routed despite unavailable 911 call number and location data to PSAPs willing to accept such 911 calls, including its recently implemented Phase 0 routing; </w:t>
      </w:r>
    </w:p>
    <w:p w14:paraId="4A7190D5" w14:textId="569B0542" w:rsidR="002321CA" w:rsidRPr="00F83620" w:rsidRDefault="00DC4738" w:rsidP="00B432D0">
      <w:pPr>
        <w:pStyle w:val="ListParagraph"/>
        <w:numPr>
          <w:ilvl w:val="2"/>
          <w:numId w:val="6"/>
        </w:numPr>
        <w:rPr>
          <w:szCs w:val="22"/>
        </w:rPr>
      </w:pPr>
      <w:r w:rsidRPr="00F83620">
        <w:rPr>
          <w:szCs w:val="22"/>
        </w:rPr>
        <w:t xml:space="preserve">Within </w:t>
      </w:r>
      <w:r w:rsidR="00B62620" w:rsidRPr="00F83620">
        <w:rPr>
          <w:szCs w:val="22"/>
        </w:rPr>
        <w:t>one hundred twenty (</w:t>
      </w:r>
      <w:r w:rsidR="005B0746" w:rsidRPr="00F83620">
        <w:rPr>
          <w:szCs w:val="22"/>
        </w:rPr>
        <w:t>120</w:t>
      </w:r>
      <w:r w:rsidR="00B62620" w:rsidRPr="00F83620">
        <w:rPr>
          <w:szCs w:val="22"/>
        </w:rPr>
        <w:t>)</w:t>
      </w:r>
      <w:r w:rsidRPr="00F83620">
        <w:rPr>
          <w:szCs w:val="22"/>
        </w:rPr>
        <w:t xml:space="preserve"> days of the Effective Date, d</w:t>
      </w:r>
      <w:r w:rsidR="002321CA" w:rsidRPr="00F83620">
        <w:rPr>
          <w:szCs w:val="22"/>
        </w:rPr>
        <w:t xml:space="preserve">evelop measures </w:t>
      </w:r>
      <w:r w:rsidR="005B0746" w:rsidRPr="00F83620">
        <w:rPr>
          <w:szCs w:val="22"/>
        </w:rPr>
        <w:t xml:space="preserve">it deems appropriate </w:t>
      </w:r>
      <w:r w:rsidR="002321CA" w:rsidRPr="00F83620">
        <w:rPr>
          <w:szCs w:val="22"/>
        </w:rPr>
        <w:t xml:space="preserve">to detect disruptions in 911 service in network facilities under its direct control and, within </w:t>
      </w:r>
      <w:r w:rsidR="005B0746" w:rsidRPr="00F83620">
        <w:rPr>
          <w:szCs w:val="22"/>
        </w:rPr>
        <w:t xml:space="preserve">one hundred </w:t>
      </w:r>
      <w:r w:rsidR="00395301" w:rsidRPr="00F83620">
        <w:rPr>
          <w:szCs w:val="22"/>
        </w:rPr>
        <w:t>(</w:t>
      </w:r>
      <w:r w:rsidR="005B0746" w:rsidRPr="00F83620">
        <w:rPr>
          <w:szCs w:val="22"/>
        </w:rPr>
        <w:t>12</w:t>
      </w:r>
      <w:r w:rsidR="002321CA" w:rsidRPr="00F83620">
        <w:rPr>
          <w:szCs w:val="22"/>
        </w:rPr>
        <w:t>0</w:t>
      </w:r>
      <w:r w:rsidR="00395301" w:rsidRPr="00F83620">
        <w:rPr>
          <w:szCs w:val="22"/>
        </w:rPr>
        <w:t>)</w:t>
      </w:r>
      <w:r w:rsidR="002321CA" w:rsidRPr="00F83620">
        <w:rPr>
          <w:szCs w:val="22"/>
        </w:rPr>
        <w:t xml:space="preserve"> days, develop and submit to the Commission a roadmap with specific objectives and timelines for implementing such measures</w:t>
      </w:r>
      <w:r w:rsidRPr="00F83620">
        <w:rPr>
          <w:szCs w:val="22"/>
        </w:rPr>
        <w:t>.  T</w:t>
      </w:r>
      <w:r w:rsidR="002321CA" w:rsidRPr="00F83620">
        <w:rPr>
          <w:szCs w:val="22"/>
        </w:rPr>
        <w:t xml:space="preserve">he roadmap will also </w:t>
      </w:r>
      <w:r w:rsidRPr="00F83620">
        <w:rPr>
          <w:szCs w:val="22"/>
        </w:rPr>
        <w:t>address</w:t>
      </w:r>
      <w:r w:rsidR="002321CA" w:rsidRPr="00F83620">
        <w:rPr>
          <w:szCs w:val="22"/>
        </w:rPr>
        <w:t xml:space="preserve"> the objective of working with subcontractors</w:t>
      </w:r>
      <w:r w:rsidR="001B3EF0" w:rsidRPr="00F83620">
        <w:rPr>
          <w:szCs w:val="22"/>
        </w:rPr>
        <w:t xml:space="preserve"> or </w:t>
      </w:r>
      <w:r w:rsidR="002321CA" w:rsidRPr="00F83620">
        <w:rPr>
          <w:szCs w:val="22"/>
        </w:rPr>
        <w:t>vendors</w:t>
      </w:r>
      <w:r w:rsidR="001B3EF0" w:rsidRPr="00F83620">
        <w:rPr>
          <w:szCs w:val="22"/>
        </w:rPr>
        <w:t xml:space="preserve"> </w:t>
      </w:r>
      <w:r w:rsidR="002321CA" w:rsidRPr="00F83620">
        <w:rPr>
          <w:szCs w:val="22"/>
        </w:rPr>
        <w:t>when necessary to implement measures such as call counts and traffic measurements to bring 911 outages to the timely attention of T-Mobile network operations center (NOC) personnel.</w:t>
      </w:r>
    </w:p>
    <w:p w14:paraId="769C4EBD" w14:textId="77777777" w:rsidR="002321CA" w:rsidRPr="00F83620" w:rsidRDefault="002321CA" w:rsidP="00B432D0">
      <w:pPr>
        <w:pStyle w:val="ListParagraph"/>
        <w:ind w:left="2592"/>
        <w:rPr>
          <w:szCs w:val="22"/>
        </w:rPr>
      </w:pPr>
    </w:p>
    <w:p w14:paraId="20BD00F1" w14:textId="7959EE37" w:rsidR="00D97799" w:rsidRPr="00F83620" w:rsidRDefault="00AB2AF5" w:rsidP="007D2591">
      <w:pPr>
        <w:numPr>
          <w:ilvl w:val="2"/>
          <w:numId w:val="6"/>
        </w:numPr>
        <w:spacing w:after="120"/>
        <w:ind w:left="2606" w:hanging="187"/>
        <w:rPr>
          <w:szCs w:val="22"/>
        </w:rPr>
      </w:pPr>
      <w:r w:rsidRPr="00F83620">
        <w:rPr>
          <w:szCs w:val="22"/>
        </w:rPr>
        <w:t>Within ninety (90) calendar days of the Effective Date, a</w:t>
      </w:r>
      <w:r w:rsidR="007C4054" w:rsidRPr="00F83620">
        <w:rPr>
          <w:szCs w:val="22"/>
        </w:rPr>
        <w:t>udit</w:t>
      </w:r>
      <w:r w:rsidR="00D97799" w:rsidRPr="00F83620">
        <w:rPr>
          <w:szCs w:val="22"/>
        </w:rPr>
        <w:t xml:space="preserve"> </w:t>
      </w:r>
      <w:r w:rsidR="009278D1" w:rsidRPr="00F83620">
        <w:rPr>
          <w:szCs w:val="22"/>
        </w:rPr>
        <w:t xml:space="preserve">the settings of thresholds for </w:t>
      </w:r>
      <w:r w:rsidRPr="00F83620">
        <w:rPr>
          <w:szCs w:val="22"/>
        </w:rPr>
        <w:t xml:space="preserve">detection of disruptions in </w:t>
      </w:r>
      <w:r w:rsidR="00D97799" w:rsidRPr="00F83620">
        <w:rPr>
          <w:szCs w:val="22"/>
        </w:rPr>
        <w:t xml:space="preserve">911 </w:t>
      </w:r>
      <w:r w:rsidRPr="00F83620">
        <w:rPr>
          <w:szCs w:val="22"/>
        </w:rPr>
        <w:t>service</w:t>
      </w:r>
      <w:r w:rsidR="00DC4738" w:rsidRPr="00F83620">
        <w:rPr>
          <w:szCs w:val="22"/>
        </w:rPr>
        <w:t>,</w:t>
      </w:r>
      <w:r w:rsidRPr="00F83620">
        <w:rPr>
          <w:szCs w:val="22"/>
        </w:rPr>
        <w:t xml:space="preserve"> as discussed above in 11(b)(ii)</w:t>
      </w:r>
      <w:r w:rsidR="00DC4738" w:rsidRPr="00F83620">
        <w:rPr>
          <w:szCs w:val="22"/>
        </w:rPr>
        <w:t>,</w:t>
      </w:r>
      <w:r w:rsidRPr="00F83620">
        <w:rPr>
          <w:szCs w:val="22"/>
        </w:rPr>
        <w:t xml:space="preserve"> </w:t>
      </w:r>
      <w:r w:rsidR="009278D1" w:rsidRPr="00F83620">
        <w:rPr>
          <w:szCs w:val="22"/>
        </w:rPr>
        <w:t>to ensure that all</w:t>
      </w:r>
      <w:r w:rsidR="00395301" w:rsidRPr="00F83620">
        <w:rPr>
          <w:szCs w:val="22"/>
        </w:rPr>
        <w:t xml:space="preserve"> </w:t>
      </w:r>
      <w:r w:rsidRPr="00F83620">
        <w:rPr>
          <w:szCs w:val="22"/>
        </w:rPr>
        <w:t xml:space="preserve">network elements and </w:t>
      </w:r>
      <w:r w:rsidR="00395301" w:rsidRPr="00F83620">
        <w:rPr>
          <w:szCs w:val="22"/>
        </w:rPr>
        <w:t>equ</w:t>
      </w:r>
      <w:r w:rsidRPr="00F83620">
        <w:rPr>
          <w:szCs w:val="22"/>
        </w:rPr>
        <w:t>ipment that should be alarmed have an appropriate threshold set, including with respect to mapping</w:t>
      </w:r>
      <w:r w:rsidR="00D97799" w:rsidRPr="00F83620">
        <w:rPr>
          <w:szCs w:val="22"/>
        </w:rPr>
        <w:t xml:space="preserve">; </w:t>
      </w:r>
    </w:p>
    <w:p w14:paraId="0DD9E111" w14:textId="1425921E" w:rsidR="00D97799" w:rsidRPr="00F83620" w:rsidRDefault="00563058" w:rsidP="007D2591">
      <w:pPr>
        <w:numPr>
          <w:ilvl w:val="2"/>
          <w:numId w:val="6"/>
        </w:numPr>
        <w:spacing w:after="120"/>
        <w:ind w:left="2606" w:hanging="187"/>
        <w:rPr>
          <w:szCs w:val="22"/>
        </w:rPr>
      </w:pPr>
      <w:r w:rsidRPr="00F83620">
        <w:rPr>
          <w:szCs w:val="22"/>
        </w:rPr>
        <w:t>W</w:t>
      </w:r>
      <w:r w:rsidR="00D97799" w:rsidRPr="00F83620">
        <w:rPr>
          <w:szCs w:val="22"/>
        </w:rPr>
        <w:t xml:space="preserve">ithin </w:t>
      </w:r>
      <w:r w:rsidR="006E226E" w:rsidRPr="00F83620">
        <w:rPr>
          <w:szCs w:val="22"/>
        </w:rPr>
        <w:t>ninety (</w:t>
      </w:r>
      <w:r w:rsidR="007C4054" w:rsidRPr="00F83620">
        <w:rPr>
          <w:szCs w:val="22"/>
        </w:rPr>
        <w:t>90</w:t>
      </w:r>
      <w:r w:rsidR="006E226E" w:rsidRPr="00F83620">
        <w:rPr>
          <w:szCs w:val="22"/>
        </w:rPr>
        <w:t>)</w:t>
      </w:r>
      <w:r w:rsidR="0092620B" w:rsidRPr="00F83620">
        <w:rPr>
          <w:szCs w:val="22"/>
        </w:rPr>
        <w:t xml:space="preserve"> </w:t>
      </w:r>
      <w:r w:rsidR="00D97799" w:rsidRPr="00F83620">
        <w:rPr>
          <w:szCs w:val="22"/>
        </w:rPr>
        <w:t>calendar days of the Effective Date</w:t>
      </w:r>
      <w:r w:rsidR="00A94394" w:rsidRPr="00F83620">
        <w:rPr>
          <w:szCs w:val="22"/>
        </w:rPr>
        <w:t xml:space="preserve">, </w:t>
      </w:r>
      <w:r w:rsidR="002257ED" w:rsidRPr="00F83620">
        <w:rPr>
          <w:szCs w:val="22"/>
        </w:rPr>
        <w:t xml:space="preserve">establish escalation mechanisms to ensure that indications of impending failure are appropriately flagged and considered early enough by </w:t>
      </w:r>
      <w:r w:rsidR="00647F98" w:rsidRPr="00F83620">
        <w:rPr>
          <w:szCs w:val="22"/>
        </w:rPr>
        <w:t xml:space="preserve">personnel </w:t>
      </w:r>
      <w:r w:rsidR="002257ED" w:rsidRPr="00F83620">
        <w:rPr>
          <w:szCs w:val="22"/>
        </w:rPr>
        <w:t>trained and empowered to take effective actions to prevent or mitigate 911 system failures</w:t>
      </w:r>
      <w:r w:rsidR="00D97799" w:rsidRPr="00F83620">
        <w:rPr>
          <w:szCs w:val="22"/>
        </w:rPr>
        <w:t>;</w:t>
      </w:r>
      <w:r w:rsidR="0047786B" w:rsidRPr="00F83620">
        <w:rPr>
          <w:szCs w:val="22"/>
        </w:rPr>
        <w:t xml:space="preserve"> </w:t>
      </w:r>
    </w:p>
    <w:p w14:paraId="7A9BEF89" w14:textId="6C89976D" w:rsidR="00D97799" w:rsidRPr="00F83620" w:rsidRDefault="00D97799" w:rsidP="007D2591">
      <w:pPr>
        <w:numPr>
          <w:ilvl w:val="2"/>
          <w:numId w:val="6"/>
        </w:numPr>
        <w:spacing w:after="120"/>
        <w:ind w:left="2606" w:hanging="187"/>
        <w:rPr>
          <w:szCs w:val="22"/>
        </w:rPr>
      </w:pPr>
      <w:r w:rsidRPr="00F83620">
        <w:rPr>
          <w:szCs w:val="22"/>
        </w:rPr>
        <w:t xml:space="preserve">Contact all PSAPs within </w:t>
      </w:r>
      <w:r w:rsidR="00872C6B" w:rsidRPr="00F83620">
        <w:rPr>
          <w:szCs w:val="22"/>
        </w:rPr>
        <w:t>every one of its licensed</w:t>
      </w:r>
      <w:r w:rsidRPr="00F83620">
        <w:rPr>
          <w:szCs w:val="22"/>
        </w:rPr>
        <w:t xml:space="preserve"> </w:t>
      </w:r>
      <w:r w:rsidR="00A46E41" w:rsidRPr="00F83620">
        <w:rPr>
          <w:szCs w:val="22"/>
        </w:rPr>
        <w:t xml:space="preserve">service </w:t>
      </w:r>
      <w:r w:rsidRPr="00F83620">
        <w:rPr>
          <w:szCs w:val="22"/>
        </w:rPr>
        <w:t>area</w:t>
      </w:r>
      <w:r w:rsidR="00872C6B" w:rsidRPr="00F83620">
        <w:rPr>
          <w:szCs w:val="22"/>
        </w:rPr>
        <w:t>s</w:t>
      </w:r>
      <w:r w:rsidRPr="00F83620">
        <w:rPr>
          <w:szCs w:val="22"/>
        </w:rPr>
        <w:t xml:space="preserve"> </w:t>
      </w:r>
      <w:r w:rsidR="008C5434" w:rsidRPr="00F83620">
        <w:rPr>
          <w:szCs w:val="22"/>
        </w:rPr>
        <w:t xml:space="preserve">in which it is operating </w:t>
      </w:r>
      <w:r w:rsidR="007C4054" w:rsidRPr="00F83620">
        <w:rPr>
          <w:szCs w:val="22"/>
        </w:rPr>
        <w:t>via e-m</w:t>
      </w:r>
      <w:r w:rsidR="00752DC0" w:rsidRPr="00F83620">
        <w:rPr>
          <w:szCs w:val="22"/>
        </w:rPr>
        <w:t xml:space="preserve">ail </w:t>
      </w:r>
      <w:r w:rsidRPr="00F83620">
        <w:rPr>
          <w:szCs w:val="22"/>
        </w:rPr>
        <w:t xml:space="preserve">within </w:t>
      </w:r>
      <w:r w:rsidR="006E226E" w:rsidRPr="00F83620">
        <w:rPr>
          <w:szCs w:val="22"/>
        </w:rPr>
        <w:t>ninety (</w:t>
      </w:r>
      <w:r w:rsidR="007C4054" w:rsidRPr="00F83620">
        <w:rPr>
          <w:szCs w:val="22"/>
        </w:rPr>
        <w:t>90</w:t>
      </w:r>
      <w:r w:rsidR="006E226E" w:rsidRPr="00F83620">
        <w:rPr>
          <w:szCs w:val="22"/>
        </w:rPr>
        <w:t>)</w:t>
      </w:r>
      <w:r w:rsidRPr="00F83620">
        <w:rPr>
          <w:szCs w:val="22"/>
        </w:rPr>
        <w:t xml:space="preserve"> calendar days of the Effective Date to request contact in</w:t>
      </w:r>
      <w:r w:rsidR="007C4054" w:rsidRPr="00F83620">
        <w:rPr>
          <w:szCs w:val="22"/>
        </w:rPr>
        <w:t>formation for outage situations:</w:t>
      </w:r>
    </w:p>
    <w:p w14:paraId="4B415AF9" w14:textId="4A041D07" w:rsidR="00752DC0" w:rsidRPr="00F83620" w:rsidRDefault="00752DC0" w:rsidP="004F6060">
      <w:pPr>
        <w:pStyle w:val="Default"/>
        <w:numPr>
          <w:ilvl w:val="3"/>
          <w:numId w:val="6"/>
        </w:numPr>
        <w:spacing w:after="120"/>
        <w:rPr>
          <w:sz w:val="22"/>
          <w:szCs w:val="22"/>
        </w:rPr>
      </w:pPr>
      <w:r w:rsidRPr="00F83620">
        <w:rPr>
          <w:sz w:val="22"/>
          <w:szCs w:val="22"/>
        </w:rPr>
        <w:t>If a PSAP d</w:t>
      </w:r>
      <w:r w:rsidR="007C4054" w:rsidRPr="00F83620">
        <w:rPr>
          <w:sz w:val="22"/>
          <w:szCs w:val="22"/>
        </w:rPr>
        <w:t>oes not respond to the initial e-m</w:t>
      </w:r>
      <w:r w:rsidRPr="00F83620">
        <w:rPr>
          <w:sz w:val="22"/>
          <w:szCs w:val="22"/>
        </w:rPr>
        <w:t xml:space="preserve">ail inquiry, </w:t>
      </w:r>
      <w:r w:rsidR="007C4054" w:rsidRPr="00F83620">
        <w:rPr>
          <w:sz w:val="22"/>
          <w:szCs w:val="22"/>
        </w:rPr>
        <w:t>T-Mobile will send a follow-up e-m</w:t>
      </w:r>
      <w:r w:rsidRPr="00F83620">
        <w:rPr>
          <w:sz w:val="22"/>
          <w:szCs w:val="22"/>
        </w:rPr>
        <w:t>ail</w:t>
      </w:r>
      <w:r w:rsidR="007C4054" w:rsidRPr="00F83620">
        <w:rPr>
          <w:sz w:val="22"/>
          <w:szCs w:val="22"/>
        </w:rPr>
        <w:t xml:space="preserve"> within </w:t>
      </w:r>
      <w:r w:rsidR="006E226E" w:rsidRPr="00F83620">
        <w:rPr>
          <w:sz w:val="22"/>
          <w:szCs w:val="22"/>
        </w:rPr>
        <w:t>fifteen (</w:t>
      </w:r>
      <w:r w:rsidR="007C4054" w:rsidRPr="00F83620">
        <w:rPr>
          <w:sz w:val="22"/>
          <w:szCs w:val="22"/>
        </w:rPr>
        <w:t>15</w:t>
      </w:r>
      <w:r w:rsidR="006E226E" w:rsidRPr="00F83620">
        <w:rPr>
          <w:sz w:val="22"/>
          <w:szCs w:val="22"/>
        </w:rPr>
        <w:t>)</w:t>
      </w:r>
      <w:r w:rsidR="007C4054" w:rsidRPr="00F83620">
        <w:rPr>
          <w:sz w:val="22"/>
          <w:szCs w:val="22"/>
        </w:rPr>
        <w:t xml:space="preserve"> calendar days</w:t>
      </w:r>
      <w:r w:rsidRPr="00F83620">
        <w:rPr>
          <w:sz w:val="22"/>
          <w:szCs w:val="22"/>
        </w:rPr>
        <w:t>;</w:t>
      </w:r>
    </w:p>
    <w:p w14:paraId="254BD435" w14:textId="1253922C" w:rsidR="00752DC0" w:rsidRPr="00F83620" w:rsidRDefault="00752DC0" w:rsidP="004F6060">
      <w:pPr>
        <w:pStyle w:val="Default"/>
        <w:numPr>
          <w:ilvl w:val="3"/>
          <w:numId w:val="6"/>
        </w:numPr>
        <w:spacing w:after="120"/>
        <w:rPr>
          <w:sz w:val="22"/>
          <w:szCs w:val="22"/>
        </w:rPr>
      </w:pPr>
      <w:r w:rsidRPr="00F83620">
        <w:rPr>
          <w:sz w:val="22"/>
          <w:szCs w:val="22"/>
        </w:rPr>
        <w:t>If a PSAP remains non-responsive, T-Mobile will make a telephone inquiry</w:t>
      </w:r>
      <w:r w:rsidR="007C4054" w:rsidRPr="00F83620">
        <w:rPr>
          <w:sz w:val="22"/>
          <w:szCs w:val="22"/>
        </w:rPr>
        <w:t xml:space="preserve"> within </w:t>
      </w:r>
      <w:r w:rsidR="006E226E" w:rsidRPr="00F83620">
        <w:rPr>
          <w:sz w:val="22"/>
          <w:szCs w:val="22"/>
        </w:rPr>
        <w:t>fifteen (</w:t>
      </w:r>
      <w:r w:rsidR="007C4054" w:rsidRPr="00F83620">
        <w:rPr>
          <w:sz w:val="22"/>
          <w:szCs w:val="22"/>
        </w:rPr>
        <w:t>15</w:t>
      </w:r>
      <w:r w:rsidR="006E226E" w:rsidRPr="00F83620">
        <w:rPr>
          <w:sz w:val="22"/>
          <w:szCs w:val="22"/>
        </w:rPr>
        <w:t>)</w:t>
      </w:r>
      <w:r w:rsidR="007C4054" w:rsidRPr="00F83620">
        <w:rPr>
          <w:sz w:val="22"/>
          <w:szCs w:val="22"/>
        </w:rPr>
        <w:t xml:space="preserve"> calendar days after the follow-up email</w:t>
      </w:r>
      <w:r w:rsidRPr="00F83620">
        <w:rPr>
          <w:sz w:val="22"/>
          <w:szCs w:val="22"/>
        </w:rPr>
        <w:t>;</w:t>
      </w:r>
    </w:p>
    <w:p w14:paraId="6918AF3F" w14:textId="4B2F3D7B" w:rsidR="00752DC0" w:rsidRPr="00F83620" w:rsidRDefault="00752DC0" w:rsidP="004F6060">
      <w:pPr>
        <w:pStyle w:val="Default"/>
        <w:numPr>
          <w:ilvl w:val="3"/>
          <w:numId w:val="6"/>
        </w:numPr>
        <w:spacing w:after="120"/>
        <w:rPr>
          <w:sz w:val="22"/>
          <w:szCs w:val="22"/>
        </w:rPr>
      </w:pPr>
      <w:r w:rsidRPr="00F83620">
        <w:rPr>
          <w:sz w:val="22"/>
          <w:szCs w:val="22"/>
        </w:rPr>
        <w:t>If a</w:t>
      </w:r>
      <w:r w:rsidR="009A0AAC" w:rsidRPr="00F83620">
        <w:rPr>
          <w:sz w:val="22"/>
          <w:szCs w:val="22"/>
        </w:rPr>
        <w:t>ny</w:t>
      </w:r>
      <w:r w:rsidRPr="00F83620">
        <w:rPr>
          <w:sz w:val="22"/>
          <w:szCs w:val="22"/>
        </w:rPr>
        <w:t xml:space="preserve"> PSAP does not respond to these inquiries, T-Mobile </w:t>
      </w:r>
      <w:r w:rsidR="008E40F6" w:rsidRPr="00F83620">
        <w:rPr>
          <w:sz w:val="22"/>
          <w:szCs w:val="22"/>
        </w:rPr>
        <w:t xml:space="preserve">will provide outage information to the contact(s) for </w:t>
      </w:r>
      <w:r w:rsidR="009A0AAC" w:rsidRPr="00F83620">
        <w:rPr>
          <w:sz w:val="22"/>
          <w:szCs w:val="22"/>
        </w:rPr>
        <w:t>such</w:t>
      </w:r>
      <w:r w:rsidR="008E40F6" w:rsidRPr="00F83620">
        <w:rPr>
          <w:sz w:val="22"/>
          <w:szCs w:val="22"/>
        </w:rPr>
        <w:t xml:space="preserve"> PSAP</w:t>
      </w:r>
      <w:r w:rsidR="009A0AAC" w:rsidRPr="00F83620">
        <w:rPr>
          <w:sz w:val="22"/>
          <w:szCs w:val="22"/>
        </w:rPr>
        <w:t>(s)</w:t>
      </w:r>
      <w:r w:rsidR="008E40F6" w:rsidRPr="00F83620">
        <w:rPr>
          <w:sz w:val="22"/>
          <w:szCs w:val="22"/>
        </w:rPr>
        <w:t xml:space="preserve"> listed in the National Emergency Number Association (NENA) PSAP Registry</w:t>
      </w:r>
      <w:r w:rsidR="00C51257" w:rsidRPr="00F83620">
        <w:rPr>
          <w:sz w:val="22"/>
          <w:szCs w:val="22"/>
        </w:rPr>
        <w:t>, and send a copy to the appropriate State Administrator for 911 services</w:t>
      </w:r>
      <w:r w:rsidR="007C4054" w:rsidRPr="00F83620">
        <w:rPr>
          <w:sz w:val="22"/>
          <w:szCs w:val="22"/>
        </w:rPr>
        <w:t xml:space="preserve"> within </w:t>
      </w:r>
      <w:r w:rsidR="006E226E" w:rsidRPr="00F83620">
        <w:rPr>
          <w:sz w:val="22"/>
          <w:szCs w:val="22"/>
        </w:rPr>
        <w:t>fifteen (</w:t>
      </w:r>
      <w:r w:rsidR="007C4054" w:rsidRPr="00F83620">
        <w:rPr>
          <w:sz w:val="22"/>
          <w:szCs w:val="22"/>
        </w:rPr>
        <w:t>15</w:t>
      </w:r>
      <w:r w:rsidR="006E226E" w:rsidRPr="00F83620">
        <w:rPr>
          <w:sz w:val="22"/>
          <w:szCs w:val="22"/>
        </w:rPr>
        <w:t>)</w:t>
      </w:r>
      <w:r w:rsidR="007C4054" w:rsidRPr="00F83620">
        <w:rPr>
          <w:sz w:val="22"/>
          <w:szCs w:val="22"/>
        </w:rPr>
        <w:t xml:space="preserve"> calendar days of the telephone inquiry</w:t>
      </w:r>
      <w:r w:rsidRPr="00F83620">
        <w:rPr>
          <w:sz w:val="22"/>
          <w:szCs w:val="22"/>
        </w:rPr>
        <w:t>;</w:t>
      </w:r>
    </w:p>
    <w:p w14:paraId="7307F45A" w14:textId="1418A8B9" w:rsidR="00752DC0" w:rsidRPr="00F83620" w:rsidRDefault="00C51257" w:rsidP="00C51257">
      <w:pPr>
        <w:pStyle w:val="Default"/>
        <w:numPr>
          <w:ilvl w:val="3"/>
          <w:numId w:val="6"/>
        </w:numPr>
        <w:spacing w:after="120"/>
        <w:rPr>
          <w:sz w:val="22"/>
          <w:szCs w:val="22"/>
        </w:rPr>
      </w:pPr>
      <w:r w:rsidRPr="00F83620">
        <w:rPr>
          <w:sz w:val="22"/>
          <w:szCs w:val="22"/>
        </w:rPr>
        <w:t xml:space="preserve">Annually, </w:t>
      </w:r>
      <w:r w:rsidR="00752DC0" w:rsidRPr="00F83620">
        <w:rPr>
          <w:sz w:val="22"/>
          <w:szCs w:val="22"/>
        </w:rPr>
        <w:t xml:space="preserve">T-Mobile will review </w:t>
      </w:r>
      <w:r w:rsidR="009A0AAC" w:rsidRPr="00F83620">
        <w:rPr>
          <w:sz w:val="22"/>
          <w:szCs w:val="22"/>
        </w:rPr>
        <w:t xml:space="preserve">and update its list of PSAP contact information through the process described in </w:t>
      </w:r>
      <w:r w:rsidR="0030343A" w:rsidRPr="00F83620">
        <w:rPr>
          <w:sz w:val="22"/>
          <w:szCs w:val="22"/>
        </w:rPr>
        <w:t xml:space="preserve">paragraph </w:t>
      </w:r>
      <w:r w:rsidR="007C4054" w:rsidRPr="00F83620">
        <w:rPr>
          <w:sz w:val="22"/>
          <w:szCs w:val="22"/>
        </w:rPr>
        <w:t>11(b)(v)(1)–</w:t>
      </w:r>
      <w:r w:rsidR="009A0AAC" w:rsidRPr="00F83620">
        <w:rPr>
          <w:sz w:val="22"/>
          <w:szCs w:val="22"/>
        </w:rPr>
        <w:t xml:space="preserve">(2) above </w:t>
      </w:r>
      <w:r w:rsidR="00C45C74" w:rsidRPr="00F83620">
        <w:rPr>
          <w:sz w:val="22"/>
          <w:szCs w:val="22"/>
        </w:rPr>
        <w:t>and</w:t>
      </w:r>
      <w:r w:rsidR="009A0AAC" w:rsidRPr="00F83620">
        <w:rPr>
          <w:sz w:val="22"/>
          <w:szCs w:val="22"/>
        </w:rPr>
        <w:t xml:space="preserve"> through reference to </w:t>
      </w:r>
      <w:r w:rsidR="00405420" w:rsidRPr="00F83620">
        <w:rPr>
          <w:sz w:val="22"/>
          <w:szCs w:val="22"/>
        </w:rPr>
        <w:t>periodic updates of the NENA PSAP registry</w:t>
      </w:r>
      <w:r w:rsidRPr="00F83620">
        <w:rPr>
          <w:sz w:val="22"/>
          <w:szCs w:val="22"/>
        </w:rPr>
        <w:t>, and share the list of PSAP contact information with the appropriate State Administrator for 911 services in T-Mobile’s licensed service area</w:t>
      </w:r>
      <w:r w:rsidR="00E46988" w:rsidRPr="00F83620">
        <w:rPr>
          <w:sz w:val="22"/>
          <w:szCs w:val="22"/>
        </w:rPr>
        <w:t>s in which it is operating</w:t>
      </w:r>
      <w:r w:rsidR="00752DC0" w:rsidRPr="00F83620">
        <w:rPr>
          <w:sz w:val="22"/>
          <w:szCs w:val="22"/>
        </w:rPr>
        <w:t>;</w:t>
      </w:r>
    </w:p>
    <w:p w14:paraId="13361330" w14:textId="2DB910F3" w:rsidR="00356DBE" w:rsidRPr="00F83620" w:rsidRDefault="006379B8" w:rsidP="009455CD">
      <w:pPr>
        <w:widowControl/>
        <w:numPr>
          <w:ilvl w:val="2"/>
          <w:numId w:val="6"/>
        </w:numPr>
        <w:spacing w:after="120"/>
        <w:ind w:left="2606" w:hanging="187"/>
        <w:rPr>
          <w:szCs w:val="22"/>
        </w:rPr>
      </w:pPr>
      <w:r w:rsidRPr="00F83620">
        <w:rPr>
          <w:szCs w:val="22"/>
        </w:rPr>
        <w:t xml:space="preserve">Develop and </w:t>
      </w:r>
      <w:r w:rsidR="00872C6B" w:rsidRPr="00F83620">
        <w:rPr>
          <w:szCs w:val="22"/>
        </w:rPr>
        <w:t>submit to the Commission</w:t>
      </w:r>
      <w:r w:rsidR="007C4054" w:rsidRPr="00F83620">
        <w:rPr>
          <w:szCs w:val="22"/>
        </w:rPr>
        <w:t xml:space="preserve"> within </w:t>
      </w:r>
      <w:r w:rsidR="00805642" w:rsidRPr="00F83620">
        <w:rPr>
          <w:szCs w:val="22"/>
        </w:rPr>
        <w:t>ninety</w:t>
      </w:r>
      <w:r w:rsidR="006E226E" w:rsidRPr="00F83620">
        <w:rPr>
          <w:szCs w:val="22"/>
        </w:rPr>
        <w:t xml:space="preserve"> (</w:t>
      </w:r>
      <w:r w:rsidR="00805642" w:rsidRPr="00F83620">
        <w:rPr>
          <w:szCs w:val="22"/>
        </w:rPr>
        <w:t>90</w:t>
      </w:r>
      <w:r w:rsidR="006E226E" w:rsidRPr="00F83620">
        <w:rPr>
          <w:szCs w:val="22"/>
        </w:rPr>
        <w:t>)</w:t>
      </w:r>
      <w:r w:rsidRPr="00F83620">
        <w:rPr>
          <w:szCs w:val="22"/>
        </w:rPr>
        <w:t xml:space="preserve"> days of the Effective Date</w:t>
      </w:r>
      <w:r w:rsidR="00872C6B" w:rsidRPr="00F83620">
        <w:rPr>
          <w:szCs w:val="22"/>
        </w:rPr>
        <w:t>, and implement within one hundred and twenty (120) days of the Effective Date,</w:t>
      </w:r>
      <w:r w:rsidR="00405420" w:rsidRPr="00F83620">
        <w:rPr>
          <w:szCs w:val="22"/>
        </w:rPr>
        <w:t xml:space="preserve"> a </w:t>
      </w:r>
      <w:r w:rsidR="003223F0" w:rsidRPr="00F83620">
        <w:rPr>
          <w:szCs w:val="22"/>
        </w:rPr>
        <w:t xml:space="preserve">plan for a </w:t>
      </w:r>
      <w:r w:rsidR="00405420" w:rsidRPr="00F83620">
        <w:rPr>
          <w:szCs w:val="22"/>
        </w:rPr>
        <w:t>PSAP notification system sufficient to notify affected PSAPs of 911 outages</w:t>
      </w:r>
      <w:r w:rsidR="00BE5AD9" w:rsidRPr="00F83620">
        <w:rPr>
          <w:szCs w:val="22"/>
        </w:rPr>
        <w:t>, including without limitation localized 911 outages</w:t>
      </w:r>
      <w:r w:rsidR="00405420" w:rsidRPr="00F83620">
        <w:rPr>
          <w:szCs w:val="22"/>
        </w:rPr>
        <w:t xml:space="preserve"> and 911 outages </w:t>
      </w:r>
      <w:r w:rsidR="0030343A" w:rsidRPr="00F83620">
        <w:rPr>
          <w:szCs w:val="22"/>
        </w:rPr>
        <w:t>that are multi-state or nationwide in scope</w:t>
      </w:r>
      <w:r w:rsidRPr="00F83620">
        <w:rPr>
          <w:szCs w:val="22"/>
        </w:rPr>
        <w:t>;</w:t>
      </w:r>
      <w:r w:rsidR="0017002C" w:rsidRPr="00F83620">
        <w:rPr>
          <w:szCs w:val="22"/>
        </w:rPr>
        <w:t xml:space="preserve"> </w:t>
      </w:r>
    </w:p>
    <w:p w14:paraId="1C8AE0E5" w14:textId="243AFA87" w:rsidR="006379B8" w:rsidRPr="00F83620" w:rsidRDefault="00C71641" w:rsidP="007D2591">
      <w:pPr>
        <w:numPr>
          <w:ilvl w:val="2"/>
          <w:numId w:val="6"/>
        </w:numPr>
        <w:spacing w:after="120"/>
        <w:ind w:left="2606" w:hanging="187"/>
        <w:rPr>
          <w:szCs w:val="22"/>
        </w:rPr>
      </w:pPr>
      <w:r w:rsidRPr="00F83620">
        <w:rPr>
          <w:szCs w:val="22"/>
        </w:rPr>
        <w:t xml:space="preserve">Establish </w:t>
      </w:r>
      <w:r w:rsidR="0052112C" w:rsidRPr="00F83620">
        <w:rPr>
          <w:szCs w:val="22"/>
        </w:rPr>
        <w:t xml:space="preserve">a </w:t>
      </w:r>
      <w:r w:rsidRPr="00F83620">
        <w:rPr>
          <w:szCs w:val="22"/>
        </w:rPr>
        <w:t>t</w:t>
      </w:r>
      <w:r w:rsidR="00356DBE" w:rsidRPr="00F83620">
        <w:rPr>
          <w:szCs w:val="22"/>
        </w:rPr>
        <w:t xml:space="preserve">est </w:t>
      </w:r>
      <w:r w:rsidRPr="00F83620">
        <w:rPr>
          <w:szCs w:val="22"/>
        </w:rPr>
        <w:t>program to</w:t>
      </w:r>
      <w:r w:rsidR="00356DBE" w:rsidRPr="00F83620">
        <w:rPr>
          <w:szCs w:val="22"/>
        </w:rPr>
        <w:t xml:space="preserve"> verify its Gat</w:t>
      </w:r>
      <w:r w:rsidR="007C4054" w:rsidRPr="00F83620">
        <w:rPr>
          <w:szCs w:val="22"/>
        </w:rPr>
        <w:t>eway Mobile Location Centers’ (GMLC) active/</w:t>
      </w:r>
      <w:r w:rsidR="00356DBE" w:rsidRPr="00F83620">
        <w:rPr>
          <w:szCs w:val="22"/>
        </w:rPr>
        <w:t>standby failover process</w:t>
      </w:r>
      <w:r w:rsidR="0024656A" w:rsidRPr="00F83620">
        <w:rPr>
          <w:szCs w:val="22"/>
        </w:rPr>
        <w:t xml:space="preserve"> and</w:t>
      </w:r>
      <w:r w:rsidR="009278D1" w:rsidRPr="00F83620">
        <w:rPr>
          <w:szCs w:val="22"/>
        </w:rPr>
        <w:t>,</w:t>
      </w:r>
      <w:r w:rsidR="0024656A" w:rsidRPr="00F83620">
        <w:rPr>
          <w:szCs w:val="22"/>
        </w:rPr>
        <w:t xml:space="preserve"> when implemented, the active/active failure process</w:t>
      </w:r>
      <w:r w:rsidR="0030343A" w:rsidRPr="00F83620">
        <w:rPr>
          <w:szCs w:val="22"/>
        </w:rPr>
        <w:t>, including any alarms descri</w:t>
      </w:r>
      <w:r w:rsidR="007C4054" w:rsidRPr="00F83620">
        <w:rPr>
          <w:szCs w:val="22"/>
        </w:rPr>
        <w:t>bed in paragraph 11(b)(ii)–</w:t>
      </w:r>
      <w:r w:rsidR="0030343A" w:rsidRPr="00F83620">
        <w:rPr>
          <w:szCs w:val="22"/>
        </w:rPr>
        <w:t>(iv) above that would trigger such a failover process</w:t>
      </w:r>
      <w:r w:rsidR="00B52376" w:rsidRPr="00F83620">
        <w:rPr>
          <w:szCs w:val="22"/>
        </w:rPr>
        <w:t xml:space="preserve"> and any communications with agents or subcontractors</w:t>
      </w:r>
      <w:r w:rsidR="00563058" w:rsidRPr="00F83620">
        <w:rPr>
          <w:szCs w:val="22"/>
        </w:rPr>
        <w:t>, including vendors,</w:t>
      </w:r>
      <w:r w:rsidR="00B52376" w:rsidRPr="00F83620">
        <w:rPr>
          <w:szCs w:val="22"/>
        </w:rPr>
        <w:t xml:space="preserve"> necessary to effectuate </w:t>
      </w:r>
      <w:r w:rsidR="000125ED" w:rsidRPr="00F83620">
        <w:rPr>
          <w:szCs w:val="22"/>
        </w:rPr>
        <w:t xml:space="preserve">promptly </w:t>
      </w:r>
      <w:r w:rsidR="00B52376" w:rsidRPr="00F83620">
        <w:rPr>
          <w:szCs w:val="22"/>
        </w:rPr>
        <w:t>such a failover process</w:t>
      </w:r>
      <w:r w:rsidR="0024656A" w:rsidRPr="00F83620">
        <w:rPr>
          <w:szCs w:val="22"/>
        </w:rPr>
        <w:t xml:space="preserve"> and ensure that tests within the program are conducted at an interval that will validate sustained readiness and </w:t>
      </w:r>
      <w:r w:rsidR="003F4EB3" w:rsidRPr="00F83620">
        <w:rPr>
          <w:szCs w:val="22"/>
        </w:rPr>
        <w:t>completed</w:t>
      </w:r>
      <w:r w:rsidR="00442207" w:rsidRPr="00F83620">
        <w:rPr>
          <w:szCs w:val="22"/>
        </w:rPr>
        <w:t xml:space="preserve"> </w:t>
      </w:r>
      <w:r w:rsidR="0024656A" w:rsidRPr="00F83620">
        <w:rPr>
          <w:szCs w:val="22"/>
        </w:rPr>
        <w:t>not less than</w:t>
      </w:r>
      <w:r w:rsidR="00356DBE" w:rsidRPr="00F83620">
        <w:rPr>
          <w:szCs w:val="22"/>
        </w:rPr>
        <w:t xml:space="preserve"> on a quarterly basis (commencing three</w:t>
      </w:r>
      <w:r w:rsidR="007C4054" w:rsidRPr="00F83620">
        <w:rPr>
          <w:szCs w:val="22"/>
        </w:rPr>
        <w:t xml:space="preserve"> (3)</w:t>
      </w:r>
      <w:r w:rsidR="00356DBE" w:rsidRPr="00F83620">
        <w:rPr>
          <w:szCs w:val="22"/>
        </w:rPr>
        <w:t xml:space="preserve"> months after the Effective Date); </w:t>
      </w:r>
      <w:r w:rsidR="0017002C" w:rsidRPr="00F83620">
        <w:rPr>
          <w:szCs w:val="22"/>
        </w:rPr>
        <w:t>and</w:t>
      </w:r>
    </w:p>
    <w:p w14:paraId="16E27D79" w14:textId="25FC0672" w:rsidR="00F20D68" w:rsidRPr="00F83620" w:rsidRDefault="0035752E" w:rsidP="007D2591">
      <w:pPr>
        <w:numPr>
          <w:ilvl w:val="2"/>
          <w:numId w:val="6"/>
        </w:numPr>
        <w:spacing w:after="120"/>
        <w:ind w:left="2606" w:hanging="187"/>
        <w:rPr>
          <w:szCs w:val="22"/>
        </w:rPr>
      </w:pPr>
      <w:r w:rsidRPr="00F83620">
        <w:rPr>
          <w:szCs w:val="22"/>
        </w:rPr>
        <w:t xml:space="preserve">Use commercially reasonable efforts to </w:t>
      </w:r>
      <w:r w:rsidR="00444920" w:rsidRPr="00F83620">
        <w:rPr>
          <w:szCs w:val="22"/>
        </w:rPr>
        <w:t xml:space="preserve">redesign its GMLCs </w:t>
      </w:r>
      <w:r w:rsidR="00D97799" w:rsidRPr="00F83620">
        <w:rPr>
          <w:szCs w:val="22"/>
        </w:rPr>
        <w:t xml:space="preserve">from an active/standby </w:t>
      </w:r>
      <w:r w:rsidR="00444920" w:rsidRPr="00F83620">
        <w:rPr>
          <w:szCs w:val="22"/>
        </w:rPr>
        <w:t>system</w:t>
      </w:r>
      <w:r w:rsidR="00752DC0" w:rsidRPr="00F83620">
        <w:rPr>
          <w:szCs w:val="22"/>
        </w:rPr>
        <w:t xml:space="preserve"> </w:t>
      </w:r>
      <w:r w:rsidR="00D97799" w:rsidRPr="00F83620">
        <w:rPr>
          <w:szCs w:val="22"/>
        </w:rPr>
        <w:t xml:space="preserve">to an active/active system </w:t>
      </w:r>
      <w:r w:rsidR="0030343A" w:rsidRPr="00F83620">
        <w:rPr>
          <w:szCs w:val="22"/>
        </w:rPr>
        <w:t xml:space="preserve">capable of dynamically distributing 911 call volume among multiple active, geographically distributed GMLCs </w:t>
      </w:r>
      <w:r w:rsidR="00D97799" w:rsidRPr="00F83620">
        <w:rPr>
          <w:szCs w:val="22"/>
        </w:rPr>
        <w:t xml:space="preserve">within </w:t>
      </w:r>
      <w:r w:rsidR="007C4054" w:rsidRPr="00F83620">
        <w:rPr>
          <w:szCs w:val="22"/>
        </w:rPr>
        <w:t>twenty-</w:t>
      </w:r>
      <w:r w:rsidR="00E90012" w:rsidRPr="00F83620">
        <w:rPr>
          <w:szCs w:val="22"/>
        </w:rPr>
        <w:t>four (24) months</w:t>
      </w:r>
      <w:r w:rsidR="00D97799" w:rsidRPr="00F83620">
        <w:rPr>
          <w:szCs w:val="22"/>
        </w:rPr>
        <w:t xml:space="preserve"> of the Effective Date</w:t>
      </w:r>
      <w:r w:rsidRPr="00F83620">
        <w:rPr>
          <w:szCs w:val="22"/>
        </w:rPr>
        <w:t>, but such implementation</w:t>
      </w:r>
      <w:r w:rsidR="007C4054" w:rsidRPr="00F83620">
        <w:rPr>
          <w:szCs w:val="22"/>
        </w:rPr>
        <w:t xml:space="preserve"> period shall not exceed thirty-</w:t>
      </w:r>
      <w:r w:rsidR="00431A35" w:rsidRPr="00F83620">
        <w:rPr>
          <w:szCs w:val="22"/>
        </w:rPr>
        <w:t xml:space="preserve">six </w:t>
      </w:r>
      <w:r w:rsidRPr="00F83620">
        <w:rPr>
          <w:szCs w:val="22"/>
        </w:rPr>
        <w:t>(3</w:t>
      </w:r>
      <w:r w:rsidR="00431A35" w:rsidRPr="00F83620">
        <w:rPr>
          <w:szCs w:val="22"/>
        </w:rPr>
        <w:t>6</w:t>
      </w:r>
      <w:r w:rsidRPr="00F83620">
        <w:rPr>
          <w:szCs w:val="22"/>
        </w:rPr>
        <w:t>) months from the Effective Date</w:t>
      </w:r>
      <w:r w:rsidR="0017002C" w:rsidRPr="00F83620">
        <w:rPr>
          <w:szCs w:val="22"/>
        </w:rPr>
        <w:t>.</w:t>
      </w:r>
    </w:p>
    <w:p w14:paraId="09F43AFD" w14:textId="77777777" w:rsidR="0055035F" w:rsidRPr="00F83620" w:rsidRDefault="00E02214" w:rsidP="004F6060">
      <w:pPr>
        <w:numPr>
          <w:ilvl w:val="0"/>
          <w:numId w:val="6"/>
        </w:numPr>
        <w:tabs>
          <w:tab w:val="clear" w:pos="1656"/>
        </w:tabs>
        <w:spacing w:after="120"/>
        <w:ind w:left="1886"/>
        <w:rPr>
          <w:szCs w:val="22"/>
        </w:rPr>
      </w:pPr>
      <w:r w:rsidRPr="00F83620">
        <w:rPr>
          <w:b/>
          <w:szCs w:val="22"/>
          <w:u w:val="single"/>
        </w:rPr>
        <w:t>Compliance Manual</w:t>
      </w:r>
      <w:r w:rsidRPr="00F83620">
        <w:rPr>
          <w:szCs w:val="22"/>
        </w:rPr>
        <w:t xml:space="preserve">.  Within </w:t>
      </w:r>
      <w:r w:rsidR="00057193" w:rsidRPr="00F83620">
        <w:rPr>
          <w:szCs w:val="22"/>
        </w:rPr>
        <w:t xml:space="preserve">ninety </w:t>
      </w:r>
      <w:r w:rsidRPr="00F83620">
        <w:rPr>
          <w:szCs w:val="22"/>
        </w:rPr>
        <w:t>(</w:t>
      </w:r>
      <w:r w:rsidR="00057193" w:rsidRPr="00F83620">
        <w:rPr>
          <w:szCs w:val="22"/>
        </w:rPr>
        <w:t>9</w:t>
      </w:r>
      <w:r w:rsidRPr="00F83620">
        <w:rPr>
          <w:szCs w:val="22"/>
        </w:rPr>
        <w:t>0) calendar days after the Effective Date, the Compliance Officer shall develop and distribute a Compliance Manual to all Covered Employees.  The Compliance Manual</w:t>
      </w:r>
      <w:r w:rsidR="00302C38" w:rsidRPr="00F83620">
        <w:rPr>
          <w:szCs w:val="22"/>
        </w:rPr>
        <w:t xml:space="preserve"> shall </w:t>
      </w:r>
      <w:r w:rsidR="00DD6409" w:rsidRPr="00F83620">
        <w:rPr>
          <w:szCs w:val="22"/>
        </w:rPr>
        <w:t xml:space="preserve">set forth </w:t>
      </w:r>
      <w:r w:rsidR="00302C38" w:rsidRPr="00F83620">
        <w:rPr>
          <w:szCs w:val="22"/>
        </w:rPr>
        <w:t xml:space="preserve">the </w:t>
      </w:r>
      <w:r w:rsidR="00D522A4" w:rsidRPr="00F83620">
        <w:rPr>
          <w:szCs w:val="22"/>
        </w:rPr>
        <w:t>Commission’s rules regarding 911 service</w:t>
      </w:r>
      <w:r w:rsidR="00C74DF2" w:rsidRPr="00F83620">
        <w:rPr>
          <w:szCs w:val="22"/>
        </w:rPr>
        <w:t xml:space="preserve"> </w:t>
      </w:r>
      <w:r w:rsidR="00DD6409" w:rsidRPr="00F83620">
        <w:rPr>
          <w:szCs w:val="22"/>
        </w:rPr>
        <w:t xml:space="preserve">reliability </w:t>
      </w:r>
      <w:r w:rsidR="00C74DF2" w:rsidRPr="00F83620">
        <w:rPr>
          <w:szCs w:val="22"/>
        </w:rPr>
        <w:t>and outage notification</w:t>
      </w:r>
      <w:r w:rsidR="00D522A4" w:rsidRPr="00F83620">
        <w:rPr>
          <w:szCs w:val="22"/>
        </w:rPr>
        <w:t xml:space="preserve"> </w:t>
      </w:r>
      <w:r w:rsidRPr="00F83620">
        <w:rPr>
          <w:szCs w:val="22"/>
        </w:rPr>
        <w:t xml:space="preserve">and the Operating Procedures that Covered Employees shall follow to help ensure </w:t>
      </w:r>
      <w:r w:rsidR="0079774A" w:rsidRPr="00F83620">
        <w:rPr>
          <w:szCs w:val="22"/>
        </w:rPr>
        <w:t>that</w:t>
      </w:r>
      <w:r w:rsidR="00F21BCC" w:rsidRPr="00F83620">
        <w:rPr>
          <w:szCs w:val="22"/>
        </w:rPr>
        <w:t xml:space="preserve"> </w:t>
      </w:r>
      <w:r w:rsidR="00843D65" w:rsidRPr="00F83620">
        <w:rPr>
          <w:szCs w:val="22"/>
        </w:rPr>
        <w:t>T-Mobile</w:t>
      </w:r>
      <w:r w:rsidR="0079774A" w:rsidRPr="00F83620">
        <w:rPr>
          <w:szCs w:val="22"/>
        </w:rPr>
        <w:t xml:space="preserve"> </w:t>
      </w:r>
      <w:r w:rsidRPr="00F83620">
        <w:rPr>
          <w:szCs w:val="22"/>
        </w:rPr>
        <w:t>co</w:t>
      </w:r>
      <w:r w:rsidR="00302C38" w:rsidRPr="00F83620">
        <w:rPr>
          <w:szCs w:val="22"/>
        </w:rPr>
        <w:t>mpl</w:t>
      </w:r>
      <w:r w:rsidR="004834EB" w:rsidRPr="00F83620">
        <w:rPr>
          <w:szCs w:val="22"/>
        </w:rPr>
        <w:t>ies</w:t>
      </w:r>
      <w:r w:rsidR="00302C38" w:rsidRPr="00F83620">
        <w:rPr>
          <w:szCs w:val="22"/>
        </w:rPr>
        <w:t xml:space="preserve"> with </w:t>
      </w:r>
      <w:r w:rsidR="00D522A4" w:rsidRPr="00F83620">
        <w:rPr>
          <w:szCs w:val="22"/>
        </w:rPr>
        <w:t>such rules</w:t>
      </w:r>
      <w:r w:rsidRPr="00F83620">
        <w:rPr>
          <w:szCs w:val="22"/>
        </w:rPr>
        <w:t xml:space="preserve">.  </w:t>
      </w:r>
      <w:r w:rsidR="00843D65" w:rsidRPr="00F83620">
        <w:rPr>
          <w:szCs w:val="22"/>
        </w:rPr>
        <w:t>T-Mobile</w:t>
      </w:r>
      <w:r w:rsidR="0079774A" w:rsidRPr="00F83620">
        <w:rPr>
          <w:szCs w:val="22"/>
        </w:rPr>
        <w:t xml:space="preserve"> </w:t>
      </w:r>
      <w:r w:rsidRPr="00F83620">
        <w:rPr>
          <w:szCs w:val="22"/>
        </w:rPr>
        <w:t xml:space="preserve">shall periodically review and revise the Compliance Manual as necessary to ensure that the information set forth therein remains current and accurate.  </w:t>
      </w:r>
      <w:r w:rsidR="00843D65" w:rsidRPr="00F83620">
        <w:rPr>
          <w:szCs w:val="22"/>
        </w:rPr>
        <w:t>T-Mobile</w:t>
      </w:r>
      <w:r w:rsidR="0079774A" w:rsidRPr="00F83620">
        <w:rPr>
          <w:szCs w:val="22"/>
        </w:rPr>
        <w:t xml:space="preserve"> </w:t>
      </w:r>
      <w:r w:rsidRPr="00F83620">
        <w:rPr>
          <w:szCs w:val="22"/>
        </w:rPr>
        <w:t xml:space="preserve">shall distribute any revisions to the Compliance Manual promptly to </w:t>
      </w:r>
      <w:r w:rsidR="006E4E12" w:rsidRPr="00F83620">
        <w:rPr>
          <w:szCs w:val="22"/>
        </w:rPr>
        <w:t xml:space="preserve">all </w:t>
      </w:r>
      <w:r w:rsidRPr="00F83620">
        <w:rPr>
          <w:szCs w:val="22"/>
        </w:rPr>
        <w:t>Covered Employees.</w:t>
      </w:r>
    </w:p>
    <w:p w14:paraId="7987BFF1" w14:textId="58FCD00D" w:rsidR="0055035F" w:rsidRPr="00F83620" w:rsidRDefault="00E02214" w:rsidP="004F6060">
      <w:pPr>
        <w:numPr>
          <w:ilvl w:val="0"/>
          <w:numId w:val="6"/>
        </w:numPr>
        <w:tabs>
          <w:tab w:val="clear" w:pos="1656"/>
        </w:tabs>
        <w:spacing w:after="120"/>
        <w:ind w:left="1886"/>
        <w:rPr>
          <w:szCs w:val="22"/>
        </w:rPr>
      </w:pPr>
      <w:r w:rsidRPr="00F83620">
        <w:rPr>
          <w:b/>
          <w:szCs w:val="22"/>
          <w:u w:val="single"/>
        </w:rPr>
        <w:t>Compliance Training Program</w:t>
      </w:r>
      <w:r w:rsidRPr="00F83620">
        <w:rPr>
          <w:szCs w:val="22"/>
        </w:rPr>
        <w:t xml:space="preserve">.  </w:t>
      </w:r>
      <w:r w:rsidR="00843D65" w:rsidRPr="00F83620">
        <w:rPr>
          <w:szCs w:val="22"/>
        </w:rPr>
        <w:t>T-Mobile</w:t>
      </w:r>
      <w:r w:rsidR="0079774A" w:rsidRPr="00F83620">
        <w:rPr>
          <w:szCs w:val="22"/>
        </w:rPr>
        <w:t xml:space="preserve"> </w:t>
      </w:r>
      <w:r w:rsidRPr="00F83620">
        <w:rPr>
          <w:szCs w:val="22"/>
        </w:rPr>
        <w:t>shall establish and implement a Compliance Training Program on c</w:t>
      </w:r>
      <w:r w:rsidR="00302C38" w:rsidRPr="00F83620">
        <w:rPr>
          <w:szCs w:val="22"/>
        </w:rPr>
        <w:t xml:space="preserve">ompliance with the </w:t>
      </w:r>
      <w:r w:rsidR="00C74DF2" w:rsidRPr="00F83620">
        <w:rPr>
          <w:szCs w:val="22"/>
        </w:rPr>
        <w:t xml:space="preserve">Commission’s rules regarding 911 service </w:t>
      </w:r>
      <w:r w:rsidR="00654B76" w:rsidRPr="00F83620">
        <w:rPr>
          <w:szCs w:val="22"/>
        </w:rPr>
        <w:t xml:space="preserve">reliability </w:t>
      </w:r>
      <w:r w:rsidR="00C74DF2" w:rsidRPr="00F83620">
        <w:rPr>
          <w:szCs w:val="22"/>
        </w:rPr>
        <w:t>and outage notification</w:t>
      </w:r>
      <w:r w:rsidR="00D522A4" w:rsidRPr="00F83620">
        <w:rPr>
          <w:szCs w:val="22"/>
        </w:rPr>
        <w:t xml:space="preserve"> </w:t>
      </w:r>
      <w:r w:rsidRPr="00F83620">
        <w:rPr>
          <w:szCs w:val="22"/>
        </w:rPr>
        <w:t xml:space="preserve">and the Operating Procedures.  As part of the Compliance Training Program, Covered Employees shall be advised of </w:t>
      </w:r>
      <w:r w:rsidR="00843D65" w:rsidRPr="00F83620">
        <w:rPr>
          <w:szCs w:val="22"/>
        </w:rPr>
        <w:t>T-Mobile</w:t>
      </w:r>
      <w:r w:rsidR="004834EB" w:rsidRPr="00F83620">
        <w:rPr>
          <w:szCs w:val="22"/>
        </w:rPr>
        <w:t>’s</w:t>
      </w:r>
      <w:r w:rsidRPr="00F83620">
        <w:rPr>
          <w:szCs w:val="22"/>
        </w:rPr>
        <w:t xml:space="preserve"> obligation to report any noncomplia</w:t>
      </w:r>
      <w:r w:rsidR="00302C38" w:rsidRPr="00F83620">
        <w:rPr>
          <w:szCs w:val="22"/>
        </w:rPr>
        <w:t xml:space="preserve">nce with the </w:t>
      </w:r>
      <w:r w:rsidR="00C74DF2" w:rsidRPr="00F83620">
        <w:rPr>
          <w:szCs w:val="22"/>
        </w:rPr>
        <w:t xml:space="preserve">Commission’s rules regarding 911 service </w:t>
      </w:r>
      <w:r w:rsidR="00654B76" w:rsidRPr="00F83620">
        <w:rPr>
          <w:szCs w:val="22"/>
        </w:rPr>
        <w:t xml:space="preserve">reliability </w:t>
      </w:r>
      <w:r w:rsidR="00C74DF2" w:rsidRPr="00F83620">
        <w:rPr>
          <w:szCs w:val="22"/>
        </w:rPr>
        <w:t xml:space="preserve">and outage notification </w:t>
      </w:r>
      <w:r w:rsidRPr="00F83620">
        <w:rPr>
          <w:szCs w:val="22"/>
        </w:rPr>
        <w:t xml:space="preserve">under paragraph </w:t>
      </w:r>
      <w:r w:rsidR="001A58CE" w:rsidRPr="00F83620">
        <w:rPr>
          <w:szCs w:val="22"/>
        </w:rPr>
        <w:t>12</w:t>
      </w:r>
      <w:r w:rsidRPr="00F83620">
        <w:rPr>
          <w:szCs w:val="22"/>
        </w:rPr>
        <w:t xml:space="preserve"> of this Consent Decree and shall be instructed on how to disclose noncompliance to the Compliance Officer.  All Covered Employees shall be trained pursuant to the Compliance Training Program within </w:t>
      </w:r>
      <w:r w:rsidR="00E3321D" w:rsidRPr="00F83620">
        <w:rPr>
          <w:szCs w:val="22"/>
        </w:rPr>
        <w:t>one hundred twenty</w:t>
      </w:r>
      <w:r w:rsidRPr="00F83620">
        <w:rPr>
          <w:szCs w:val="22"/>
        </w:rPr>
        <w:t xml:space="preserve"> (</w:t>
      </w:r>
      <w:r w:rsidR="00E3321D" w:rsidRPr="00F83620">
        <w:rPr>
          <w:szCs w:val="22"/>
        </w:rPr>
        <w:t>120</w:t>
      </w:r>
      <w:r w:rsidRPr="00F83620">
        <w:rPr>
          <w:szCs w:val="22"/>
        </w:rPr>
        <w:t>) calendar days after the Effe</w:t>
      </w:r>
      <w:r w:rsidR="00302C38" w:rsidRPr="00F83620">
        <w:rPr>
          <w:szCs w:val="22"/>
        </w:rPr>
        <w:t>ctive Date, except</w:t>
      </w:r>
      <w:r w:rsidR="00BD5BEC" w:rsidRPr="00F83620">
        <w:rPr>
          <w:szCs w:val="22"/>
        </w:rPr>
        <w:t xml:space="preserve"> that a</w:t>
      </w:r>
      <w:r w:rsidRPr="00F83620">
        <w:rPr>
          <w:szCs w:val="22"/>
        </w:rPr>
        <w:t xml:space="preserve">ny person who becomes a Covered </w:t>
      </w:r>
      <w:r w:rsidR="00036B37" w:rsidRPr="00F83620">
        <w:rPr>
          <w:szCs w:val="22"/>
        </w:rPr>
        <w:t>Employee at any time after the i</w:t>
      </w:r>
      <w:r w:rsidRPr="00F83620">
        <w:rPr>
          <w:szCs w:val="22"/>
        </w:rPr>
        <w:t xml:space="preserve">nitial </w:t>
      </w:r>
      <w:r w:rsidR="006F7147" w:rsidRPr="00F83620">
        <w:rPr>
          <w:szCs w:val="22"/>
        </w:rPr>
        <w:t xml:space="preserve">Compliance </w:t>
      </w:r>
      <w:r w:rsidRPr="00F83620">
        <w:rPr>
          <w:szCs w:val="22"/>
        </w:rPr>
        <w:t xml:space="preserve">Training Program shall be trained within </w:t>
      </w:r>
      <w:r w:rsidR="003B7334" w:rsidRPr="00F83620">
        <w:rPr>
          <w:szCs w:val="22"/>
        </w:rPr>
        <w:t xml:space="preserve">sixty </w:t>
      </w:r>
      <w:r w:rsidRPr="00F83620">
        <w:rPr>
          <w:szCs w:val="22"/>
        </w:rPr>
        <w:t>(</w:t>
      </w:r>
      <w:r w:rsidR="003B7334" w:rsidRPr="00F83620">
        <w:rPr>
          <w:szCs w:val="22"/>
        </w:rPr>
        <w:t>6</w:t>
      </w:r>
      <w:r w:rsidRPr="00F83620">
        <w:rPr>
          <w:szCs w:val="22"/>
        </w:rPr>
        <w:t xml:space="preserve">0) calendar days after the date such person becomes a Covered Employee.  </w:t>
      </w:r>
      <w:r w:rsidR="00843D65" w:rsidRPr="00F83620">
        <w:rPr>
          <w:szCs w:val="22"/>
        </w:rPr>
        <w:t>T-Mobile</w:t>
      </w:r>
      <w:r w:rsidR="0079774A" w:rsidRPr="00F83620">
        <w:rPr>
          <w:szCs w:val="22"/>
        </w:rPr>
        <w:t xml:space="preserve"> </w:t>
      </w:r>
      <w:r w:rsidR="00036B37" w:rsidRPr="00F83620">
        <w:rPr>
          <w:szCs w:val="22"/>
        </w:rPr>
        <w:t>shall repeat</w:t>
      </w:r>
      <w:r w:rsidRPr="00F83620">
        <w:rPr>
          <w:szCs w:val="22"/>
        </w:rPr>
        <w:t xml:space="preserve"> compliance training on an annual basis, and shall periodically review and revise the Compliance Training Program as necessary to ensure that it remains current and complete and to enhance its effectiveness.</w:t>
      </w:r>
    </w:p>
    <w:p w14:paraId="67DB7E0E" w14:textId="3DBF8745" w:rsidR="00E02214" w:rsidRPr="00F83620" w:rsidRDefault="00E02214" w:rsidP="009455CD">
      <w:pPr>
        <w:pStyle w:val="ParaNum"/>
        <w:widowControl/>
        <w:rPr>
          <w:szCs w:val="22"/>
        </w:rPr>
      </w:pPr>
      <w:bookmarkStart w:id="4" w:name="_Ref321323028"/>
      <w:r w:rsidRPr="00F83620">
        <w:rPr>
          <w:b/>
          <w:szCs w:val="22"/>
          <w:u w:val="single"/>
        </w:rPr>
        <w:t>Reporting Noncompliance</w:t>
      </w:r>
      <w:r w:rsidRPr="00F83620">
        <w:rPr>
          <w:szCs w:val="22"/>
        </w:rPr>
        <w:t xml:space="preserve">.  </w:t>
      </w:r>
      <w:r w:rsidR="00B3358D" w:rsidRPr="00F83620">
        <w:rPr>
          <w:szCs w:val="22"/>
        </w:rPr>
        <w:t xml:space="preserve">Within </w:t>
      </w:r>
      <w:r w:rsidR="006D5D19" w:rsidRPr="00F83620">
        <w:rPr>
          <w:szCs w:val="22"/>
        </w:rPr>
        <w:t>one hundred twenty</w:t>
      </w:r>
      <w:r w:rsidR="00B3358D" w:rsidRPr="00F83620">
        <w:rPr>
          <w:szCs w:val="22"/>
        </w:rPr>
        <w:t xml:space="preserve"> (</w:t>
      </w:r>
      <w:r w:rsidR="006D5D19" w:rsidRPr="00F83620">
        <w:rPr>
          <w:szCs w:val="22"/>
        </w:rPr>
        <w:t>12</w:t>
      </w:r>
      <w:r w:rsidR="00B3358D" w:rsidRPr="00F83620">
        <w:rPr>
          <w:szCs w:val="22"/>
        </w:rPr>
        <w:t xml:space="preserve">0) calendar days after the Effective Date, </w:t>
      </w:r>
      <w:r w:rsidR="00843D65" w:rsidRPr="00F83620">
        <w:rPr>
          <w:szCs w:val="22"/>
        </w:rPr>
        <w:t>T-Mobile</w:t>
      </w:r>
      <w:r w:rsidR="0079774A" w:rsidRPr="00F83620">
        <w:rPr>
          <w:szCs w:val="22"/>
        </w:rPr>
        <w:t xml:space="preserve"> </w:t>
      </w:r>
      <w:r w:rsidRPr="00F83620">
        <w:rPr>
          <w:szCs w:val="22"/>
        </w:rPr>
        <w:t xml:space="preserve">shall </w:t>
      </w:r>
      <w:r w:rsidR="00B3358D" w:rsidRPr="00F83620">
        <w:rPr>
          <w:szCs w:val="22"/>
        </w:rPr>
        <w:t xml:space="preserve">begin </w:t>
      </w:r>
      <w:r w:rsidRPr="00F83620">
        <w:rPr>
          <w:szCs w:val="22"/>
        </w:rPr>
        <w:t>report</w:t>
      </w:r>
      <w:r w:rsidR="00B3358D" w:rsidRPr="00F83620">
        <w:rPr>
          <w:szCs w:val="22"/>
        </w:rPr>
        <w:t>ing</w:t>
      </w:r>
      <w:r w:rsidRPr="00F83620">
        <w:rPr>
          <w:szCs w:val="22"/>
        </w:rPr>
        <w:t xml:space="preserve"> any </w:t>
      </w:r>
      <w:r w:rsidR="004834EB" w:rsidRPr="00F83620">
        <w:rPr>
          <w:szCs w:val="22"/>
        </w:rPr>
        <w:t xml:space="preserve">material </w:t>
      </w:r>
      <w:r w:rsidRPr="00F83620">
        <w:rPr>
          <w:szCs w:val="22"/>
        </w:rPr>
        <w:t xml:space="preserve">noncompliance with the </w:t>
      </w:r>
      <w:r w:rsidR="00AF316D" w:rsidRPr="00F83620">
        <w:rPr>
          <w:szCs w:val="22"/>
        </w:rPr>
        <w:t>Commission’s rules regarding 911 service</w:t>
      </w:r>
      <w:r w:rsidR="00C74DF2" w:rsidRPr="00F83620">
        <w:rPr>
          <w:szCs w:val="22"/>
        </w:rPr>
        <w:t xml:space="preserve"> </w:t>
      </w:r>
      <w:r w:rsidR="00654B76" w:rsidRPr="00F83620">
        <w:rPr>
          <w:szCs w:val="22"/>
        </w:rPr>
        <w:t xml:space="preserve">reliability </w:t>
      </w:r>
      <w:r w:rsidR="00C74DF2" w:rsidRPr="00F83620">
        <w:rPr>
          <w:szCs w:val="22"/>
        </w:rPr>
        <w:t>and outage notification</w:t>
      </w:r>
      <w:r w:rsidRPr="00F83620">
        <w:rPr>
          <w:szCs w:val="22"/>
        </w:rPr>
        <w:t xml:space="preserve"> and with the terms and conditions of this Consent Decree within fifteen (15) calendar days after discovery of such noncompliance.  Such reports shall include a detailed explanation of</w:t>
      </w:r>
      <w:r w:rsidR="008A7975" w:rsidRPr="00F83620">
        <w:rPr>
          <w:szCs w:val="22"/>
        </w:rPr>
        <w:t>:</w:t>
      </w:r>
      <w:r w:rsidRPr="00F83620">
        <w:rPr>
          <w:szCs w:val="22"/>
        </w:rPr>
        <w:t xml:space="preserve"> </w:t>
      </w:r>
      <w:r w:rsidR="008A7975" w:rsidRPr="00F83620">
        <w:rPr>
          <w:szCs w:val="22"/>
        </w:rPr>
        <w:t xml:space="preserve"> </w:t>
      </w:r>
      <w:r w:rsidRPr="00F83620">
        <w:rPr>
          <w:szCs w:val="22"/>
        </w:rPr>
        <w:t xml:space="preserve">(i) each instance of </w:t>
      </w:r>
      <w:r w:rsidR="004834EB" w:rsidRPr="00F83620">
        <w:rPr>
          <w:szCs w:val="22"/>
        </w:rPr>
        <w:t xml:space="preserve">such </w:t>
      </w:r>
      <w:r w:rsidRPr="00F83620">
        <w:rPr>
          <w:szCs w:val="22"/>
        </w:rPr>
        <w:t xml:space="preserve">noncompliance; (ii) the steps that </w:t>
      </w:r>
      <w:r w:rsidR="00843D65" w:rsidRPr="00F83620">
        <w:rPr>
          <w:szCs w:val="22"/>
        </w:rPr>
        <w:t>T-Mobile</w:t>
      </w:r>
      <w:r w:rsidR="0079774A" w:rsidRPr="00F83620">
        <w:rPr>
          <w:szCs w:val="22"/>
        </w:rPr>
        <w:t xml:space="preserve"> </w:t>
      </w:r>
      <w:r w:rsidRPr="00F83620">
        <w:rPr>
          <w:szCs w:val="22"/>
        </w:rPr>
        <w:t xml:space="preserve">has taken or will take to remedy such noncompliance; (iii) the schedule on which such remedial actions will be taken; and (iv) the steps that </w:t>
      </w:r>
      <w:r w:rsidR="00843D65" w:rsidRPr="00F83620">
        <w:rPr>
          <w:szCs w:val="22"/>
        </w:rPr>
        <w:t>T-Mobile</w:t>
      </w:r>
      <w:r w:rsidR="0079774A" w:rsidRPr="00F83620">
        <w:rPr>
          <w:szCs w:val="22"/>
        </w:rPr>
        <w:t xml:space="preserve"> </w:t>
      </w:r>
      <w:r w:rsidRPr="00F83620">
        <w:rPr>
          <w:szCs w:val="22"/>
        </w:rPr>
        <w:t xml:space="preserve">has taken or will take to prevent the recurrence of any such noncompliance.  All reports of </w:t>
      </w:r>
      <w:r w:rsidR="004834EB" w:rsidRPr="00F83620">
        <w:rPr>
          <w:szCs w:val="22"/>
        </w:rPr>
        <w:t xml:space="preserve">material </w:t>
      </w:r>
      <w:r w:rsidRPr="00F83620">
        <w:rPr>
          <w:szCs w:val="22"/>
        </w:rPr>
        <w:t>noncompliance shall be submitted to</w:t>
      </w:r>
      <w:r w:rsidR="00BE103C" w:rsidRPr="00F83620">
        <w:rPr>
          <w:szCs w:val="22"/>
        </w:rPr>
        <w:t xml:space="preserve"> </w:t>
      </w:r>
      <w:r w:rsidR="00AE5AA0" w:rsidRPr="00F83620">
        <w:rPr>
          <w:szCs w:val="22"/>
        </w:rPr>
        <w:t>Chief, Spectrum Enforcement Division, Enforcement Bureau, Federal Communications Commission, 445 12th Street, SW, Washington, DC 20554</w:t>
      </w:r>
      <w:r w:rsidRPr="00F83620">
        <w:rPr>
          <w:szCs w:val="22"/>
        </w:rPr>
        <w:t xml:space="preserve">, with a copy submitted electronically to </w:t>
      </w:r>
      <w:r w:rsidR="00E3321D" w:rsidRPr="00F83620">
        <w:rPr>
          <w:szCs w:val="22"/>
        </w:rPr>
        <w:t xml:space="preserve">Eric Ehrenreich </w:t>
      </w:r>
      <w:r w:rsidR="00AE5AA0" w:rsidRPr="00F83620">
        <w:rPr>
          <w:szCs w:val="22"/>
        </w:rPr>
        <w:t xml:space="preserve">at </w:t>
      </w:r>
      <w:r w:rsidR="00E3321D" w:rsidRPr="00F83620">
        <w:rPr>
          <w:szCs w:val="22"/>
        </w:rPr>
        <w:t>Eric.Ehrenreich</w:t>
      </w:r>
      <w:r w:rsidR="00AE5AA0" w:rsidRPr="00F83620">
        <w:rPr>
          <w:szCs w:val="22"/>
        </w:rPr>
        <w:t xml:space="preserve">@fcc.gov and JoAnn Lucanik at </w:t>
      </w:r>
      <w:r w:rsidR="00C67768" w:rsidRPr="00F83620">
        <w:rPr>
          <w:szCs w:val="22"/>
        </w:rPr>
        <w:t>JoAnn.Lucanik@fcc.gov</w:t>
      </w:r>
      <w:r w:rsidRPr="00F83620">
        <w:rPr>
          <w:szCs w:val="22"/>
        </w:rPr>
        <w:t>.</w:t>
      </w:r>
      <w:bookmarkEnd w:id="4"/>
      <w:r w:rsidR="00C67768" w:rsidRPr="00F83620">
        <w:rPr>
          <w:szCs w:val="22"/>
        </w:rPr>
        <w:t xml:space="preserve">  The obligation to report such noncompliance shall c</w:t>
      </w:r>
      <w:r w:rsidR="001A58CE" w:rsidRPr="00F83620">
        <w:rPr>
          <w:szCs w:val="22"/>
        </w:rPr>
        <w:t>o</w:t>
      </w:r>
      <w:r w:rsidR="00C67768" w:rsidRPr="00F83620">
        <w:rPr>
          <w:szCs w:val="22"/>
        </w:rPr>
        <w:t xml:space="preserve">ntinue until </w:t>
      </w:r>
      <w:r w:rsidR="00CB2C71" w:rsidRPr="00F83620">
        <w:rPr>
          <w:szCs w:val="22"/>
        </w:rPr>
        <w:t>forty</w:t>
      </w:r>
      <w:r w:rsidR="00C67768" w:rsidRPr="00F83620">
        <w:rPr>
          <w:szCs w:val="22"/>
        </w:rPr>
        <w:t xml:space="preserve"> (</w:t>
      </w:r>
      <w:r w:rsidR="00CB2C71" w:rsidRPr="00F83620">
        <w:rPr>
          <w:szCs w:val="22"/>
        </w:rPr>
        <w:t>40</w:t>
      </w:r>
      <w:r w:rsidR="00C67768" w:rsidRPr="00F83620">
        <w:rPr>
          <w:szCs w:val="22"/>
        </w:rPr>
        <w:t>) months after the Effective Date.</w:t>
      </w:r>
    </w:p>
    <w:p w14:paraId="6A7FC283" w14:textId="1EA140ED" w:rsidR="00F21BCC" w:rsidRPr="00F83620" w:rsidRDefault="00F21BCC" w:rsidP="00FF2344">
      <w:pPr>
        <w:pStyle w:val="ParaNum"/>
        <w:rPr>
          <w:caps/>
          <w:szCs w:val="22"/>
          <w:u w:val="single"/>
        </w:rPr>
      </w:pPr>
      <w:bookmarkStart w:id="5" w:name="_Ref379202892"/>
      <w:r w:rsidRPr="00F83620">
        <w:rPr>
          <w:b/>
          <w:szCs w:val="22"/>
          <w:u w:val="single"/>
        </w:rPr>
        <w:t>Reporting Requirements</w:t>
      </w:r>
      <w:r w:rsidRPr="00F83620">
        <w:rPr>
          <w:szCs w:val="22"/>
        </w:rPr>
        <w:t>.</w:t>
      </w:r>
    </w:p>
    <w:bookmarkEnd w:id="5"/>
    <w:p w14:paraId="42561D37" w14:textId="77777777" w:rsidR="00F21BCC" w:rsidRPr="00F83620" w:rsidRDefault="00F21BCC" w:rsidP="004F6060">
      <w:pPr>
        <w:numPr>
          <w:ilvl w:val="0"/>
          <w:numId w:val="7"/>
        </w:numPr>
        <w:tabs>
          <w:tab w:val="clear" w:pos="1782"/>
        </w:tabs>
        <w:spacing w:after="120"/>
        <w:ind w:left="1886"/>
        <w:rPr>
          <w:szCs w:val="22"/>
        </w:rPr>
      </w:pPr>
      <w:r w:rsidRPr="00F83620">
        <w:rPr>
          <w:b/>
          <w:szCs w:val="22"/>
          <w:u w:val="single"/>
        </w:rPr>
        <w:t>Compliance Reports</w:t>
      </w:r>
      <w:r w:rsidRPr="00F83620">
        <w:rPr>
          <w:szCs w:val="22"/>
        </w:rPr>
        <w:t xml:space="preserve">.  </w:t>
      </w:r>
      <w:r w:rsidR="00843D65" w:rsidRPr="00F83620">
        <w:rPr>
          <w:szCs w:val="22"/>
        </w:rPr>
        <w:t>T-Mobile</w:t>
      </w:r>
      <w:r w:rsidRPr="00F83620">
        <w:rPr>
          <w:szCs w:val="22"/>
        </w:rPr>
        <w:t xml:space="preserve"> shall file compliance reports with the Commission </w:t>
      </w:r>
      <w:r w:rsidR="00E52BD8" w:rsidRPr="00F83620">
        <w:rPr>
          <w:szCs w:val="22"/>
        </w:rPr>
        <w:t xml:space="preserve">one hundred twenty </w:t>
      </w:r>
      <w:r w:rsidRPr="00F83620">
        <w:rPr>
          <w:szCs w:val="22"/>
        </w:rPr>
        <w:t>(</w:t>
      </w:r>
      <w:r w:rsidR="00E52BD8" w:rsidRPr="00F83620">
        <w:rPr>
          <w:szCs w:val="22"/>
        </w:rPr>
        <w:t>12</w:t>
      </w:r>
      <w:r w:rsidRPr="00F83620">
        <w:rPr>
          <w:szCs w:val="22"/>
        </w:rPr>
        <w:t xml:space="preserve">0) calendar days after the Effective Date, twelve (12) months after the Effective Date, twenty-four (24) months after the Effective Date, and thirty-six (36) months after the Effective Date.  </w:t>
      </w:r>
    </w:p>
    <w:p w14:paraId="7CABA9F5" w14:textId="77777777" w:rsidR="005D7469" w:rsidRPr="00F83620" w:rsidRDefault="00E02214" w:rsidP="004F6060">
      <w:pPr>
        <w:numPr>
          <w:ilvl w:val="4"/>
          <w:numId w:val="7"/>
        </w:numPr>
        <w:spacing w:after="120"/>
        <w:ind w:hanging="288"/>
        <w:rPr>
          <w:szCs w:val="22"/>
        </w:rPr>
      </w:pPr>
      <w:r w:rsidRPr="00F83620">
        <w:rPr>
          <w:szCs w:val="22"/>
        </w:rPr>
        <w:t xml:space="preserve">Each Compliance Report shall include a detailed description of </w:t>
      </w:r>
      <w:r w:rsidR="00843D65" w:rsidRPr="00F83620">
        <w:rPr>
          <w:szCs w:val="22"/>
        </w:rPr>
        <w:t>T-Mobile</w:t>
      </w:r>
      <w:r w:rsidR="00EA12C6" w:rsidRPr="00F83620">
        <w:rPr>
          <w:szCs w:val="22"/>
        </w:rPr>
        <w:t>’</w:t>
      </w:r>
      <w:r w:rsidRPr="00F83620">
        <w:rPr>
          <w:szCs w:val="22"/>
        </w:rPr>
        <w:t xml:space="preserve">s efforts during the relevant period to comply with the terms and conditions of this Consent Decree and the </w:t>
      </w:r>
      <w:r w:rsidR="00C74DF2" w:rsidRPr="00F83620">
        <w:rPr>
          <w:szCs w:val="22"/>
        </w:rPr>
        <w:t xml:space="preserve">Commission’s rules regarding 911 service </w:t>
      </w:r>
      <w:r w:rsidR="00654B76" w:rsidRPr="00F83620">
        <w:rPr>
          <w:szCs w:val="22"/>
        </w:rPr>
        <w:t xml:space="preserve">reliability </w:t>
      </w:r>
      <w:r w:rsidR="00C74DF2" w:rsidRPr="00F83620">
        <w:rPr>
          <w:szCs w:val="22"/>
        </w:rPr>
        <w:t>and outage notification</w:t>
      </w:r>
      <w:r w:rsidRPr="00F83620">
        <w:rPr>
          <w:szCs w:val="22"/>
        </w:rPr>
        <w:t xml:space="preserve">.  </w:t>
      </w:r>
      <w:r w:rsidR="005D7469" w:rsidRPr="00F83620">
        <w:rPr>
          <w:szCs w:val="22"/>
        </w:rPr>
        <w:t>At a minimum,</w:t>
      </w:r>
      <w:r w:rsidR="00C74DF2" w:rsidRPr="00F83620">
        <w:rPr>
          <w:szCs w:val="22"/>
        </w:rPr>
        <w:t xml:space="preserve"> each Compliance Report shall address the</w:t>
      </w:r>
      <w:r w:rsidR="005D7469" w:rsidRPr="00F83620">
        <w:rPr>
          <w:szCs w:val="22"/>
        </w:rPr>
        <w:t xml:space="preserve"> following:</w:t>
      </w:r>
    </w:p>
    <w:p w14:paraId="60A41A2E" w14:textId="1B66B7D6" w:rsidR="005D7469" w:rsidRPr="00F83620" w:rsidRDefault="00A14CB3" w:rsidP="004F6060">
      <w:pPr>
        <w:pStyle w:val="Default"/>
        <w:numPr>
          <w:ilvl w:val="3"/>
          <w:numId w:val="6"/>
        </w:numPr>
        <w:spacing w:after="120"/>
        <w:rPr>
          <w:sz w:val="22"/>
          <w:szCs w:val="22"/>
        </w:rPr>
      </w:pPr>
      <w:r w:rsidRPr="00F83620">
        <w:rPr>
          <w:sz w:val="22"/>
          <w:szCs w:val="22"/>
        </w:rPr>
        <w:t xml:space="preserve">An assessment of the risk of 911 outages, and </w:t>
      </w:r>
      <w:r w:rsidR="002C00F0" w:rsidRPr="00F83620">
        <w:rPr>
          <w:sz w:val="22"/>
          <w:szCs w:val="22"/>
        </w:rPr>
        <w:t xml:space="preserve">list the </w:t>
      </w:r>
      <w:r w:rsidR="00EB0180" w:rsidRPr="00F83620">
        <w:rPr>
          <w:sz w:val="22"/>
          <w:szCs w:val="22"/>
        </w:rPr>
        <w:t xml:space="preserve">specific </w:t>
      </w:r>
      <w:r w:rsidRPr="00F83620">
        <w:rPr>
          <w:sz w:val="22"/>
          <w:szCs w:val="22"/>
        </w:rPr>
        <w:t>e</w:t>
      </w:r>
      <w:r w:rsidR="005D7469" w:rsidRPr="00F83620">
        <w:rPr>
          <w:sz w:val="22"/>
          <w:szCs w:val="22"/>
        </w:rPr>
        <w:t>fforts</w:t>
      </w:r>
      <w:r w:rsidRPr="00F83620">
        <w:rPr>
          <w:sz w:val="22"/>
          <w:szCs w:val="22"/>
        </w:rPr>
        <w:t xml:space="preserve"> taken</w:t>
      </w:r>
      <w:r w:rsidR="005D7469" w:rsidRPr="00F83620">
        <w:rPr>
          <w:sz w:val="22"/>
          <w:szCs w:val="22"/>
        </w:rPr>
        <w:t xml:space="preserve"> to proactively manage the risk of 911 outages through actions </w:t>
      </w:r>
      <w:r w:rsidR="002C00F0" w:rsidRPr="00F83620">
        <w:rPr>
          <w:sz w:val="22"/>
          <w:szCs w:val="22"/>
        </w:rPr>
        <w:t>in each of the following</w:t>
      </w:r>
      <w:r w:rsidR="00B62620" w:rsidRPr="00F83620">
        <w:rPr>
          <w:sz w:val="22"/>
          <w:szCs w:val="22"/>
        </w:rPr>
        <w:t xml:space="preserve"> areas:</w:t>
      </w:r>
      <w:r w:rsidR="002C00F0" w:rsidRPr="00F83620">
        <w:rPr>
          <w:sz w:val="22"/>
          <w:szCs w:val="22"/>
        </w:rPr>
        <w:t xml:space="preserve"> </w:t>
      </w:r>
      <w:r w:rsidR="005D7469" w:rsidRPr="00F83620">
        <w:rPr>
          <w:i/>
          <w:sz w:val="22"/>
          <w:szCs w:val="22"/>
        </w:rPr>
        <w:t>Identify</w:t>
      </w:r>
      <w:r w:rsidR="005D7469" w:rsidRPr="00F83620">
        <w:rPr>
          <w:sz w:val="22"/>
          <w:szCs w:val="22"/>
        </w:rPr>
        <w:t xml:space="preserve">, </w:t>
      </w:r>
      <w:r w:rsidR="005D7469" w:rsidRPr="00F83620">
        <w:rPr>
          <w:i/>
          <w:sz w:val="22"/>
          <w:szCs w:val="22"/>
        </w:rPr>
        <w:t>Protect</w:t>
      </w:r>
      <w:r w:rsidR="005D7469" w:rsidRPr="00F83620">
        <w:rPr>
          <w:sz w:val="22"/>
          <w:szCs w:val="22"/>
        </w:rPr>
        <w:t xml:space="preserve">, </w:t>
      </w:r>
      <w:r w:rsidR="005D7469" w:rsidRPr="00F83620">
        <w:rPr>
          <w:i/>
          <w:sz w:val="22"/>
          <w:szCs w:val="22"/>
        </w:rPr>
        <w:t>Detect</w:t>
      </w:r>
      <w:r w:rsidR="005D7469" w:rsidRPr="00F83620">
        <w:rPr>
          <w:sz w:val="22"/>
          <w:szCs w:val="22"/>
        </w:rPr>
        <w:t xml:space="preserve">, </w:t>
      </w:r>
      <w:r w:rsidR="005D7469" w:rsidRPr="00F83620">
        <w:rPr>
          <w:i/>
          <w:sz w:val="22"/>
          <w:szCs w:val="22"/>
        </w:rPr>
        <w:t>Respond</w:t>
      </w:r>
      <w:r w:rsidR="005D7469" w:rsidRPr="00F83620">
        <w:rPr>
          <w:sz w:val="22"/>
          <w:szCs w:val="22"/>
        </w:rPr>
        <w:t xml:space="preserve">, and </w:t>
      </w:r>
      <w:r w:rsidR="005D7469" w:rsidRPr="00F83620">
        <w:rPr>
          <w:i/>
          <w:sz w:val="22"/>
          <w:szCs w:val="22"/>
        </w:rPr>
        <w:t>Recover</w:t>
      </w:r>
      <w:r w:rsidR="005D7469" w:rsidRPr="00F83620">
        <w:rPr>
          <w:sz w:val="22"/>
          <w:szCs w:val="22"/>
        </w:rPr>
        <w:t>, as set forth above</w:t>
      </w:r>
      <w:r w:rsidR="002C00F0" w:rsidRPr="00F83620">
        <w:rPr>
          <w:sz w:val="22"/>
          <w:szCs w:val="22"/>
        </w:rPr>
        <w:t xml:space="preserve"> in paragraph 11(b)</w:t>
      </w:r>
      <w:r w:rsidR="005D7469" w:rsidRPr="00F83620">
        <w:rPr>
          <w:sz w:val="22"/>
          <w:szCs w:val="22"/>
        </w:rPr>
        <w:t>.</w:t>
      </w:r>
    </w:p>
    <w:p w14:paraId="128D526C" w14:textId="266529AC" w:rsidR="005D7469" w:rsidRPr="00F83620" w:rsidRDefault="005D7469" w:rsidP="004F6060">
      <w:pPr>
        <w:pStyle w:val="Default"/>
        <w:numPr>
          <w:ilvl w:val="3"/>
          <w:numId w:val="6"/>
        </w:numPr>
        <w:spacing w:after="120"/>
        <w:rPr>
          <w:sz w:val="22"/>
          <w:szCs w:val="22"/>
        </w:rPr>
      </w:pPr>
      <w:r w:rsidRPr="00F83620">
        <w:rPr>
          <w:sz w:val="22"/>
          <w:szCs w:val="22"/>
        </w:rPr>
        <w:t>Specific outage detection mechanisms and failure alarms implemented under this Compliance Plan, including an explanation of any other measures implemented or proposed to better detect a 911 outage of similar scope and duration to the A</w:t>
      </w:r>
      <w:r w:rsidR="00970BB4" w:rsidRPr="00F83620">
        <w:rPr>
          <w:sz w:val="22"/>
          <w:szCs w:val="22"/>
        </w:rPr>
        <w:t>ugust</w:t>
      </w:r>
      <w:r w:rsidR="00210722" w:rsidRPr="00F83620">
        <w:rPr>
          <w:sz w:val="22"/>
          <w:szCs w:val="22"/>
        </w:rPr>
        <w:t xml:space="preserve"> 2014 O</w:t>
      </w:r>
      <w:r w:rsidRPr="00F83620">
        <w:rPr>
          <w:sz w:val="22"/>
          <w:szCs w:val="22"/>
        </w:rPr>
        <w:t>utage</w:t>
      </w:r>
      <w:r w:rsidR="00210722" w:rsidRPr="00F83620">
        <w:rPr>
          <w:sz w:val="22"/>
          <w:szCs w:val="22"/>
        </w:rPr>
        <w:t>s</w:t>
      </w:r>
      <w:r w:rsidRPr="00F83620">
        <w:rPr>
          <w:sz w:val="22"/>
          <w:szCs w:val="22"/>
        </w:rPr>
        <w:t>.</w:t>
      </w:r>
    </w:p>
    <w:p w14:paraId="529FA870" w14:textId="77777777" w:rsidR="0030343A" w:rsidRPr="00F83620" w:rsidRDefault="0030343A" w:rsidP="004F6060">
      <w:pPr>
        <w:pStyle w:val="Default"/>
        <w:numPr>
          <w:ilvl w:val="3"/>
          <w:numId w:val="6"/>
        </w:numPr>
        <w:spacing w:after="120"/>
        <w:rPr>
          <w:sz w:val="22"/>
          <w:szCs w:val="22"/>
        </w:rPr>
      </w:pPr>
      <w:r w:rsidRPr="00F83620">
        <w:rPr>
          <w:sz w:val="22"/>
          <w:szCs w:val="22"/>
        </w:rPr>
        <w:t>Efforts to compile or otherwise obtain PSAP contact information for outage notifications as described in paragraph 11(b)(v) above</w:t>
      </w:r>
      <w:r w:rsidR="00B52376" w:rsidRPr="00F83620">
        <w:rPr>
          <w:sz w:val="22"/>
          <w:szCs w:val="22"/>
        </w:rPr>
        <w:t>, including the results of such efforts.</w:t>
      </w:r>
    </w:p>
    <w:p w14:paraId="520DBB29" w14:textId="77777777" w:rsidR="0030343A" w:rsidRPr="00F83620" w:rsidRDefault="0030343A" w:rsidP="004F6060">
      <w:pPr>
        <w:pStyle w:val="Default"/>
        <w:numPr>
          <w:ilvl w:val="3"/>
          <w:numId w:val="6"/>
        </w:numPr>
        <w:spacing w:after="120"/>
        <w:rPr>
          <w:sz w:val="22"/>
          <w:szCs w:val="22"/>
        </w:rPr>
      </w:pPr>
      <w:r w:rsidRPr="00F83620">
        <w:rPr>
          <w:sz w:val="22"/>
          <w:szCs w:val="22"/>
        </w:rPr>
        <w:t xml:space="preserve">Efforts to implement </w:t>
      </w:r>
      <w:r w:rsidR="00B52376" w:rsidRPr="00F83620">
        <w:rPr>
          <w:sz w:val="22"/>
          <w:szCs w:val="22"/>
        </w:rPr>
        <w:t xml:space="preserve">the GMLC failover testing and active/active GMLC configuration described in </w:t>
      </w:r>
      <w:r w:rsidRPr="00F83620">
        <w:rPr>
          <w:sz w:val="22"/>
          <w:szCs w:val="22"/>
        </w:rPr>
        <w:t>paragraph</w:t>
      </w:r>
      <w:r w:rsidR="00B52376" w:rsidRPr="00F83620">
        <w:rPr>
          <w:sz w:val="22"/>
          <w:szCs w:val="22"/>
        </w:rPr>
        <w:t>s</w:t>
      </w:r>
      <w:r w:rsidRPr="00F83620">
        <w:rPr>
          <w:sz w:val="22"/>
          <w:szCs w:val="22"/>
        </w:rPr>
        <w:t xml:space="preserve"> 11(b)</w:t>
      </w:r>
      <w:r w:rsidR="00B52376" w:rsidRPr="00F83620">
        <w:rPr>
          <w:sz w:val="22"/>
          <w:szCs w:val="22"/>
        </w:rPr>
        <w:t>(vii)-</w:t>
      </w:r>
      <w:r w:rsidRPr="00F83620">
        <w:rPr>
          <w:sz w:val="22"/>
          <w:szCs w:val="22"/>
        </w:rPr>
        <w:t>(</w:t>
      </w:r>
      <w:r w:rsidR="00B52376" w:rsidRPr="00F83620">
        <w:rPr>
          <w:sz w:val="22"/>
          <w:szCs w:val="22"/>
        </w:rPr>
        <w:t>vi</w:t>
      </w:r>
      <w:r w:rsidRPr="00F83620">
        <w:rPr>
          <w:sz w:val="22"/>
          <w:szCs w:val="22"/>
        </w:rPr>
        <w:t>ii) above</w:t>
      </w:r>
      <w:r w:rsidR="00B52376" w:rsidRPr="00F83620">
        <w:rPr>
          <w:sz w:val="22"/>
          <w:szCs w:val="22"/>
        </w:rPr>
        <w:t>, including the results of such efforts</w:t>
      </w:r>
      <w:r w:rsidRPr="00F83620">
        <w:rPr>
          <w:sz w:val="22"/>
          <w:szCs w:val="22"/>
        </w:rPr>
        <w:t>.</w:t>
      </w:r>
    </w:p>
    <w:p w14:paraId="73D1F200" w14:textId="77777777" w:rsidR="00E02214" w:rsidRPr="00F83620" w:rsidRDefault="00E02214" w:rsidP="004F6060">
      <w:pPr>
        <w:numPr>
          <w:ilvl w:val="4"/>
          <w:numId w:val="7"/>
        </w:numPr>
        <w:spacing w:after="120"/>
        <w:ind w:hanging="288"/>
        <w:rPr>
          <w:szCs w:val="22"/>
        </w:rPr>
      </w:pPr>
      <w:r w:rsidRPr="00F83620">
        <w:rPr>
          <w:szCs w:val="22"/>
        </w:rPr>
        <w:t xml:space="preserve">In addition, each Compliance Report shall include a certification by the Compliance Officer, as an agent of and on behalf of </w:t>
      </w:r>
      <w:r w:rsidR="00843D65" w:rsidRPr="00F83620">
        <w:rPr>
          <w:szCs w:val="22"/>
        </w:rPr>
        <w:t>T-Mobile</w:t>
      </w:r>
      <w:r w:rsidRPr="00F83620">
        <w:rPr>
          <w:szCs w:val="22"/>
        </w:rPr>
        <w:t xml:space="preserve">, stating that the Compliance Officer has personal knowledge that </w:t>
      </w:r>
      <w:r w:rsidR="00843D65" w:rsidRPr="00F83620">
        <w:rPr>
          <w:szCs w:val="22"/>
        </w:rPr>
        <w:t>T-Mobile</w:t>
      </w:r>
      <w:r w:rsidR="003533DC" w:rsidRPr="00F83620">
        <w:rPr>
          <w:szCs w:val="22"/>
        </w:rPr>
        <w:t>:</w:t>
      </w:r>
      <w:r w:rsidR="00EA12C6" w:rsidRPr="00F83620">
        <w:rPr>
          <w:szCs w:val="22"/>
        </w:rPr>
        <w:t xml:space="preserve"> </w:t>
      </w:r>
      <w:r w:rsidR="003533DC" w:rsidRPr="00F83620">
        <w:rPr>
          <w:szCs w:val="22"/>
        </w:rPr>
        <w:t xml:space="preserve"> </w:t>
      </w:r>
      <w:r w:rsidRPr="00F83620">
        <w:rPr>
          <w:szCs w:val="22"/>
        </w:rPr>
        <w:t xml:space="preserve">(i) has established and implemented the Compliance Plan; (ii) has utilized the Operating Procedures since the implementation of the Compliance Plan; and (iii) is not aware of any instances of </w:t>
      </w:r>
      <w:r w:rsidR="00E52BD8" w:rsidRPr="00F83620">
        <w:rPr>
          <w:szCs w:val="22"/>
        </w:rPr>
        <w:t xml:space="preserve">material </w:t>
      </w:r>
      <w:r w:rsidRPr="00F83620">
        <w:rPr>
          <w:szCs w:val="22"/>
        </w:rPr>
        <w:t>noncompliance with the terms and conditions of this Consent Decree, including the reporting obligations set forth in paragraph</w:t>
      </w:r>
      <w:r w:rsidR="0000439F" w:rsidRPr="00F83620">
        <w:rPr>
          <w:szCs w:val="22"/>
        </w:rPr>
        <w:t xml:space="preserve"> </w:t>
      </w:r>
      <w:r w:rsidR="001A58CE" w:rsidRPr="00F83620">
        <w:rPr>
          <w:szCs w:val="22"/>
        </w:rPr>
        <w:t>12</w:t>
      </w:r>
      <w:r w:rsidR="0000439F" w:rsidRPr="00F83620">
        <w:rPr>
          <w:szCs w:val="22"/>
        </w:rPr>
        <w:t xml:space="preserve"> </w:t>
      </w:r>
      <w:r w:rsidRPr="00F83620">
        <w:rPr>
          <w:szCs w:val="22"/>
        </w:rPr>
        <w:t>of this Consent Decree.</w:t>
      </w:r>
    </w:p>
    <w:p w14:paraId="583DEF99" w14:textId="77777777" w:rsidR="00E02214" w:rsidRPr="00F83620" w:rsidRDefault="00E02214" w:rsidP="004F6060">
      <w:pPr>
        <w:numPr>
          <w:ilvl w:val="4"/>
          <w:numId w:val="7"/>
        </w:numPr>
        <w:spacing w:after="120"/>
        <w:ind w:hanging="288"/>
        <w:rPr>
          <w:szCs w:val="22"/>
        </w:rPr>
      </w:pPr>
      <w:r w:rsidRPr="00F83620">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F83620">
        <w:rPr>
          <w:rStyle w:val="FootnoteReference"/>
          <w:sz w:val="22"/>
          <w:szCs w:val="22"/>
        </w:rPr>
        <w:footnoteReference w:id="11"/>
      </w:r>
      <w:r w:rsidR="00103B62" w:rsidRPr="00F83620">
        <w:rPr>
          <w:szCs w:val="22"/>
        </w:rPr>
        <w:t xml:space="preserve">  The statement shall address, at a minimum, the topics set forth in paragraph </w:t>
      </w:r>
      <w:r w:rsidR="001A58CE" w:rsidRPr="00F83620">
        <w:rPr>
          <w:szCs w:val="22"/>
        </w:rPr>
        <w:t>13</w:t>
      </w:r>
      <w:r w:rsidR="00103B62" w:rsidRPr="00F83620">
        <w:rPr>
          <w:szCs w:val="22"/>
        </w:rPr>
        <w:t>(a)(i) above.</w:t>
      </w:r>
    </w:p>
    <w:p w14:paraId="5B1D9553" w14:textId="77777777" w:rsidR="00E02214" w:rsidRPr="00F83620" w:rsidRDefault="00E02214" w:rsidP="00E46E36">
      <w:pPr>
        <w:numPr>
          <w:ilvl w:val="4"/>
          <w:numId w:val="7"/>
        </w:numPr>
        <w:spacing w:after="120"/>
        <w:ind w:hanging="288"/>
        <w:rPr>
          <w:szCs w:val="22"/>
        </w:rPr>
      </w:pPr>
      <w:r w:rsidRPr="00F83620">
        <w:rPr>
          <w:szCs w:val="22"/>
        </w:rPr>
        <w:t xml:space="preserve">If the Compliance Officer cannot provide the requisite certification, the Compliance Officer, as an agent of and on behalf of </w:t>
      </w:r>
      <w:r w:rsidR="00843D65" w:rsidRPr="00F83620">
        <w:rPr>
          <w:szCs w:val="22"/>
        </w:rPr>
        <w:t>T-Mobile</w:t>
      </w:r>
      <w:r w:rsidRPr="00F83620">
        <w:rPr>
          <w:szCs w:val="22"/>
        </w:rPr>
        <w:t>, shall provide the Commission with a detailed explanation of the reason(s) why and describe fully</w:t>
      </w:r>
      <w:r w:rsidR="003533DC" w:rsidRPr="00F83620">
        <w:rPr>
          <w:szCs w:val="22"/>
        </w:rPr>
        <w:t>:</w:t>
      </w:r>
      <w:r w:rsidRPr="00F83620">
        <w:rPr>
          <w:szCs w:val="22"/>
        </w:rPr>
        <w:t xml:space="preserve"> </w:t>
      </w:r>
      <w:r w:rsidR="003533DC" w:rsidRPr="00F83620">
        <w:rPr>
          <w:szCs w:val="22"/>
        </w:rPr>
        <w:t xml:space="preserve"> </w:t>
      </w:r>
      <w:r w:rsidRPr="00F83620">
        <w:rPr>
          <w:szCs w:val="22"/>
        </w:rPr>
        <w:t xml:space="preserve">(i) each instance of </w:t>
      </w:r>
      <w:bookmarkStart w:id="6" w:name="_DV_M90"/>
      <w:bookmarkEnd w:id="6"/>
      <w:r w:rsidR="00530C54" w:rsidRPr="00F83620">
        <w:rPr>
          <w:szCs w:val="22"/>
        </w:rPr>
        <w:t xml:space="preserve">material </w:t>
      </w:r>
      <w:r w:rsidRPr="00F83620">
        <w:rPr>
          <w:szCs w:val="22"/>
        </w:rPr>
        <w:t xml:space="preserve">noncompliance; (ii) the steps that </w:t>
      </w:r>
      <w:r w:rsidR="00843D65" w:rsidRPr="00F83620">
        <w:rPr>
          <w:szCs w:val="22"/>
        </w:rPr>
        <w:t>T-Mobile</w:t>
      </w:r>
      <w:r w:rsidRPr="00F83620">
        <w:rPr>
          <w:szCs w:val="22"/>
        </w:rPr>
        <w:t xml:space="preserve"> has taken or will take to remedy such noncompliance, including the schedule on which proposed remedial actions will be taken; and (iii) the steps that </w:t>
      </w:r>
      <w:r w:rsidR="00843D65" w:rsidRPr="00F83620">
        <w:rPr>
          <w:szCs w:val="22"/>
        </w:rPr>
        <w:t>T-Mobile</w:t>
      </w:r>
      <w:r w:rsidRPr="00F83620">
        <w:rPr>
          <w:szCs w:val="22"/>
        </w:rPr>
        <w:t xml:space="preserve"> has taken or will take to prevent the recurrence of any such noncompliance, including the schedule on which such preventive action will be taken.</w:t>
      </w:r>
    </w:p>
    <w:p w14:paraId="18F67BB4" w14:textId="77B53FCC" w:rsidR="003533DC" w:rsidRPr="00F83620" w:rsidRDefault="00E02214" w:rsidP="004F6060">
      <w:pPr>
        <w:numPr>
          <w:ilvl w:val="4"/>
          <w:numId w:val="7"/>
        </w:numPr>
        <w:spacing w:after="120"/>
        <w:rPr>
          <w:szCs w:val="22"/>
        </w:rPr>
      </w:pPr>
      <w:r w:rsidRPr="00F83620">
        <w:rPr>
          <w:szCs w:val="22"/>
        </w:rPr>
        <w:t xml:space="preserve">All Compliance Reports shall be submitted </w:t>
      </w:r>
      <w:r w:rsidR="00D15B3A" w:rsidRPr="00F83620">
        <w:rPr>
          <w:szCs w:val="22"/>
        </w:rPr>
        <w:t xml:space="preserve">to </w:t>
      </w:r>
      <w:r w:rsidR="00AE5AA0" w:rsidRPr="00F83620">
        <w:rPr>
          <w:szCs w:val="22"/>
        </w:rPr>
        <w:t>Chief, Spectrum Enforcement Division, Enforcement Bureau, Federal Communications Commission, 445 12th Street, SW, Washington, DC 20554</w:t>
      </w:r>
      <w:r w:rsidR="003533DC" w:rsidRPr="00F83620">
        <w:rPr>
          <w:szCs w:val="22"/>
        </w:rPr>
        <w:t xml:space="preserve">, with a copy submitted electronically to </w:t>
      </w:r>
      <w:r w:rsidR="00E3321D" w:rsidRPr="00F83620">
        <w:rPr>
          <w:szCs w:val="22"/>
        </w:rPr>
        <w:t xml:space="preserve">Eric Ehrenreich </w:t>
      </w:r>
      <w:r w:rsidR="00AE5AA0" w:rsidRPr="00F83620">
        <w:rPr>
          <w:szCs w:val="22"/>
        </w:rPr>
        <w:t xml:space="preserve"> at </w:t>
      </w:r>
      <w:r w:rsidR="00E3321D" w:rsidRPr="00F83620">
        <w:rPr>
          <w:szCs w:val="22"/>
        </w:rPr>
        <w:t>Eric.Ehrenreich</w:t>
      </w:r>
      <w:r w:rsidR="00AE5AA0" w:rsidRPr="00F83620">
        <w:rPr>
          <w:szCs w:val="22"/>
        </w:rPr>
        <w:t xml:space="preserve">@fcc.gov and JoAnn Lucanik at </w:t>
      </w:r>
      <w:r w:rsidR="002C75F6" w:rsidRPr="00F83620">
        <w:rPr>
          <w:szCs w:val="22"/>
        </w:rPr>
        <w:t>JoAnn.Lucanik@fcc.gov</w:t>
      </w:r>
      <w:r w:rsidRPr="00F83620">
        <w:rPr>
          <w:szCs w:val="22"/>
        </w:rPr>
        <w:t>.</w:t>
      </w:r>
      <w:r w:rsidR="00C74DF2" w:rsidRPr="00F83620">
        <w:rPr>
          <w:szCs w:val="22"/>
        </w:rPr>
        <w:t xml:space="preserve">  A copy of each Compliance Report shall also be submitted electronically to Jeffery Goldthorp, Associate Bureau Chief for Cybersecurity and Communications Reliability, Public Safety and Homeland Security Bureau at </w:t>
      </w:r>
      <w:r w:rsidR="002C75F6" w:rsidRPr="00F83620">
        <w:rPr>
          <w:szCs w:val="22"/>
        </w:rPr>
        <w:t>Jeffery.Goldthorp@fcc.gov</w:t>
      </w:r>
      <w:r w:rsidR="00C74DF2" w:rsidRPr="00F83620">
        <w:rPr>
          <w:szCs w:val="22"/>
        </w:rPr>
        <w:t xml:space="preserve">. </w:t>
      </w:r>
    </w:p>
    <w:p w14:paraId="42F4671B" w14:textId="77777777" w:rsidR="008A2AD9" w:rsidRPr="00F83620" w:rsidRDefault="00E02214" w:rsidP="004F6060">
      <w:pPr>
        <w:pStyle w:val="ParaNum"/>
        <w:rPr>
          <w:szCs w:val="22"/>
        </w:rPr>
      </w:pPr>
      <w:r w:rsidRPr="00F83620">
        <w:rPr>
          <w:b/>
          <w:szCs w:val="22"/>
          <w:u w:val="single"/>
        </w:rPr>
        <w:t>Termination Date</w:t>
      </w:r>
      <w:r w:rsidRPr="00F83620">
        <w:rPr>
          <w:szCs w:val="22"/>
        </w:rPr>
        <w:t xml:space="preserve">. </w:t>
      </w:r>
      <w:r w:rsidRPr="00F83620">
        <w:rPr>
          <w:b/>
          <w:szCs w:val="22"/>
        </w:rPr>
        <w:t xml:space="preserve"> </w:t>
      </w:r>
      <w:r w:rsidRPr="00F83620">
        <w:rPr>
          <w:szCs w:val="22"/>
        </w:rPr>
        <w:t xml:space="preserve">Unless stated otherwise, the </w:t>
      </w:r>
      <w:r w:rsidR="00C3652C" w:rsidRPr="00F83620">
        <w:rPr>
          <w:szCs w:val="22"/>
        </w:rPr>
        <w:t>requirement</w:t>
      </w:r>
      <w:r w:rsidRPr="00F83620">
        <w:rPr>
          <w:szCs w:val="22"/>
        </w:rPr>
        <w:t xml:space="preserve">s set forth in paragraphs </w:t>
      </w:r>
      <w:r w:rsidR="0000439F" w:rsidRPr="00F83620">
        <w:rPr>
          <w:szCs w:val="22"/>
        </w:rPr>
        <w:t>1</w:t>
      </w:r>
      <w:r w:rsidR="009C49BB" w:rsidRPr="00F83620">
        <w:rPr>
          <w:szCs w:val="22"/>
        </w:rPr>
        <w:t>0</w:t>
      </w:r>
      <w:r w:rsidRPr="00F83620">
        <w:rPr>
          <w:szCs w:val="22"/>
        </w:rPr>
        <w:t xml:space="preserve"> through</w:t>
      </w:r>
      <w:r w:rsidR="0000439F" w:rsidRPr="00F83620">
        <w:rPr>
          <w:szCs w:val="22"/>
        </w:rPr>
        <w:t xml:space="preserve"> 1</w:t>
      </w:r>
      <w:r w:rsidR="009C49BB" w:rsidRPr="00F83620">
        <w:rPr>
          <w:szCs w:val="22"/>
        </w:rPr>
        <w:t>3</w:t>
      </w:r>
      <w:r w:rsidRPr="00F83620">
        <w:rPr>
          <w:szCs w:val="22"/>
        </w:rPr>
        <w:t xml:space="preserve"> of this Consent Decree shall expire thirty-six (36) months after the Effective Date.</w:t>
      </w:r>
      <w:r w:rsidR="0070112A" w:rsidRPr="00F83620">
        <w:rPr>
          <w:szCs w:val="22"/>
        </w:rPr>
        <w:t xml:space="preserve">  </w:t>
      </w:r>
    </w:p>
    <w:p w14:paraId="352451EC" w14:textId="77777777" w:rsidR="00E02214" w:rsidRPr="00F83620" w:rsidRDefault="00E02214" w:rsidP="004F6060">
      <w:pPr>
        <w:pStyle w:val="ParaNum"/>
        <w:rPr>
          <w:szCs w:val="22"/>
        </w:rPr>
      </w:pPr>
      <w:r w:rsidRPr="00F83620">
        <w:rPr>
          <w:b/>
          <w:szCs w:val="22"/>
          <w:u w:val="single"/>
        </w:rPr>
        <w:t>Section 208 Complaints; Subsequent Investigations</w:t>
      </w:r>
      <w:r w:rsidRPr="00F83620">
        <w:rPr>
          <w:szCs w:val="22"/>
        </w:rPr>
        <w:t>.  Nothing in this Consent Decree shall prevent the Commission or its delegated authority from adjudicating complaints filed pursuant to Section 208 of the Act</w:t>
      </w:r>
      <w:r w:rsidRPr="00F83620">
        <w:rPr>
          <w:rStyle w:val="FootnoteReference"/>
          <w:sz w:val="22"/>
          <w:szCs w:val="22"/>
        </w:rPr>
        <w:footnoteReference w:id="12"/>
      </w:r>
      <w:r w:rsidRPr="00F83620">
        <w:rPr>
          <w:szCs w:val="22"/>
        </w:rPr>
        <w:t xml:space="preserve"> against </w:t>
      </w:r>
      <w:r w:rsidR="00843D65" w:rsidRPr="00F83620">
        <w:rPr>
          <w:szCs w:val="22"/>
        </w:rPr>
        <w:t>T-Mobile</w:t>
      </w:r>
      <w:r w:rsidR="009C49BB" w:rsidRPr="00F83620">
        <w:rPr>
          <w:szCs w:val="22"/>
        </w:rPr>
        <w:t xml:space="preserve"> </w:t>
      </w:r>
      <w:r w:rsidRPr="00F83620">
        <w:rPr>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843D65" w:rsidRPr="00F83620">
        <w:rPr>
          <w:szCs w:val="22"/>
        </w:rPr>
        <w:t>T-Mobile</w:t>
      </w:r>
      <w:r w:rsidR="009C49BB" w:rsidRPr="00F83620">
        <w:rPr>
          <w:szCs w:val="22"/>
        </w:rPr>
        <w:t xml:space="preserve"> </w:t>
      </w:r>
      <w:r w:rsidRPr="00F83620">
        <w:rPr>
          <w:szCs w:val="22"/>
        </w:rPr>
        <w:t>with the Communications Laws.</w:t>
      </w:r>
      <w:r w:rsidR="007B0D37" w:rsidRPr="00F83620">
        <w:rPr>
          <w:b/>
          <w:szCs w:val="22"/>
        </w:rPr>
        <w:t xml:space="preserve"> </w:t>
      </w:r>
    </w:p>
    <w:p w14:paraId="4D679FC7" w14:textId="7F5D7E3A" w:rsidR="00E02214" w:rsidRPr="00F83620" w:rsidRDefault="00CB2C71" w:rsidP="004F6060">
      <w:pPr>
        <w:pStyle w:val="ParaNum"/>
        <w:rPr>
          <w:szCs w:val="22"/>
        </w:rPr>
      </w:pPr>
      <w:bookmarkStart w:id="7" w:name="_Ref357521957"/>
      <w:r w:rsidRPr="00F83620">
        <w:rPr>
          <w:b/>
          <w:szCs w:val="22"/>
          <w:u w:val="single"/>
        </w:rPr>
        <w:t>Fine</w:t>
      </w:r>
      <w:r w:rsidR="00E02214" w:rsidRPr="00F83620">
        <w:rPr>
          <w:szCs w:val="22"/>
        </w:rPr>
        <w:t xml:space="preserve">.  </w:t>
      </w:r>
      <w:r w:rsidR="00E42691" w:rsidRPr="00F83620">
        <w:rPr>
          <w:szCs w:val="22"/>
        </w:rPr>
        <w:t xml:space="preserve">For purposes of settling the matters set forth herein, </w:t>
      </w:r>
      <w:r w:rsidR="00843D65" w:rsidRPr="00F83620">
        <w:rPr>
          <w:szCs w:val="22"/>
        </w:rPr>
        <w:t>T-Mobile</w:t>
      </w:r>
      <w:r w:rsidR="009C49BB" w:rsidRPr="00F83620">
        <w:rPr>
          <w:szCs w:val="22"/>
        </w:rPr>
        <w:t xml:space="preserve"> </w:t>
      </w:r>
      <w:r w:rsidR="003533DC" w:rsidRPr="00F83620">
        <w:rPr>
          <w:szCs w:val="22"/>
        </w:rPr>
        <w:t xml:space="preserve">will </w:t>
      </w:r>
      <w:r w:rsidRPr="00F83620">
        <w:rPr>
          <w:szCs w:val="22"/>
        </w:rPr>
        <w:t>pay</w:t>
      </w:r>
      <w:r w:rsidR="00356DBE" w:rsidRPr="00F83620">
        <w:rPr>
          <w:szCs w:val="22"/>
        </w:rPr>
        <w:t xml:space="preserve"> a </w:t>
      </w:r>
      <w:r w:rsidRPr="00F83620">
        <w:rPr>
          <w:szCs w:val="22"/>
        </w:rPr>
        <w:t>fine</w:t>
      </w:r>
      <w:r w:rsidR="00220A10" w:rsidRPr="00F83620">
        <w:rPr>
          <w:szCs w:val="22"/>
        </w:rPr>
        <w:t xml:space="preserve"> </w:t>
      </w:r>
      <w:r w:rsidR="00E02214" w:rsidRPr="00F83620">
        <w:rPr>
          <w:szCs w:val="22"/>
        </w:rPr>
        <w:t xml:space="preserve">to the United States Treasury in the amount of </w:t>
      </w:r>
      <w:r w:rsidR="00E3321D" w:rsidRPr="00F83620">
        <w:rPr>
          <w:szCs w:val="22"/>
        </w:rPr>
        <w:t>seventeen</w:t>
      </w:r>
      <w:r w:rsidR="009C49BB" w:rsidRPr="00F83620">
        <w:rPr>
          <w:szCs w:val="22"/>
        </w:rPr>
        <w:t xml:space="preserve"> </w:t>
      </w:r>
      <w:r w:rsidR="00AE5AA0" w:rsidRPr="00F83620">
        <w:rPr>
          <w:szCs w:val="22"/>
        </w:rPr>
        <w:t>million</w:t>
      </w:r>
      <w:r w:rsidR="00E3321D" w:rsidRPr="00F83620">
        <w:rPr>
          <w:szCs w:val="22"/>
        </w:rPr>
        <w:t xml:space="preserve"> five hundred thousand</w:t>
      </w:r>
      <w:r w:rsidR="00AE5AA0" w:rsidRPr="00F83620">
        <w:rPr>
          <w:szCs w:val="22"/>
        </w:rPr>
        <w:t xml:space="preserve"> dollars</w:t>
      </w:r>
      <w:r w:rsidR="00E02214" w:rsidRPr="00F83620">
        <w:rPr>
          <w:szCs w:val="22"/>
        </w:rPr>
        <w:t xml:space="preserve"> ($</w:t>
      </w:r>
      <w:r w:rsidR="009C49BB" w:rsidRPr="00F83620">
        <w:rPr>
          <w:szCs w:val="22"/>
        </w:rPr>
        <w:t>1</w:t>
      </w:r>
      <w:r w:rsidR="00E3321D" w:rsidRPr="00F83620">
        <w:rPr>
          <w:szCs w:val="22"/>
        </w:rPr>
        <w:t>7</w:t>
      </w:r>
      <w:r w:rsidR="00AE5AA0" w:rsidRPr="00F83620">
        <w:rPr>
          <w:szCs w:val="22"/>
        </w:rPr>
        <w:t>,</w:t>
      </w:r>
      <w:r w:rsidR="00E3321D" w:rsidRPr="00F83620">
        <w:rPr>
          <w:szCs w:val="22"/>
        </w:rPr>
        <w:t>5</w:t>
      </w:r>
      <w:r w:rsidR="00AE5AA0" w:rsidRPr="00F83620">
        <w:rPr>
          <w:szCs w:val="22"/>
        </w:rPr>
        <w:t>00,000</w:t>
      </w:r>
      <w:r w:rsidR="00E02214" w:rsidRPr="00F83620">
        <w:rPr>
          <w:szCs w:val="22"/>
        </w:rPr>
        <w:t>)</w:t>
      </w:r>
      <w:r w:rsidR="00AE5AA0" w:rsidRPr="00F83620">
        <w:rPr>
          <w:szCs w:val="22"/>
        </w:rPr>
        <w:t xml:space="preserve"> within thirty (30) calendar days of the Effective Date.  </w:t>
      </w:r>
      <w:r w:rsidR="00843D65" w:rsidRPr="00F83620">
        <w:rPr>
          <w:szCs w:val="22"/>
        </w:rPr>
        <w:t>T-Mobile</w:t>
      </w:r>
      <w:r w:rsidR="009C49BB" w:rsidRPr="00F83620">
        <w:rPr>
          <w:szCs w:val="22"/>
        </w:rPr>
        <w:t xml:space="preserve"> </w:t>
      </w:r>
      <w:r w:rsidR="00E02214" w:rsidRPr="00F83620">
        <w:rPr>
          <w:szCs w:val="22"/>
        </w:rPr>
        <w:t xml:space="preserve">shall send electronic notification of payment to </w:t>
      </w:r>
      <w:r w:rsidR="00E3321D" w:rsidRPr="00F83620">
        <w:rPr>
          <w:szCs w:val="22"/>
        </w:rPr>
        <w:t xml:space="preserve">Eric Ehrenreich </w:t>
      </w:r>
      <w:r w:rsidR="00AE5AA0" w:rsidRPr="00F83620">
        <w:rPr>
          <w:szCs w:val="22"/>
        </w:rPr>
        <w:t xml:space="preserve">at </w:t>
      </w:r>
      <w:r w:rsidR="00E3321D" w:rsidRPr="00F83620">
        <w:rPr>
          <w:szCs w:val="22"/>
        </w:rPr>
        <w:t>Eric.Ehrenreich</w:t>
      </w:r>
      <w:r w:rsidR="00AE5AA0" w:rsidRPr="00F83620">
        <w:rPr>
          <w:szCs w:val="22"/>
        </w:rPr>
        <w:t xml:space="preserve">@fcc.gov; JoAnn Lucanik at JoAnn.Lucanik@fcc.gov; and Samantha Peoples at Sam.Peoples@fcc.gov </w:t>
      </w:r>
      <w:r w:rsidR="006C3459" w:rsidRPr="00F83620">
        <w:rPr>
          <w:szCs w:val="22"/>
        </w:rPr>
        <w:t xml:space="preserve">on the date said payment </w:t>
      </w:r>
      <w:r w:rsidR="00806024" w:rsidRPr="00F83620">
        <w:rPr>
          <w:szCs w:val="22"/>
        </w:rPr>
        <w:t>is made</w:t>
      </w:r>
      <w:r w:rsidR="00302AC4" w:rsidRPr="00F83620">
        <w:rPr>
          <w:szCs w:val="22"/>
        </w:rPr>
        <w:t>.</w:t>
      </w:r>
      <w:bookmarkEnd w:id="7"/>
      <w:r w:rsidR="003533DC" w:rsidRPr="00F83620">
        <w:rPr>
          <w:szCs w:val="22"/>
        </w:rPr>
        <w:t xml:space="preserve">  </w:t>
      </w:r>
      <w:r w:rsidR="00806024" w:rsidRPr="00F83620">
        <w:rPr>
          <w:szCs w:val="22"/>
        </w:rPr>
        <w:t xml:space="preserve">The </w:t>
      </w:r>
      <w:r w:rsidR="00562DFF" w:rsidRPr="00F83620">
        <w:rPr>
          <w:szCs w:val="22"/>
        </w:rPr>
        <w:t xml:space="preserve">payment </w:t>
      </w:r>
      <w:r w:rsidR="00E02214" w:rsidRPr="00F83620">
        <w:rPr>
          <w:szCs w:val="22"/>
        </w:rPr>
        <w:t xml:space="preserve">must be made by check or similar instrument, wire transfer, or credit card, and must include the </w:t>
      </w:r>
      <w:r w:rsidR="008A2AD9" w:rsidRPr="00F83620">
        <w:rPr>
          <w:szCs w:val="22"/>
        </w:rPr>
        <w:t xml:space="preserve">Account Number </w:t>
      </w:r>
      <w:r w:rsidR="003533DC" w:rsidRPr="00F83620">
        <w:rPr>
          <w:szCs w:val="22"/>
        </w:rPr>
        <w:t xml:space="preserve">and FRN referenced </w:t>
      </w:r>
      <w:r w:rsidR="00E02214" w:rsidRPr="00F83620">
        <w:rPr>
          <w:szCs w:val="22"/>
        </w:rPr>
        <w:t>above</w:t>
      </w:r>
      <w:r w:rsidR="00AE5AA0" w:rsidRPr="00F83620">
        <w:rPr>
          <w:b/>
          <w:szCs w:val="22"/>
        </w:rPr>
        <w:t>.</w:t>
      </w:r>
      <w:r w:rsidR="00E02214" w:rsidRPr="00F83620">
        <w:rPr>
          <w:szCs w:val="22"/>
        </w:rPr>
        <w:t xml:space="preserve"> </w:t>
      </w:r>
      <w:r w:rsidR="003533DC" w:rsidRPr="00F83620">
        <w:rPr>
          <w:szCs w:val="22"/>
        </w:rPr>
        <w:t xml:space="preserve"> </w:t>
      </w:r>
      <w:r w:rsidR="00E02214" w:rsidRPr="00F83620">
        <w:rPr>
          <w:szCs w:val="22"/>
        </w:rPr>
        <w:t>Regardless of the form of payment, a completed FCC Form 159 (Remittance Advice) must be submitted.</w:t>
      </w:r>
      <w:r w:rsidR="00E02214" w:rsidRPr="00F83620">
        <w:rPr>
          <w:rStyle w:val="FootnoteReference"/>
          <w:sz w:val="22"/>
          <w:szCs w:val="22"/>
        </w:rPr>
        <w:footnoteReference w:id="13"/>
      </w:r>
      <w:r w:rsidR="00E02214" w:rsidRPr="00F83620">
        <w:rPr>
          <w:szCs w:val="22"/>
        </w:rPr>
        <w:t xml:space="preserve">  When completing the FCC Form 159, enter the Account Number in block number 23A (call sign/other ID) and enter the letters “FORF” in block number 24A (payment type code).  Below are additional instructions </w:t>
      </w:r>
      <w:r w:rsidR="0004267E" w:rsidRPr="00F83620">
        <w:rPr>
          <w:szCs w:val="22"/>
        </w:rPr>
        <w:t>that should be followed based on the form of payment selected</w:t>
      </w:r>
      <w:r w:rsidR="00E02214" w:rsidRPr="00F83620">
        <w:rPr>
          <w:szCs w:val="22"/>
        </w:rPr>
        <w:t>:</w:t>
      </w:r>
    </w:p>
    <w:p w14:paraId="1B69755B" w14:textId="77777777" w:rsidR="00E02214" w:rsidRPr="00F83620" w:rsidRDefault="00E02214" w:rsidP="004F6060">
      <w:pPr>
        <w:pStyle w:val="ParaNum"/>
        <w:numPr>
          <w:ilvl w:val="0"/>
          <w:numId w:val="9"/>
        </w:numPr>
        <w:rPr>
          <w:rFonts w:eastAsia="MS Mincho"/>
          <w:szCs w:val="22"/>
        </w:rPr>
      </w:pPr>
      <w:r w:rsidRPr="00F83620">
        <w:rPr>
          <w:rFonts w:eastAsia="MS Mincho"/>
          <w:szCs w:val="22"/>
        </w:rPr>
        <w:t>Payment by check or money order must be made payable to the order of the Federal Communications Commission.</w:t>
      </w:r>
      <w:r w:rsidR="00156139" w:rsidRPr="00F83620">
        <w:rPr>
          <w:rFonts w:eastAsia="MS Mincho"/>
          <w:szCs w:val="22"/>
        </w:rPr>
        <w:t xml:space="preserve"> </w:t>
      </w:r>
      <w:r w:rsidRPr="00F83620">
        <w:rPr>
          <w:rFonts w:eastAsia="MS Mincho"/>
          <w:szCs w:val="22"/>
        </w:rPr>
        <w:t xml:space="preserve"> Such payments</w:t>
      </w:r>
      <w:r w:rsidR="00156139" w:rsidRPr="00F83620">
        <w:rPr>
          <w:rFonts w:eastAsia="MS Mincho"/>
          <w:szCs w:val="22"/>
        </w:rPr>
        <w:t xml:space="preserve"> </w:t>
      </w:r>
      <w:r w:rsidRPr="00F83620">
        <w:rPr>
          <w:rFonts w:eastAsia="MS Mincho"/>
          <w:szCs w:val="22"/>
        </w:rPr>
        <w:t>(along with the completed Form 159)</w:t>
      </w:r>
      <w:r w:rsidR="00156139" w:rsidRPr="00F83620">
        <w:rPr>
          <w:rFonts w:eastAsia="MS Mincho"/>
          <w:szCs w:val="22"/>
        </w:rPr>
        <w:t xml:space="preserve"> </w:t>
      </w:r>
      <w:r w:rsidRPr="00F83620">
        <w:rPr>
          <w:rFonts w:eastAsia="MS Mincho"/>
          <w:szCs w:val="22"/>
        </w:rPr>
        <w:t xml:space="preserve">must be mailed to Federal Communications </w:t>
      </w:r>
      <w:r w:rsidR="001278CC" w:rsidRPr="00F83620">
        <w:rPr>
          <w:rFonts w:eastAsia="MS Mincho"/>
          <w:szCs w:val="22"/>
        </w:rPr>
        <w:t>Commission, P.O. Box 979088, St.</w:t>
      </w:r>
      <w:r w:rsidR="00156139" w:rsidRPr="00F83620">
        <w:rPr>
          <w:rFonts w:eastAsia="MS Mincho"/>
          <w:szCs w:val="22"/>
        </w:rPr>
        <w:t xml:space="preserve"> </w:t>
      </w:r>
      <w:r w:rsidRPr="00F83620">
        <w:rPr>
          <w:rFonts w:eastAsia="MS Mincho"/>
          <w:szCs w:val="22"/>
        </w:rPr>
        <w:t>Louis, MO 63197-9000, or sent via</w:t>
      </w:r>
      <w:r w:rsidR="00156139" w:rsidRPr="00F83620">
        <w:rPr>
          <w:rFonts w:eastAsia="MS Mincho"/>
          <w:szCs w:val="22"/>
        </w:rPr>
        <w:t xml:space="preserve"> </w:t>
      </w:r>
      <w:r w:rsidRPr="00F83620">
        <w:rPr>
          <w:rFonts w:eastAsia="MS Mincho"/>
          <w:szCs w:val="22"/>
        </w:rPr>
        <w:t>overnight mail</w:t>
      </w:r>
      <w:r w:rsidR="00156139" w:rsidRPr="00F83620">
        <w:rPr>
          <w:rFonts w:eastAsia="MS Mincho"/>
          <w:szCs w:val="22"/>
        </w:rPr>
        <w:t xml:space="preserve"> </w:t>
      </w:r>
      <w:r w:rsidRPr="00F83620">
        <w:rPr>
          <w:rFonts w:eastAsia="MS Mincho"/>
          <w:szCs w:val="22"/>
        </w:rPr>
        <w:t>to U.S. Bank – Government Lockbox #979088, SL</w:t>
      </w:r>
      <w:r w:rsidRPr="00F83620">
        <w:rPr>
          <w:rFonts w:eastAsia="MS Mincho"/>
          <w:szCs w:val="22"/>
        </w:rPr>
        <w:noBreakHyphen/>
        <w:t>MO</w:t>
      </w:r>
      <w:r w:rsidRPr="00F83620">
        <w:rPr>
          <w:rFonts w:eastAsia="MS Mincho"/>
          <w:szCs w:val="22"/>
        </w:rPr>
        <w:noBreakHyphen/>
        <w:t>C2</w:t>
      </w:r>
      <w:r w:rsidRPr="00F83620">
        <w:rPr>
          <w:rFonts w:eastAsia="MS Mincho"/>
          <w:szCs w:val="22"/>
        </w:rPr>
        <w:noBreakHyphen/>
        <w:t>GL, 1005 Convention Plaza, St. Louis, MO 63101.</w:t>
      </w:r>
    </w:p>
    <w:p w14:paraId="37C7D24A" w14:textId="77777777" w:rsidR="00E02214" w:rsidRPr="00F83620" w:rsidRDefault="00E02214" w:rsidP="004F6060">
      <w:pPr>
        <w:pStyle w:val="ParaNum"/>
        <w:numPr>
          <w:ilvl w:val="0"/>
          <w:numId w:val="9"/>
        </w:numPr>
        <w:rPr>
          <w:rFonts w:eastAsia="MS Mincho"/>
          <w:szCs w:val="22"/>
        </w:rPr>
      </w:pPr>
      <w:r w:rsidRPr="00F83620">
        <w:rPr>
          <w:rFonts w:eastAsia="MS Mincho"/>
          <w:szCs w:val="22"/>
        </w:rPr>
        <w:t>Payment by</w:t>
      </w:r>
      <w:r w:rsidR="00156139" w:rsidRPr="00F83620">
        <w:rPr>
          <w:rFonts w:eastAsia="MS Mincho"/>
          <w:szCs w:val="22"/>
        </w:rPr>
        <w:t xml:space="preserve"> </w:t>
      </w:r>
      <w:r w:rsidRPr="00F83620">
        <w:rPr>
          <w:rFonts w:eastAsia="MS Mincho"/>
          <w:szCs w:val="22"/>
        </w:rPr>
        <w:t>wire transfer</w:t>
      </w:r>
      <w:r w:rsidR="00156139" w:rsidRPr="00F83620">
        <w:rPr>
          <w:rFonts w:eastAsia="MS Mincho"/>
          <w:szCs w:val="22"/>
        </w:rPr>
        <w:t xml:space="preserve"> </w:t>
      </w:r>
      <w:r w:rsidRPr="00F83620">
        <w:rPr>
          <w:rFonts w:eastAsia="MS Mincho"/>
          <w:szCs w:val="22"/>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07DB3D7F" w14:textId="77777777" w:rsidR="00E02214" w:rsidRPr="00F83620" w:rsidRDefault="00E02214" w:rsidP="009455CD">
      <w:pPr>
        <w:pStyle w:val="ParaNum"/>
        <w:widowControl/>
        <w:numPr>
          <w:ilvl w:val="0"/>
          <w:numId w:val="9"/>
        </w:numPr>
        <w:rPr>
          <w:rFonts w:eastAsia="MS Mincho"/>
          <w:szCs w:val="22"/>
        </w:rPr>
      </w:pPr>
      <w:r w:rsidRPr="00F83620">
        <w:rPr>
          <w:rFonts w:eastAsia="MS Mincho"/>
          <w:szCs w:val="22"/>
        </w:rPr>
        <w:t>Payment by credit card must be made by providing the required credit card information on FCC Form 159 and signing</w:t>
      </w:r>
      <w:r w:rsidR="00156139" w:rsidRPr="00F83620">
        <w:rPr>
          <w:rFonts w:eastAsia="MS Mincho"/>
          <w:szCs w:val="22"/>
        </w:rPr>
        <w:t xml:space="preserve"> </w:t>
      </w:r>
      <w:r w:rsidRPr="00F83620">
        <w:rPr>
          <w:rFonts w:eastAsia="MS Mincho"/>
          <w:szCs w:val="22"/>
        </w:rPr>
        <w:t>and dating</w:t>
      </w:r>
      <w:r w:rsidR="00156139" w:rsidRPr="00F83620">
        <w:rPr>
          <w:rFonts w:eastAsia="MS Mincho"/>
          <w:szCs w:val="22"/>
        </w:rPr>
        <w:t xml:space="preserve"> </w:t>
      </w:r>
      <w:r w:rsidRPr="00F83620">
        <w:rPr>
          <w:rFonts w:eastAsia="MS Mincho"/>
          <w:szCs w:val="22"/>
        </w:rPr>
        <w:t>the Form 159 to authorize</w:t>
      </w:r>
      <w:r w:rsidR="00156139" w:rsidRPr="00F83620">
        <w:rPr>
          <w:rFonts w:eastAsia="MS Mincho"/>
          <w:szCs w:val="22"/>
        </w:rPr>
        <w:t xml:space="preserve"> </w:t>
      </w:r>
      <w:r w:rsidRPr="00F83620">
        <w:rPr>
          <w:rFonts w:eastAsia="MS Mincho"/>
          <w:szCs w:val="22"/>
        </w:rPr>
        <w:t>the credit card payment.  The completed Form 159 must then be mailed to Federal Communications Commission, P.O. Box 979088, St. Louis, MO 63197-9000, or sent via</w:t>
      </w:r>
      <w:r w:rsidR="00156139" w:rsidRPr="00F83620">
        <w:rPr>
          <w:rFonts w:eastAsia="MS Mincho"/>
          <w:szCs w:val="22"/>
        </w:rPr>
        <w:t xml:space="preserve"> </w:t>
      </w:r>
      <w:r w:rsidRPr="00F83620">
        <w:rPr>
          <w:rFonts w:eastAsia="MS Mincho"/>
          <w:szCs w:val="22"/>
        </w:rPr>
        <w:t>overnight mail</w:t>
      </w:r>
      <w:r w:rsidR="00156139" w:rsidRPr="00F83620">
        <w:rPr>
          <w:rFonts w:eastAsia="MS Mincho"/>
          <w:szCs w:val="22"/>
        </w:rPr>
        <w:t xml:space="preserve"> </w:t>
      </w:r>
      <w:r w:rsidRPr="00F83620">
        <w:rPr>
          <w:rFonts w:eastAsia="MS Mincho"/>
          <w:szCs w:val="22"/>
        </w:rPr>
        <w:t>to U.S. Bank – Government Lockbox #979088, SL-MO-C2-GL, 1005 Convention Plaza, St. Louis, MO 63101.</w:t>
      </w:r>
    </w:p>
    <w:p w14:paraId="00D2F819" w14:textId="77777777" w:rsidR="009279FD" w:rsidRPr="00F83620" w:rsidRDefault="00E02214" w:rsidP="004F6060">
      <w:pPr>
        <w:spacing w:after="120"/>
        <w:rPr>
          <w:rFonts w:eastAsia="MS Mincho"/>
          <w:szCs w:val="22"/>
        </w:rPr>
      </w:pPr>
      <w:r w:rsidRPr="00F83620">
        <w:rPr>
          <w:rFonts w:eastAsia="MS Mincho"/>
          <w:szCs w:val="22"/>
        </w:rPr>
        <w:t>Questions regarding payment procedure</w:t>
      </w:r>
      <w:r w:rsidR="001278CC" w:rsidRPr="00F83620">
        <w:rPr>
          <w:rFonts w:eastAsia="MS Mincho"/>
          <w:szCs w:val="22"/>
        </w:rPr>
        <w:t>s</w:t>
      </w:r>
      <w:r w:rsidRPr="00F83620">
        <w:rPr>
          <w:rFonts w:eastAsia="MS Mincho"/>
          <w:szCs w:val="22"/>
        </w:rPr>
        <w:t xml:space="preserve"> should be addressed to the Financial Operations Group Help Desk</w:t>
      </w:r>
      <w:r w:rsidR="00156139" w:rsidRPr="00F83620">
        <w:rPr>
          <w:rFonts w:eastAsia="MS Mincho"/>
          <w:szCs w:val="22"/>
        </w:rPr>
        <w:t xml:space="preserve"> </w:t>
      </w:r>
      <w:r w:rsidRPr="00F83620">
        <w:rPr>
          <w:rFonts w:eastAsia="MS Mincho"/>
          <w:szCs w:val="22"/>
        </w:rPr>
        <w:t>by phone,</w:t>
      </w:r>
      <w:r w:rsidR="00156139" w:rsidRPr="00F83620">
        <w:rPr>
          <w:rFonts w:eastAsia="MS Mincho"/>
          <w:szCs w:val="22"/>
        </w:rPr>
        <w:t xml:space="preserve"> </w:t>
      </w:r>
      <w:r w:rsidRPr="00F83620">
        <w:rPr>
          <w:rFonts w:eastAsia="MS Mincho"/>
          <w:szCs w:val="22"/>
        </w:rPr>
        <w:t>1-877-480-3201, or</w:t>
      </w:r>
      <w:r w:rsidR="00156139" w:rsidRPr="00F83620">
        <w:rPr>
          <w:rFonts w:eastAsia="MS Mincho"/>
          <w:szCs w:val="22"/>
        </w:rPr>
        <w:t xml:space="preserve"> </w:t>
      </w:r>
      <w:r w:rsidRPr="00F83620">
        <w:rPr>
          <w:rFonts w:eastAsia="MS Mincho"/>
          <w:szCs w:val="22"/>
        </w:rPr>
        <w:t xml:space="preserve">by e-mail, </w:t>
      </w:r>
      <w:r w:rsidR="00F8748A" w:rsidRPr="00F83620">
        <w:rPr>
          <w:rFonts w:eastAsia="MS Mincho"/>
          <w:szCs w:val="22"/>
        </w:rPr>
        <w:t>ARINQUIRIES@fcc.gov</w:t>
      </w:r>
      <w:r w:rsidRPr="00F83620">
        <w:rPr>
          <w:rFonts w:eastAsia="MS Mincho"/>
          <w:szCs w:val="22"/>
        </w:rPr>
        <w:t>.</w:t>
      </w:r>
    </w:p>
    <w:p w14:paraId="38848B15" w14:textId="77777777" w:rsidR="00E02214" w:rsidRPr="00F83620" w:rsidRDefault="00E02214" w:rsidP="004F6060">
      <w:pPr>
        <w:pStyle w:val="ParaNum"/>
        <w:rPr>
          <w:szCs w:val="22"/>
        </w:rPr>
      </w:pPr>
      <w:r w:rsidRPr="00F83620">
        <w:rPr>
          <w:b/>
          <w:szCs w:val="22"/>
          <w:u w:val="single"/>
        </w:rPr>
        <w:t>Waivers</w:t>
      </w:r>
      <w:r w:rsidRPr="00F83620">
        <w:rPr>
          <w:szCs w:val="22"/>
        </w:rPr>
        <w:t xml:space="preserve">.  </w:t>
      </w:r>
      <w:r w:rsidR="00CE68FE" w:rsidRPr="00F83620">
        <w:rPr>
          <w:szCs w:val="22"/>
        </w:rPr>
        <w:t xml:space="preserve">As of the Effective Date, </w:t>
      </w:r>
      <w:r w:rsidR="00843D65" w:rsidRPr="00F83620">
        <w:rPr>
          <w:szCs w:val="22"/>
        </w:rPr>
        <w:t>T-Mobile</w:t>
      </w:r>
      <w:r w:rsidR="009C49BB" w:rsidRPr="00F83620">
        <w:rPr>
          <w:szCs w:val="22"/>
        </w:rPr>
        <w:t xml:space="preserve"> </w:t>
      </w:r>
      <w:r w:rsidRPr="00F83620">
        <w:rPr>
          <w:szCs w:val="22"/>
        </w:rPr>
        <w:t>waives any and all rights it may have to seek administrative or judicial reconsideration, review, appeal or stay, or to otherwise challenge or contest the validity of this Consent Decree and the Adoptin</w:t>
      </w:r>
      <w:r w:rsidR="00CE68FE" w:rsidRPr="00F83620">
        <w:rPr>
          <w:szCs w:val="22"/>
        </w:rPr>
        <w:t>g Order</w:t>
      </w:r>
      <w:r w:rsidRPr="00F83620">
        <w:rPr>
          <w:szCs w:val="22"/>
        </w:rPr>
        <w:t xml:space="preserve">.  </w:t>
      </w:r>
      <w:r w:rsidR="00843D65" w:rsidRPr="00F83620">
        <w:rPr>
          <w:szCs w:val="22"/>
        </w:rPr>
        <w:t>T-Mobile</w:t>
      </w:r>
      <w:r w:rsidR="009C49BB" w:rsidRPr="00F83620">
        <w:rPr>
          <w:szCs w:val="22"/>
        </w:rPr>
        <w:t xml:space="preserve"> </w:t>
      </w:r>
      <w:r w:rsidRPr="00F83620">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F83620">
        <w:rPr>
          <w:szCs w:val="22"/>
        </w:rPr>
        <w:t xml:space="preserve">Consent Decree or </w:t>
      </w:r>
      <w:r w:rsidR="00582BA0" w:rsidRPr="00F83620">
        <w:rPr>
          <w:szCs w:val="22"/>
        </w:rPr>
        <w:t xml:space="preserve">the </w:t>
      </w:r>
      <w:r w:rsidRPr="00F83620">
        <w:rPr>
          <w:szCs w:val="22"/>
        </w:rPr>
        <w:t xml:space="preserve">Adopting Order, neither </w:t>
      </w:r>
      <w:r w:rsidR="00843D65" w:rsidRPr="00F83620">
        <w:rPr>
          <w:szCs w:val="22"/>
        </w:rPr>
        <w:t>T-Mobile</w:t>
      </w:r>
      <w:r w:rsidR="009C49BB" w:rsidRPr="00F83620">
        <w:rPr>
          <w:szCs w:val="22"/>
        </w:rPr>
        <w:t xml:space="preserve"> </w:t>
      </w:r>
      <w:r w:rsidRPr="00F83620">
        <w:rPr>
          <w:szCs w:val="22"/>
        </w:rPr>
        <w:t xml:space="preserve">nor the Commission shall contest the validity of the Consent Decree or the Adopting Order, and </w:t>
      </w:r>
      <w:r w:rsidR="00843D65" w:rsidRPr="00F83620">
        <w:rPr>
          <w:szCs w:val="22"/>
        </w:rPr>
        <w:t>T-Mobile</w:t>
      </w:r>
      <w:r w:rsidR="009C49BB" w:rsidRPr="00F83620">
        <w:rPr>
          <w:szCs w:val="22"/>
        </w:rPr>
        <w:t xml:space="preserve"> </w:t>
      </w:r>
      <w:r w:rsidRPr="00F83620">
        <w:rPr>
          <w:szCs w:val="22"/>
        </w:rPr>
        <w:t xml:space="preserve">shall waive any statutory right to a trial </w:t>
      </w:r>
      <w:r w:rsidRPr="00F83620">
        <w:rPr>
          <w:i/>
          <w:szCs w:val="22"/>
        </w:rPr>
        <w:t>de novo</w:t>
      </w:r>
      <w:r w:rsidRPr="00F83620">
        <w:rPr>
          <w:szCs w:val="22"/>
        </w:rPr>
        <w:t xml:space="preserve">.  </w:t>
      </w:r>
      <w:r w:rsidR="00843D65" w:rsidRPr="00F83620">
        <w:rPr>
          <w:szCs w:val="22"/>
        </w:rPr>
        <w:t>T-Mobile</w:t>
      </w:r>
      <w:r w:rsidR="009C49BB" w:rsidRPr="00F83620">
        <w:rPr>
          <w:szCs w:val="22"/>
        </w:rPr>
        <w:t xml:space="preserve"> </w:t>
      </w:r>
      <w:r w:rsidRPr="00F83620">
        <w:rPr>
          <w:szCs w:val="22"/>
        </w:rPr>
        <w:t>hereby agrees to waive any claims it may otherwise have under the Equal Access to Justice Act</w:t>
      </w:r>
      <w:r w:rsidRPr="00F83620">
        <w:rPr>
          <w:rStyle w:val="FootnoteReference"/>
          <w:sz w:val="22"/>
          <w:szCs w:val="22"/>
        </w:rPr>
        <w:footnoteReference w:id="14"/>
      </w:r>
      <w:r w:rsidRPr="00F83620">
        <w:rPr>
          <w:szCs w:val="22"/>
        </w:rPr>
        <w:t xml:space="preserve"> relating to the matters addressed in this Consent Decree.</w:t>
      </w:r>
    </w:p>
    <w:p w14:paraId="4FD880B7" w14:textId="77777777" w:rsidR="003F5CF7" w:rsidRPr="00F83620" w:rsidRDefault="003F5CF7" w:rsidP="004F6060">
      <w:pPr>
        <w:pStyle w:val="ParaNum"/>
        <w:rPr>
          <w:szCs w:val="22"/>
        </w:rPr>
      </w:pPr>
      <w:r w:rsidRPr="00F83620">
        <w:rPr>
          <w:b/>
          <w:szCs w:val="22"/>
          <w:u w:val="single"/>
        </w:rPr>
        <w:t>Severability</w:t>
      </w:r>
      <w:r w:rsidRPr="00F83620">
        <w:rPr>
          <w:szCs w:val="22"/>
        </w:rPr>
        <w:t>.  The Parties agree that if any of the provisio</w:t>
      </w:r>
      <w:r w:rsidR="00E3009C" w:rsidRPr="00F83620">
        <w:rPr>
          <w:szCs w:val="22"/>
        </w:rPr>
        <w:t xml:space="preserve">ns of the </w:t>
      </w:r>
      <w:r w:rsidRPr="00F83620">
        <w:rPr>
          <w:szCs w:val="22"/>
        </w:rPr>
        <w:t xml:space="preserve">Consent Decree shall be </w:t>
      </w:r>
      <w:r w:rsidR="00926FC4" w:rsidRPr="00F83620">
        <w:rPr>
          <w:szCs w:val="22"/>
        </w:rPr>
        <w:t xml:space="preserve">held </w:t>
      </w:r>
      <w:r w:rsidRPr="00F83620">
        <w:rPr>
          <w:szCs w:val="22"/>
        </w:rPr>
        <w:t>unenforceable</w:t>
      </w:r>
      <w:r w:rsidR="00926FC4" w:rsidRPr="00F83620">
        <w:rPr>
          <w:szCs w:val="22"/>
        </w:rPr>
        <w:t xml:space="preserve"> by any court of competent jurisdiction</w:t>
      </w:r>
      <w:r w:rsidRPr="00F83620">
        <w:rPr>
          <w:szCs w:val="22"/>
        </w:rPr>
        <w:t>, such unenforceability shall not render unenforceab</w:t>
      </w:r>
      <w:r w:rsidR="00E3009C" w:rsidRPr="00F83620">
        <w:rPr>
          <w:szCs w:val="22"/>
        </w:rPr>
        <w:t xml:space="preserve">le the entire </w:t>
      </w:r>
      <w:r w:rsidRPr="00F83620">
        <w:rPr>
          <w:szCs w:val="22"/>
        </w:rPr>
        <w:t>Consent Decree, but rath</w:t>
      </w:r>
      <w:r w:rsidR="00E3009C" w:rsidRPr="00F83620">
        <w:rPr>
          <w:szCs w:val="22"/>
        </w:rPr>
        <w:t xml:space="preserve">er the entire </w:t>
      </w:r>
      <w:r w:rsidRPr="00F83620">
        <w:rPr>
          <w:szCs w:val="22"/>
        </w:rPr>
        <w:t>Consent Decree shall be construed as if not containing the particular unenforceable provision or provisions, and the rights and obligations of the Parties shall be construed and enforced accordingly.</w:t>
      </w:r>
    </w:p>
    <w:p w14:paraId="3FCEDADA" w14:textId="77777777" w:rsidR="00E02214" w:rsidRPr="00F83620" w:rsidRDefault="00E02214" w:rsidP="004F6060">
      <w:pPr>
        <w:pStyle w:val="ParaNum"/>
        <w:rPr>
          <w:szCs w:val="22"/>
        </w:rPr>
      </w:pPr>
      <w:r w:rsidRPr="00F83620">
        <w:rPr>
          <w:b/>
          <w:szCs w:val="22"/>
          <w:u w:val="single"/>
        </w:rPr>
        <w:t>Invalidity</w:t>
      </w:r>
      <w:r w:rsidRPr="00F83620">
        <w:rPr>
          <w:szCs w:val="22"/>
        </w:rPr>
        <w:t>.  In the event that this Consent Decree in its entirety is rendered invalid by any court of competent jurisdiction, it shall become null and void and may not be used in any manner in any legal proceeding.</w:t>
      </w:r>
    </w:p>
    <w:p w14:paraId="7DAEA606" w14:textId="77777777" w:rsidR="00E02214" w:rsidRPr="00F83620" w:rsidRDefault="00E02214" w:rsidP="004F6060">
      <w:pPr>
        <w:pStyle w:val="ParaNum"/>
        <w:rPr>
          <w:szCs w:val="22"/>
        </w:rPr>
      </w:pPr>
      <w:r w:rsidRPr="00F83620">
        <w:rPr>
          <w:b/>
          <w:szCs w:val="22"/>
          <w:u w:val="single"/>
        </w:rPr>
        <w:t>Subsequent Rule or Order</w:t>
      </w:r>
      <w:r w:rsidRPr="00F83620">
        <w:rPr>
          <w:szCs w:val="22"/>
        </w:rPr>
        <w:t>.  The Parties agree that if any provision of the Consent Decree</w:t>
      </w:r>
      <w:r w:rsidR="00F26C20" w:rsidRPr="00F83620">
        <w:rPr>
          <w:szCs w:val="22"/>
        </w:rPr>
        <w:t xml:space="preserve"> conflicts with any subsequent Rule or O</w:t>
      </w:r>
      <w:r w:rsidRPr="00F83620">
        <w:rPr>
          <w:szCs w:val="22"/>
        </w:rPr>
        <w:t>rder adopted by the Commission (e</w:t>
      </w:r>
      <w:r w:rsidR="00F26C20" w:rsidRPr="00F83620">
        <w:rPr>
          <w:szCs w:val="22"/>
        </w:rPr>
        <w:t>xcept an O</w:t>
      </w:r>
      <w:r w:rsidRPr="00F83620">
        <w:rPr>
          <w:szCs w:val="22"/>
        </w:rPr>
        <w:t xml:space="preserve">rder specifically intended to revise the terms of this Consent Decree to which </w:t>
      </w:r>
      <w:r w:rsidR="00843D65" w:rsidRPr="00F83620">
        <w:rPr>
          <w:szCs w:val="22"/>
        </w:rPr>
        <w:t>T-Mobile</w:t>
      </w:r>
      <w:r w:rsidR="00E03587" w:rsidRPr="00F83620">
        <w:rPr>
          <w:szCs w:val="22"/>
        </w:rPr>
        <w:t xml:space="preserve"> </w:t>
      </w:r>
      <w:r w:rsidRPr="00F83620">
        <w:rPr>
          <w:szCs w:val="22"/>
        </w:rPr>
        <w:t xml:space="preserve">does not expressly consent) that provision will be superseded by such </w:t>
      </w:r>
      <w:r w:rsidR="00F26C20" w:rsidRPr="00F83620">
        <w:rPr>
          <w:szCs w:val="22"/>
        </w:rPr>
        <w:t>R</w:t>
      </w:r>
      <w:r w:rsidR="0096758E" w:rsidRPr="00F83620">
        <w:rPr>
          <w:szCs w:val="22"/>
        </w:rPr>
        <w:t xml:space="preserve">ule or </w:t>
      </w:r>
      <w:r w:rsidR="00F26C20" w:rsidRPr="00F83620">
        <w:rPr>
          <w:szCs w:val="22"/>
        </w:rPr>
        <w:t>O</w:t>
      </w:r>
      <w:r w:rsidRPr="00F83620">
        <w:rPr>
          <w:szCs w:val="22"/>
        </w:rPr>
        <w:t>rder.</w:t>
      </w:r>
    </w:p>
    <w:p w14:paraId="3024234D" w14:textId="77777777" w:rsidR="00E02214" w:rsidRPr="00F83620" w:rsidRDefault="00E02214" w:rsidP="004F6060">
      <w:pPr>
        <w:pStyle w:val="ParaNum"/>
        <w:rPr>
          <w:szCs w:val="22"/>
        </w:rPr>
      </w:pPr>
      <w:r w:rsidRPr="00F83620">
        <w:rPr>
          <w:b/>
          <w:szCs w:val="22"/>
          <w:u w:val="single"/>
        </w:rPr>
        <w:t>Successors and Assigns</w:t>
      </w:r>
      <w:r w:rsidRPr="00F83620">
        <w:rPr>
          <w:szCs w:val="22"/>
        </w:rPr>
        <w:t xml:space="preserve">.  </w:t>
      </w:r>
      <w:r w:rsidR="00843D65" w:rsidRPr="00F83620">
        <w:rPr>
          <w:szCs w:val="22"/>
        </w:rPr>
        <w:t>T-Mobile</w:t>
      </w:r>
      <w:r w:rsidR="009C49BB" w:rsidRPr="00F83620">
        <w:rPr>
          <w:szCs w:val="22"/>
        </w:rPr>
        <w:t xml:space="preserve"> </w:t>
      </w:r>
      <w:r w:rsidRPr="00F83620">
        <w:rPr>
          <w:szCs w:val="22"/>
        </w:rPr>
        <w:t>agrees that the provisions of this Consent Decree shall be binding on its successors, assigns, and transferees.</w:t>
      </w:r>
    </w:p>
    <w:p w14:paraId="756B02D5" w14:textId="77777777" w:rsidR="00E02214" w:rsidRPr="00F83620" w:rsidRDefault="00E02214" w:rsidP="004F6060">
      <w:pPr>
        <w:pStyle w:val="ParaNum"/>
        <w:rPr>
          <w:szCs w:val="22"/>
        </w:rPr>
      </w:pPr>
      <w:r w:rsidRPr="00F83620">
        <w:rPr>
          <w:b/>
          <w:szCs w:val="22"/>
          <w:u w:val="single"/>
        </w:rPr>
        <w:t>Final Settlement</w:t>
      </w:r>
      <w:r w:rsidRPr="00F83620">
        <w:rPr>
          <w:szCs w:val="22"/>
        </w:rPr>
        <w:t xml:space="preserve">.  The Parties agree and acknowledge that this Consent Decree shall constitute a final settlement between the Parties with respect to the Investigation. </w:t>
      </w:r>
    </w:p>
    <w:p w14:paraId="2558989F" w14:textId="77777777" w:rsidR="00E02214" w:rsidRPr="00F83620" w:rsidRDefault="00E02214" w:rsidP="004F6060">
      <w:pPr>
        <w:pStyle w:val="ParaNum"/>
        <w:rPr>
          <w:szCs w:val="22"/>
        </w:rPr>
      </w:pPr>
      <w:r w:rsidRPr="00F83620">
        <w:rPr>
          <w:b/>
          <w:szCs w:val="22"/>
          <w:u w:val="single"/>
        </w:rPr>
        <w:t>Modifications</w:t>
      </w:r>
      <w:r w:rsidRPr="00F83620">
        <w:rPr>
          <w:szCs w:val="22"/>
        </w:rPr>
        <w:t>.  This Consent Decree cannot be modified without the advance written consent of both Parties.</w:t>
      </w:r>
    </w:p>
    <w:p w14:paraId="52E3CD53" w14:textId="77777777" w:rsidR="00E02214" w:rsidRPr="00F83620" w:rsidRDefault="00E02214" w:rsidP="004F6060">
      <w:pPr>
        <w:pStyle w:val="ParaNum"/>
        <w:rPr>
          <w:szCs w:val="22"/>
        </w:rPr>
      </w:pPr>
      <w:r w:rsidRPr="00F83620">
        <w:rPr>
          <w:b/>
          <w:szCs w:val="22"/>
          <w:u w:val="single"/>
        </w:rPr>
        <w:t>Paragraph Headings</w:t>
      </w:r>
      <w:r w:rsidRPr="00F83620">
        <w:rPr>
          <w:szCs w:val="22"/>
        </w:rPr>
        <w:t>.  The headings of the paragraphs in this Consent Decree are inserted for convenience only and are not intended to affect the meaning or interpretation of this Consent Decree.</w:t>
      </w:r>
    </w:p>
    <w:p w14:paraId="0848C086" w14:textId="77777777" w:rsidR="003329C5" w:rsidRPr="00F83620" w:rsidRDefault="00E02214" w:rsidP="004F6060">
      <w:pPr>
        <w:pStyle w:val="ParaNum"/>
        <w:rPr>
          <w:szCs w:val="22"/>
        </w:rPr>
      </w:pPr>
      <w:r w:rsidRPr="00F83620">
        <w:rPr>
          <w:b/>
          <w:szCs w:val="22"/>
          <w:u w:val="single"/>
        </w:rPr>
        <w:t>Authorized Representative</w:t>
      </w:r>
      <w:r w:rsidRPr="00F83620">
        <w:rPr>
          <w:szCs w:val="22"/>
        </w:rPr>
        <w:t xml:space="preserve">. </w:t>
      </w:r>
      <w:r w:rsidR="00B73A30" w:rsidRPr="00F83620">
        <w:rPr>
          <w:szCs w:val="22"/>
        </w:rPr>
        <w:t xml:space="preserve"> </w:t>
      </w:r>
      <w:r w:rsidR="005D5341" w:rsidRPr="00F83620">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6A0E8036" w14:textId="77777777" w:rsidR="00E02214" w:rsidRPr="00F83620" w:rsidRDefault="00E02214" w:rsidP="00571A39">
      <w:pPr>
        <w:pStyle w:val="ParaNum"/>
        <w:keepNext/>
        <w:keepLines/>
        <w:rPr>
          <w:szCs w:val="22"/>
        </w:rPr>
      </w:pPr>
      <w:r w:rsidRPr="00F83620">
        <w:rPr>
          <w:b/>
          <w:szCs w:val="22"/>
          <w:u w:val="single"/>
        </w:rPr>
        <w:t>Counterparts</w:t>
      </w:r>
      <w:r w:rsidRPr="00F83620">
        <w:rPr>
          <w:szCs w:val="22"/>
        </w:rPr>
        <w:t xml:space="preserve">.  </w:t>
      </w:r>
      <w:r w:rsidR="00BB440F" w:rsidRPr="00F83620">
        <w:rPr>
          <w:szCs w:val="22"/>
        </w:rPr>
        <w:t xml:space="preserve">This Consent Decree may be signed in counterpart (including </w:t>
      </w:r>
      <w:r w:rsidR="008A2AD9" w:rsidRPr="00F83620">
        <w:rPr>
          <w:szCs w:val="22"/>
        </w:rPr>
        <w:t xml:space="preserve">electronically or </w:t>
      </w:r>
      <w:r w:rsidR="00BB440F" w:rsidRPr="00F83620">
        <w:rPr>
          <w:szCs w:val="22"/>
        </w:rPr>
        <w:t>by facsimile).  Each counterpart, when executed and delivered, shall be an original, and all of the counterparts together shall constitute one and the same fully executed instrument.</w:t>
      </w:r>
      <w:r w:rsidR="008C4907" w:rsidRPr="00F83620">
        <w:rPr>
          <w:szCs w:val="22"/>
        </w:rPr>
        <w:t xml:space="preserve"> </w:t>
      </w:r>
    </w:p>
    <w:p w14:paraId="495985E9" w14:textId="77777777" w:rsidR="00E24E9F" w:rsidRPr="00F83620" w:rsidRDefault="00E24E9F" w:rsidP="00571A39">
      <w:pPr>
        <w:keepNext/>
        <w:keepLines/>
        <w:rPr>
          <w:szCs w:val="22"/>
        </w:rPr>
      </w:pPr>
    </w:p>
    <w:p w14:paraId="0A7323E0" w14:textId="77777777" w:rsidR="00E24E9F" w:rsidRPr="00F83620" w:rsidRDefault="00E24E9F" w:rsidP="00571A39">
      <w:pPr>
        <w:keepNext/>
        <w:keepLines/>
        <w:rPr>
          <w:szCs w:val="22"/>
        </w:rPr>
      </w:pPr>
    </w:p>
    <w:p w14:paraId="7E33EEE2" w14:textId="77777777" w:rsidR="00E24E9F" w:rsidRPr="00F83620" w:rsidRDefault="00E24E9F" w:rsidP="00571A39">
      <w:pPr>
        <w:keepNext/>
        <w:keepLines/>
        <w:rPr>
          <w:szCs w:val="22"/>
        </w:rPr>
      </w:pPr>
      <w:r w:rsidRPr="00F83620">
        <w:rPr>
          <w:szCs w:val="22"/>
        </w:rPr>
        <w:t>________________________________</w:t>
      </w:r>
    </w:p>
    <w:p w14:paraId="2960623E" w14:textId="77777777" w:rsidR="00AE5AA0" w:rsidRPr="00F83620" w:rsidRDefault="00AE5AA0" w:rsidP="00571A39">
      <w:pPr>
        <w:keepNext/>
        <w:keepLines/>
        <w:rPr>
          <w:szCs w:val="22"/>
        </w:rPr>
      </w:pPr>
      <w:r w:rsidRPr="00F83620">
        <w:rPr>
          <w:szCs w:val="22"/>
        </w:rPr>
        <w:t>Travis LeBlanc</w:t>
      </w:r>
    </w:p>
    <w:p w14:paraId="71A5AE06" w14:textId="77777777" w:rsidR="00AE5AA0" w:rsidRPr="00F83620" w:rsidRDefault="00AE5AA0" w:rsidP="00571A39">
      <w:pPr>
        <w:keepNext/>
        <w:keepLines/>
        <w:rPr>
          <w:szCs w:val="22"/>
        </w:rPr>
      </w:pPr>
      <w:r w:rsidRPr="00F83620">
        <w:rPr>
          <w:szCs w:val="22"/>
        </w:rPr>
        <w:t>Chief</w:t>
      </w:r>
    </w:p>
    <w:p w14:paraId="7C1223A6" w14:textId="77777777" w:rsidR="00AE5AA0" w:rsidRPr="00F83620" w:rsidRDefault="00AE5AA0" w:rsidP="00571A39">
      <w:pPr>
        <w:keepNext/>
        <w:keepLines/>
        <w:rPr>
          <w:szCs w:val="22"/>
        </w:rPr>
      </w:pPr>
      <w:r w:rsidRPr="00F83620">
        <w:rPr>
          <w:szCs w:val="22"/>
        </w:rPr>
        <w:t>Enforcement Bureau</w:t>
      </w:r>
    </w:p>
    <w:p w14:paraId="5EEE80BA" w14:textId="77777777" w:rsidR="00E24E9F" w:rsidRPr="00F83620" w:rsidRDefault="00E24E9F" w:rsidP="00571A39">
      <w:pPr>
        <w:keepNext/>
        <w:keepLines/>
        <w:rPr>
          <w:szCs w:val="22"/>
        </w:rPr>
      </w:pPr>
    </w:p>
    <w:p w14:paraId="7ECD4F49" w14:textId="77777777" w:rsidR="00E24E9F" w:rsidRPr="00F83620" w:rsidRDefault="00E24E9F" w:rsidP="00571A39">
      <w:pPr>
        <w:keepNext/>
        <w:keepLines/>
        <w:rPr>
          <w:szCs w:val="22"/>
        </w:rPr>
      </w:pPr>
    </w:p>
    <w:p w14:paraId="25679D0E" w14:textId="77777777" w:rsidR="00E24E9F" w:rsidRPr="00F83620" w:rsidRDefault="00E24E9F" w:rsidP="00571A39">
      <w:pPr>
        <w:keepNext/>
        <w:keepLines/>
        <w:rPr>
          <w:szCs w:val="22"/>
        </w:rPr>
      </w:pPr>
      <w:r w:rsidRPr="00F83620">
        <w:rPr>
          <w:szCs w:val="22"/>
        </w:rPr>
        <w:t>________________________________</w:t>
      </w:r>
    </w:p>
    <w:p w14:paraId="1300ED8B" w14:textId="77777777" w:rsidR="00E24E9F" w:rsidRPr="00F83620" w:rsidRDefault="00E24E9F" w:rsidP="00571A39">
      <w:pPr>
        <w:keepNext/>
        <w:keepLines/>
        <w:rPr>
          <w:szCs w:val="22"/>
        </w:rPr>
      </w:pPr>
      <w:r w:rsidRPr="00F83620">
        <w:rPr>
          <w:szCs w:val="22"/>
        </w:rPr>
        <w:t>Date</w:t>
      </w:r>
    </w:p>
    <w:p w14:paraId="25A59D9A" w14:textId="77777777" w:rsidR="00E24E9F" w:rsidRPr="00F83620" w:rsidRDefault="00E24E9F" w:rsidP="00571A39">
      <w:pPr>
        <w:keepNext/>
        <w:keepLines/>
        <w:rPr>
          <w:szCs w:val="22"/>
        </w:rPr>
      </w:pPr>
    </w:p>
    <w:p w14:paraId="5D9BE7F2" w14:textId="77777777" w:rsidR="00E24E9F" w:rsidRPr="00F83620" w:rsidRDefault="00E24E9F" w:rsidP="00571A39">
      <w:pPr>
        <w:keepNext/>
        <w:keepLines/>
        <w:rPr>
          <w:szCs w:val="22"/>
        </w:rPr>
      </w:pPr>
    </w:p>
    <w:p w14:paraId="411E284C" w14:textId="77777777" w:rsidR="00E24E9F" w:rsidRPr="00F83620" w:rsidRDefault="00E24E9F" w:rsidP="00571A39">
      <w:pPr>
        <w:keepNext/>
        <w:keepLines/>
        <w:rPr>
          <w:szCs w:val="22"/>
        </w:rPr>
      </w:pPr>
    </w:p>
    <w:p w14:paraId="3CFCCF57" w14:textId="77777777" w:rsidR="00E24E9F" w:rsidRPr="00F83620" w:rsidRDefault="00E24E9F" w:rsidP="00571A39">
      <w:pPr>
        <w:keepNext/>
        <w:keepLines/>
        <w:rPr>
          <w:szCs w:val="22"/>
        </w:rPr>
      </w:pPr>
      <w:r w:rsidRPr="00F83620">
        <w:rPr>
          <w:szCs w:val="22"/>
        </w:rPr>
        <w:t>________________________________</w:t>
      </w:r>
    </w:p>
    <w:p w14:paraId="49AB0D61" w14:textId="0616AB7D" w:rsidR="006026A2" w:rsidRPr="00F83620" w:rsidRDefault="008C5434" w:rsidP="006026A2">
      <w:pPr>
        <w:keepNext/>
        <w:keepLines/>
        <w:rPr>
          <w:szCs w:val="22"/>
        </w:rPr>
      </w:pPr>
      <w:r w:rsidRPr="00F83620">
        <w:rPr>
          <w:szCs w:val="22"/>
        </w:rPr>
        <w:t>Brian King</w:t>
      </w:r>
    </w:p>
    <w:p w14:paraId="422D14BC" w14:textId="2EBD95C1" w:rsidR="00843D65" w:rsidRPr="00F83620" w:rsidRDefault="008C5434" w:rsidP="006026A2">
      <w:pPr>
        <w:keepNext/>
        <w:keepLines/>
        <w:rPr>
          <w:szCs w:val="22"/>
        </w:rPr>
      </w:pPr>
      <w:r w:rsidRPr="00F83620">
        <w:rPr>
          <w:szCs w:val="22"/>
        </w:rPr>
        <w:t>Senior Vice President, National Engineering Operations</w:t>
      </w:r>
    </w:p>
    <w:p w14:paraId="5681499C" w14:textId="77777777" w:rsidR="00E24E9F" w:rsidRPr="00F83620" w:rsidRDefault="00843D65" w:rsidP="006026A2">
      <w:pPr>
        <w:keepNext/>
        <w:keepLines/>
        <w:rPr>
          <w:szCs w:val="22"/>
        </w:rPr>
      </w:pPr>
      <w:r w:rsidRPr="00F83620">
        <w:rPr>
          <w:szCs w:val="22"/>
        </w:rPr>
        <w:t>T-Mobile USA</w:t>
      </w:r>
      <w:r w:rsidR="006935D4" w:rsidRPr="00F83620">
        <w:rPr>
          <w:szCs w:val="22"/>
        </w:rPr>
        <w:t>, Inc.</w:t>
      </w:r>
    </w:p>
    <w:p w14:paraId="38F1D34B" w14:textId="77777777" w:rsidR="00CF3939" w:rsidRPr="00F83620" w:rsidRDefault="00CF3939" w:rsidP="00571A39">
      <w:pPr>
        <w:keepNext/>
        <w:keepLines/>
        <w:rPr>
          <w:szCs w:val="22"/>
        </w:rPr>
      </w:pPr>
    </w:p>
    <w:p w14:paraId="3043B41F" w14:textId="77777777" w:rsidR="00CF3939" w:rsidRPr="00F83620" w:rsidRDefault="00CF3939" w:rsidP="00571A39">
      <w:pPr>
        <w:keepNext/>
        <w:keepLines/>
        <w:rPr>
          <w:szCs w:val="22"/>
        </w:rPr>
      </w:pPr>
    </w:p>
    <w:p w14:paraId="3061D4DE" w14:textId="77777777" w:rsidR="00E24E9F" w:rsidRPr="00F83620" w:rsidRDefault="00E24E9F" w:rsidP="00571A39">
      <w:pPr>
        <w:keepNext/>
        <w:keepLines/>
        <w:rPr>
          <w:szCs w:val="22"/>
        </w:rPr>
      </w:pPr>
      <w:r w:rsidRPr="00F83620">
        <w:rPr>
          <w:szCs w:val="22"/>
        </w:rPr>
        <w:t>________________________________</w:t>
      </w:r>
    </w:p>
    <w:p w14:paraId="343006B1" w14:textId="77777777" w:rsidR="00E24E9F" w:rsidRPr="00F83620" w:rsidRDefault="00E24E9F" w:rsidP="00571A39">
      <w:pPr>
        <w:keepNext/>
        <w:keepLines/>
        <w:rPr>
          <w:szCs w:val="22"/>
        </w:rPr>
      </w:pPr>
      <w:r w:rsidRPr="00F83620">
        <w:rPr>
          <w:szCs w:val="22"/>
        </w:rPr>
        <w:t>Date</w:t>
      </w:r>
    </w:p>
    <w:sectPr w:rsidR="00E24E9F" w:rsidRPr="00F83620"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DEB4" w14:textId="77777777" w:rsidR="00985328" w:rsidRDefault="00985328">
      <w:pPr>
        <w:spacing w:line="20" w:lineRule="exact"/>
      </w:pPr>
    </w:p>
  </w:endnote>
  <w:endnote w:type="continuationSeparator" w:id="0">
    <w:p w14:paraId="3250BC2B" w14:textId="77777777" w:rsidR="00985328" w:rsidRDefault="00985328">
      <w:r>
        <w:t xml:space="preserve"> </w:t>
      </w:r>
    </w:p>
  </w:endnote>
  <w:endnote w:type="continuationNotice" w:id="1">
    <w:p w14:paraId="2ADD64CC" w14:textId="77777777" w:rsidR="00985328" w:rsidRDefault="009853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4789" w14:textId="77777777" w:rsidR="00141B40" w:rsidRDefault="00141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31E77828" w14:textId="77777777" w:rsidR="00DD1121" w:rsidRDefault="00E90338" w:rsidP="001A58CE">
        <w:pPr>
          <w:pStyle w:val="Footer"/>
          <w:jc w:val="center"/>
        </w:pPr>
        <w:r>
          <w:fldChar w:fldCharType="begin"/>
        </w:r>
        <w:r>
          <w:instrText xml:space="preserve"> PAGE   \* MERGEFORMAT </w:instrText>
        </w:r>
        <w:r>
          <w:fldChar w:fldCharType="separate"/>
        </w:r>
        <w:r w:rsidR="00E62DB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D015" w14:textId="77777777" w:rsidR="00141B40" w:rsidRDefault="0014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E346" w14:textId="77777777" w:rsidR="00985328" w:rsidRDefault="00985328">
      <w:r>
        <w:separator/>
      </w:r>
    </w:p>
  </w:footnote>
  <w:footnote w:type="continuationSeparator" w:id="0">
    <w:p w14:paraId="48A5EB23" w14:textId="77777777" w:rsidR="00985328" w:rsidRDefault="00985328" w:rsidP="00C721AC">
      <w:pPr>
        <w:spacing w:before="120"/>
        <w:rPr>
          <w:sz w:val="20"/>
        </w:rPr>
      </w:pPr>
      <w:r>
        <w:rPr>
          <w:sz w:val="20"/>
        </w:rPr>
        <w:t xml:space="preserve">(Continued from previous page)  </w:t>
      </w:r>
      <w:r>
        <w:rPr>
          <w:sz w:val="20"/>
        </w:rPr>
        <w:separator/>
      </w:r>
    </w:p>
  </w:footnote>
  <w:footnote w:type="continuationNotice" w:id="1">
    <w:p w14:paraId="7EC42BD9" w14:textId="77777777" w:rsidR="00985328" w:rsidRDefault="00985328" w:rsidP="00C721AC">
      <w:pPr>
        <w:jc w:val="right"/>
        <w:rPr>
          <w:sz w:val="20"/>
        </w:rPr>
      </w:pPr>
      <w:r>
        <w:rPr>
          <w:sz w:val="20"/>
        </w:rPr>
        <w:t>(continued….)</w:t>
      </w:r>
    </w:p>
  </w:footnote>
  <w:footnote w:id="2">
    <w:p w14:paraId="009A2943" w14:textId="77777777" w:rsidR="00D858E9" w:rsidRPr="00D84548" w:rsidRDefault="00D858E9" w:rsidP="00D858E9">
      <w:pPr>
        <w:pStyle w:val="FootnoteText"/>
      </w:pPr>
      <w:r w:rsidRPr="00D84548">
        <w:rPr>
          <w:rStyle w:val="FootnoteReference"/>
        </w:rPr>
        <w:footnoteRef/>
      </w:r>
      <w:r w:rsidRPr="00D84548">
        <w:t xml:space="preserve"> </w:t>
      </w:r>
      <w:r w:rsidRPr="00D84548">
        <w:rPr>
          <w:szCs w:val="22"/>
        </w:rPr>
        <w:t>47 U.S.C. § 154(i).</w:t>
      </w:r>
    </w:p>
  </w:footnote>
  <w:footnote w:id="3">
    <w:p w14:paraId="352D9D1F" w14:textId="77777777" w:rsidR="00D858E9" w:rsidRDefault="00D858E9" w:rsidP="00D858E9">
      <w:pPr>
        <w:pStyle w:val="FootnoteText"/>
      </w:pPr>
      <w:r w:rsidRPr="00D84548">
        <w:rPr>
          <w:rStyle w:val="FootnoteReference"/>
        </w:rPr>
        <w:footnoteRef/>
      </w:r>
      <w:r w:rsidRPr="00D84548">
        <w:t xml:space="preserve"> </w:t>
      </w:r>
      <w:r w:rsidRPr="00D84548">
        <w:rPr>
          <w:szCs w:val="22"/>
        </w:rPr>
        <w:t>47 C.F.R §§ 0.111, 0.311.</w:t>
      </w:r>
    </w:p>
  </w:footnote>
  <w:footnote w:id="4">
    <w:p w14:paraId="0EAD72DB" w14:textId="77777777" w:rsidR="00DD1121" w:rsidRDefault="00DD1121">
      <w:pPr>
        <w:pStyle w:val="FootnoteText"/>
      </w:pPr>
      <w:r>
        <w:rPr>
          <w:rStyle w:val="FootnoteReference"/>
        </w:rPr>
        <w:footnoteRef/>
      </w:r>
      <w:r>
        <w:t xml:space="preserve"> </w:t>
      </w:r>
      <w:r w:rsidRPr="001B63BB">
        <w:rPr>
          <w:szCs w:val="22"/>
        </w:rPr>
        <w:t>47 U.S.C. §</w:t>
      </w:r>
      <w:r>
        <w:rPr>
          <w:szCs w:val="22"/>
        </w:rPr>
        <w:t xml:space="preserve"> </w:t>
      </w:r>
      <w:r w:rsidRPr="001B63BB">
        <w:rPr>
          <w:szCs w:val="22"/>
        </w:rPr>
        <w:t xml:space="preserve">151 </w:t>
      </w:r>
      <w:r w:rsidRPr="001B63BB">
        <w:rPr>
          <w:i/>
          <w:szCs w:val="22"/>
        </w:rPr>
        <w:t>et seq.</w:t>
      </w:r>
    </w:p>
  </w:footnote>
  <w:footnote w:id="5">
    <w:p w14:paraId="473ED4B0" w14:textId="782FBA3A" w:rsidR="00B85FC7" w:rsidRDefault="00B85FC7">
      <w:pPr>
        <w:pStyle w:val="FootnoteText"/>
      </w:pPr>
      <w:r>
        <w:rPr>
          <w:rStyle w:val="FootnoteReference"/>
        </w:rPr>
        <w:footnoteRef/>
      </w:r>
      <w:r>
        <w:t xml:space="preserve"> </w:t>
      </w:r>
      <w:r w:rsidRPr="00CB2C71">
        <w:rPr>
          <w:i/>
          <w:szCs w:val="22"/>
        </w:rPr>
        <w:t>See</w:t>
      </w:r>
      <w:r w:rsidRPr="00CB2C71">
        <w:rPr>
          <w:szCs w:val="22"/>
        </w:rPr>
        <w:t xml:space="preserve"> 47 C.F.R. § 64.3000(c).  </w:t>
      </w:r>
    </w:p>
  </w:footnote>
  <w:footnote w:id="6">
    <w:p w14:paraId="2F1BEDC3" w14:textId="77777777" w:rsidR="00DD1121" w:rsidRPr="003670F3" w:rsidRDefault="00DD1121" w:rsidP="008F2353">
      <w:pPr>
        <w:pStyle w:val="FootnoteText"/>
        <w:rPr>
          <w:lang w:val="es-US"/>
        </w:rPr>
      </w:pPr>
      <w:r w:rsidRPr="009567E2">
        <w:rPr>
          <w:rStyle w:val="FootnoteReference"/>
        </w:rPr>
        <w:footnoteRef/>
      </w:r>
      <w:r w:rsidRPr="003670F3">
        <w:rPr>
          <w:lang w:val="es-US"/>
        </w:rPr>
        <w:t xml:space="preserve"> 47 C.F.R. § 4.9(</w:t>
      </w:r>
      <w:r w:rsidR="00B511D0" w:rsidRPr="003670F3">
        <w:rPr>
          <w:lang w:val="es-US"/>
        </w:rPr>
        <w:t>e</w:t>
      </w:r>
      <w:r w:rsidRPr="003670F3">
        <w:rPr>
          <w:lang w:val="es-US"/>
        </w:rPr>
        <w:t>)(</w:t>
      </w:r>
      <w:r w:rsidR="00B511D0" w:rsidRPr="003670F3">
        <w:rPr>
          <w:lang w:val="es-US"/>
        </w:rPr>
        <w:t>5</w:t>
      </w:r>
      <w:r w:rsidRPr="003670F3">
        <w:rPr>
          <w:lang w:val="es-US"/>
        </w:rPr>
        <w:t>).</w:t>
      </w:r>
    </w:p>
  </w:footnote>
  <w:footnote w:id="7">
    <w:p w14:paraId="5D7D2023" w14:textId="77777777" w:rsidR="00DD1121" w:rsidRPr="003670F3" w:rsidRDefault="00DD1121" w:rsidP="00697187">
      <w:pPr>
        <w:pStyle w:val="FootnoteText"/>
        <w:rPr>
          <w:i/>
          <w:lang w:val="es-US"/>
        </w:rPr>
      </w:pPr>
      <w:r w:rsidRPr="003A3F4F">
        <w:rPr>
          <w:rStyle w:val="FootnoteReference"/>
        </w:rPr>
        <w:footnoteRef/>
      </w:r>
      <w:r w:rsidRPr="003670F3">
        <w:rPr>
          <w:lang w:val="es-US"/>
        </w:rPr>
        <w:t xml:space="preserve"> </w:t>
      </w:r>
      <w:r w:rsidRPr="003670F3">
        <w:rPr>
          <w:i/>
          <w:lang w:val="es-US"/>
        </w:rPr>
        <w:t>Id.</w:t>
      </w:r>
    </w:p>
  </w:footnote>
  <w:footnote w:id="8">
    <w:p w14:paraId="2F42B17E" w14:textId="7415E8DA" w:rsidR="003853D3" w:rsidRDefault="003853D3">
      <w:pPr>
        <w:pStyle w:val="FootnoteText"/>
      </w:pPr>
      <w:r>
        <w:rPr>
          <w:rStyle w:val="FootnoteReference"/>
        </w:rPr>
        <w:footnoteRef/>
      </w:r>
      <w:r>
        <w:t xml:space="preserve"> </w:t>
      </w:r>
      <w:r w:rsidRPr="003670F3">
        <w:rPr>
          <w:lang w:val="es-US"/>
        </w:rPr>
        <w:t>47 C.F.R. § 20.18(b).</w:t>
      </w:r>
    </w:p>
  </w:footnote>
  <w:footnote w:id="9">
    <w:p w14:paraId="5DBC3B72" w14:textId="66EB2522" w:rsidR="003853D3" w:rsidRDefault="003853D3">
      <w:pPr>
        <w:pStyle w:val="FootnoteText"/>
      </w:pPr>
      <w:r>
        <w:rPr>
          <w:rStyle w:val="FootnoteReference"/>
        </w:rPr>
        <w:footnoteRef/>
      </w:r>
      <w:r>
        <w:t xml:space="preserve"> 47 C.F.R. § 64.3001.</w:t>
      </w:r>
    </w:p>
  </w:footnote>
  <w:footnote w:id="10">
    <w:p w14:paraId="4D769F1B" w14:textId="64E6F246" w:rsidR="002D7A01" w:rsidRPr="00886C62" w:rsidRDefault="002D7A01" w:rsidP="002D7A01">
      <w:pPr>
        <w:pStyle w:val="FootnoteText"/>
        <w:rPr>
          <w:shd w:val="clear" w:color="auto" w:fill="FFFFFF"/>
        </w:rPr>
      </w:pPr>
      <w:r w:rsidRPr="00886C62">
        <w:rPr>
          <w:rStyle w:val="FootnoteReference"/>
        </w:rPr>
        <w:footnoteRef/>
      </w:r>
      <w:r w:rsidRPr="00886C62">
        <w:t xml:space="preserve"> T-Mobile also operates a legacy MetroPCS network which has a different architecture and was unaffected by the August 2014 Outages.  </w:t>
      </w:r>
      <w:r w:rsidRPr="00886C62">
        <w:rPr>
          <w:i/>
        </w:rPr>
        <w:t xml:space="preserve">See </w:t>
      </w:r>
      <w:r w:rsidRPr="00886C62">
        <w:t xml:space="preserve">Letter from David H. Solomon and Robert G. Kirk, </w:t>
      </w:r>
      <w:r w:rsidR="00C72676" w:rsidRPr="00C72676">
        <w:t>Wilkinson Barker Knauer, LLP</w:t>
      </w:r>
      <w:r w:rsidRPr="00886C62">
        <w:t>, to Marlene H. Dortch, Secretary, Federal Communications Commission at 7 (Feb. 9, 2015) (on file in EB-SED-</w:t>
      </w:r>
      <w:r w:rsidRPr="003670F3">
        <w:t>15-00018025</w:t>
      </w:r>
      <w:r w:rsidRPr="00886C62">
        <w:rPr>
          <w:bCs/>
          <w:kern w:val="36"/>
        </w:rPr>
        <w:t>)</w:t>
      </w:r>
      <w:r w:rsidRPr="00886C62">
        <w:rPr>
          <w:shd w:val="clear" w:color="auto" w:fill="FFFFFF"/>
        </w:rPr>
        <w:t>.</w:t>
      </w:r>
    </w:p>
  </w:footnote>
  <w:footnote w:id="11">
    <w:p w14:paraId="2446D7CD" w14:textId="77777777" w:rsidR="00DD1121" w:rsidRDefault="00DD1121" w:rsidP="00E02214">
      <w:pPr>
        <w:pStyle w:val="FootnoteText"/>
      </w:pPr>
      <w:r w:rsidRPr="00A07FCB">
        <w:rPr>
          <w:rStyle w:val="FootnoteReference"/>
        </w:rPr>
        <w:footnoteRef/>
      </w:r>
      <w:r w:rsidRPr="00A07FCB">
        <w:t xml:space="preserve"> 47 C.F.R. § 1.16.</w:t>
      </w:r>
    </w:p>
  </w:footnote>
  <w:footnote w:id="12">
    <w:p w14:paraId="4CD19B54" w14:textId="77777777" w:rsidR="00DD1121" w:rsidRDefault="00DD1121" w:rsidP="00E02214">
      <w:pPr>
        <w:pStyle w:val="FootnoteText"/>
        <w:tabs>
          <w:tab w:val="left" w:pos="810"/>
        </w:tabs>
      </w:pPr>
      <w:r w:rsidRPr="00A07FCB">
        <w:rPr>
          <w:rStyle w:val="FootnoteReference"/>
        </w:rPr>
        <w:footnoteRef/>
      </w:r>
      <w:r w:rsidRPr="003F6349">
        <w:t xml:space="preserve"> </w:t>
      </w:r>
      <w:r w:rsidRPr="00A07FCB">
        <w:t>47 U.S.C. § 208.</w:t>
      </w:r>
    </w:p>
  </w:footnote>
  <w:footnote w:id="13">
    <w:p w14:paraId="2040C6C6" w14:textId="77777777" w:rsidR="00DD1121" w:rsidRPr="00042447" w:rsidRDefault="00DD1121" w:rsidP="00E02214">
      <w:pPr>
        <w:pStyle w:val="FootnoteText"/>
      </w:pPr>
      <w:r w:rsidRPr="00A07FCB">
        <w:rPr>
          <w:rStyle w:val="FootnoteReference"/>
        </w:rPr>
        <w:footnoteRef/>
      </w:r>
      <w:r w:rsidRPr="003F6349">
        <w:t xml:space="preserve"> </w:t>
      </w:r>
      <w:r w:rsidRPr="00A07FCB">
        <w:rPr>
          <w:rFonts w:eastAsia="MS Mincho" w:cs="Arial"/>
        </w:rPr>
        <w:t>An FCC Form 159</w:t>
      </w:r>
      <w:r>
        <w:rPr>
          <w:rFonts w:eastAsia="MS Mincho" w:cs="Arial"/>
        </w:rPr>
        <w:t xml:space="preserve"> </w:t>
      </w:r>
      <w:r w:rsidRPr="00A07FCB">
        <w:rPr>
          <w:rFonts w:eastAsia="MS Mincho" w:cs="Arial"/>
        </w:rPr>
        <w:t>and</w:t>
      </w:r>
      <w:r>
        <w:rPr>
          <w:rFonts w:eastAsia="MS Mincho" w:cs="Arial"/>
        </w:rPr>
        <w:t xml:space="preserve"> </w:t>
      </w:r>
      <w:r w:rsidRPr="00A07FCB">
        <w:rPr>
          <w:rFonts w:eastAsia="MS Mincho" w:cs="Arial"/>
        </w:rPr>
        <w:t>detailed instructions</w:t>
      </w:r>
      <w:r>
        <w:rPr>
          <w:rFonts w:eastAsia="MS Mincho" w:cs="Arial"/>
        </w:rPr>
        <w:t xml:space="preserve"> </w:t>
      </w:r>
      <w:r w:rsidRPr="00A07FCB">
        <w:rPr>
          <w:rFonts w:eastAsia="MS Mincho" w:cs="Arial"/>
        </w:rPr>
        <w:t>for completing the form may be obtained at http://www.fcc.gov/Forms/Form159/159.pdf.</w:t>
      </w:r>
    </w:p>
  </w:footnote>
  <w:footnote w:id="14">
    <w:p w14:paraId="70166AED" w14:textId="77777777" w:rsidR="00DD1121" w:rsidRDefault="00DD1121"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A8B" w14:textId="77777777" w:rsidR="00141B40" w:rsidRDefault="00141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B81D" w14:textId="7E92419A" w:rsidR="008C303B" w:rsidRPr="003670F3" w:rsidRDefault="008C303B" w:rsidP="00E46E36">
    <w:pPr>
      <w:pStyle w:val="Header"/>
    </w:pPr>
    <w:r w:rsidRPr="00843A5F">
      <w:rPr>
        <w:noProof/>
      </w:rPr>
      <mc:AlternateContent>
        <mc:Choice Requires="wps">
          <w:drawing>
            <wp:anchor distT="0" distB="0" distL="114300" distR="114300" simplePos="0" relativeHeight="251665408" behindDoc="1" locked="0" layoutInCell="0" allowOverlap="1" wp14:anchorId="5BFF0128" wp14:editId="60DC46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84D8C"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9455CD" w:rsidRPr="002755D1">
      <w:rPr>
        <w:spacing w:val="-2"/>
      </w:rPr>
      <w:t xml:space="preserve">DA </w:t>
    </w:r>
    <w:r w:rsidR="009455CD">
      <w:rPr>
        <w:spacing w:val="-2"/>
      </w:rPr>
      <w:t>15-808</w:t>
    </w:r>
  </w:p>
  <w:p w14:paraId="09FCECA6" w14:textId="05D35A64" w:rsidR="00DD1121" w:rsidRPr="00E46E36" w:rsidRDefault="00DD1121" w:rsidP="00E46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FCFB" w14:textId="3E6CDB1F" w:rsidR="008C303B" w:rsidRDefault="008C303B" w:rsidP="00E46E36">
    <w:pPr>
      <w:pStyle w:val="Header"/>
    </w:pPr>
  </w:p>
  <w:p w14:paraId="2A591A8D" w14:textId="28E042BB" w:rsidR="008C303B" w:rsidRPr="003670F3" w:rsidRDefault="008C303B" w:rsidP="00E46E36">
    <w:pPr>
      <w:pStyle w:val="Header"/>
    </w:pPr>
    <w:r w:rsidRPr="00843A5F">
      <w:rPr>
        <w:noProof/>
      </w:rPr>
      <mc:AlternateContent>
        <mc:Choice Requires="wps">
          <w:drawing>
            <wp:anchor distT="0" distB="0" distL="114300" distR="114300" simplePos="0" relativeHeight="251663360" behindDoc="1" locked="0" layoutInCell="0" allowOverlap="1" wp14:anchorId="375C663E" wp14:editId="6ECB3C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872A6"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6B3EEC">
      <w:rPr>
        <w:spacing w:val="-2"/>
      </w:rPr>
      <w:t>15-808</w:t>
    </w:r>
  </w:p>
  <w:p w14:paraId="5592929E" w14:textId="0C5D7CEA" w:rsidR="00DD1121" w:rsidRPr="00E46E36" w:rsidRDefault="00DD1121" w:rsidP="00E4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9882EC"/>
    <w:lvl w:ilvl="0">
      <w:start w:val="1"/>
      <w:numFmt w:val="decimal"/>
      <w:lvlText w:val="%1."/>
      <w:lvlJc w:val="left"/>
      <w:pPr>
        <w:tabs>
          <w:tab w:val="num" w:pos="1800"/>
        </w:tabs>
        <w:ind w:left="1800" w:hanging="360"/>
      </w:pPr>
    </w:lvl>
  </w:abstractNum>
  <w:abstractNum w:abstractNumId="1">
    <w:nsid w:val="FFFFFF7D"/>
    <w:multiLevelType w:val="singleLevel"/>
    <w:tmpl w:val="F96A111E"/>
    <w:lvl w:ilvl="0">
      <w:start w:val="1"/>
      <w:numFmt w:val="decimal"/>
      <w:lvlText w:val="%1."/>
      <w:lvlJc w:val="left"/>
      <w:pPr>
        <w:tabs>
          <w:tab w:val="num" w:pos="1440"/>
        </w:tabs>
        <w:ind w:left="1440" w:hanging="360"/>
      </w:pPr>
    </w:lvl>
  </w:abstractNum>
  <w:abstractNum w:abstractNumId="2">
    <w:nsid w:val="FFFFFF7E"/>
    <w:multiLevelType w:val="singleLevel"/>
    <w:tmpl w:val="6A1C306C"/>
    <w:lvl w:ilvl="0">
      <w:start w:val="1"/>
      <w:numFmt w:val="decimal"/>
      <w:lvlText w:val="%1."/>
      <w:lvlJc w:val="left"/>
      <w:pPr>
        <w:tabs>
          <w:tab w:val="num" w:pos="1080"/>
        </w:tabs>
        <w:ind w:left="1080" w:hanging="360"/>
      </w:pPr>
    </w:lvl>
  </w:abstractNum>
  <w:abstractNum w:abstractNumId="3">
    <w:nsid w:val="FFFFFF7F"/>
    <w:multiLevelType w:val="singleLevel"/>
    <w:tmpl w:val="FFD09562"/>
    <w:lvl w:ilvl="0">
      <w:start w:val="1"/>
      <w:numFmt w:val="decimal"/>
      <w:lvlText w:val="%1."/>
      <w:lvlJc w:val="left"/>
      <w:pPr>
        <w:tabs>
          <w:tab w:val="num" w:pos="720"/>
        </w:tabs>
        <w:ind w:left="720" w:hanging="360"/>
      </w:pPr>
    </w:lvl>
  </w:abstractNum>
  <w:abstractNum w:abstractNumId="4">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8C1432"/>
    <w:lvl w:ilvl="0">
      <w:start w:val="1"/>
      <w:numFmt w:val="decimal"/>
      <w:lvlText w:val="%1."/>
      <w:lvlJc w:val="left"/>
      <w:pPr>
        <w:tabs>
          <w:tab w:val="num" w:pos="360"/>
        </w:tabs>
        <w:ind w:left="360" w:hanging="360"/>
      </w:pPr>
    </w:lvl>
  </w:abstractNum>
  <w:abstractNum w:abstractNumId="9">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nsid w:val="082A653B"/>
    <w:multiLevelType w:val="hybridMultilevel"/>
    <w:tmpl w:val="A4B0A5DC"/>
    <w:lvl w:ilvl="0" w:tplc="69346C30">
      <w:start w:val="1"/>
      <w:numFmt w:val="decimal"/>
      <w:pStyle w:val="Numb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855679B"/>
    <w:multiLevelType w:val="multilevel"/>
    <w:tmpl w:val="E7541A2A"/>
    <w:numStyleLink w:val="ListNumbers"/>
  </w:abstractNum>
  <w:abstractNum w:abstractNumId="13">
    <w:nsid w:val="0A4811F7"/>
    <w:multiLevelType w:val="hybridMultilevel"/>
    <w:tmpl w:val="C3F04560"/>
    <w:lvl w:ilvl="0" w:tplc="EEF01544">
      <w:start w:val="1"/>
      <w:numFmt w:val="upperLetter"/>
      <w:pStyle w:val="Lett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B67E0"/>
    <w:multiLevelType w:val="hybridMultilevel"/>
    <w:tmpl w:val="4FACC8C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B">
      <w:start w:val="1"/>
      <w:numFmt w:val="lowerRoman"/>
      <w:lvlText w:val="%5."/>
      <w:lvlJc w:val="righ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1970EE"/>
    <w:multiLevelType w:val="hybridMultilevel"/>
    <w:tmpl w:val="AD984D78"/>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7FF4266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960B76"/>
    <w:multiLevelType w:val="hybridMultilevel"/>
    <w:tmpl w:val="CA4A2FE8"/>
    <w:lvl w:ilvl="0" w:tplc="EFCC0006">
      <w:start w:val="1"/>
      <w:numFmt w:val="upperLetter"/>
      <w:pStyle w:val="Lett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48246F3"/>
    <w:multiLevelType w:val="singleLevel"/>
    <w:tmpl w:val="B1F45678"/>
    <w:lvl w:ilvl="0">
      <w:start w:val="1"/>
      <w:numFmt w:val="decimal"/>
      <w:lvlText w:val="%1."/>
      <w:lvlJc w:val="left"/>
      <w:pPr>
        <w:tabs>
          <w:tab w:val="num" w:pos="1080"/>
        </w:tabs>
        <w:ind w:left="0" w:firstLine="720"/>
      </w:pPr>
    </w:lvl>
  </w:abstractNum>
  <w:abstractNum w:abstractNumId="2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B63588"/>
    <w:multiLevelType w:val="hybridMultilevel"/>
    <w:tmpl w:val="B492E646"/>
    <w:lvl w:ilvl="0" w:tplc="B1E426BC">
      <w:start w:val="1"/>
      <w:numFmt w:val="lowerLetter"/>
      <w:lvlText w:val="(%1)"/>
      <w:lvlJc w:val="left"/>
      <w:pPr>
        <w:tabs>
          <w:tab w:val="num" w:pos="1368"/>
        </w:tabs>
        <w:ind w:left="151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267B4C"/>
    <w:multiLevelType w:val="hybridMultilevel"/>
    <w:tmpl w:val="B83AFF24"/>
    <w:lvl w:ilvl="0" w:tplc="8EB4106C">
      <w:start w:val="1"/>
      <w:numFmt w:val="decimal"/>
      <w:pStyle w:val="Numb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A00636"/>
    <w:multiLevelType w:val="hybridMultilevel"/>
    <w:tmpl w:val="F2AC6F88"/>
    <w:lvl w:ilvl="0" w:tplc="C9487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7">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9">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0">
    <w:nsid w:val="7E531461"/>
    <w:multiLevelType w:val="multilevel"/>
    <w:tmpl w:val="1C28AD60"/>
    <w:numStyleLink w:val="ListBullets"/>
  </w:abstractNum>
  <w:abstractNum w:abstractNumId="41">
    <w:nsid w:val="7F9F5E1B"/>
    <w:multiLevelType w:val="hybridMultilevel"/>
    <w:tmpl w:val="577A5B0C"/>
    <w:lvl w:ilvl="0" w:tplc="D27A1B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21"/>
  </w:num>
  <w:num w:numId="3">
    <w:abstractNumId w:val="38"/>
  </w:num>
  <w:num w:numId="4">
    <w:abstractNumId w:val="37"/>
  </w:num>
  <w:num w:numId="5">
    <w:abstractNumId w:val="15"/>
  </w:num>
  <w:num w:numId="6">
    <w:abstractNumId w:val="39"/>
  </w:num>
  <w:num w:numId="7">
    <w:abstractNumId w:val="14"/>
  </w:num>
  <w:num w:numId="8">
    <w:abstractNumId w:val="36"/>
    <w:lvlOverride w:ilvl="0">
      <w:startOverride w:val="1"/>
    </w:lvlOverride>
  </w:num>
  <w:num w:numId="9">
    <w:abstractNumId w:val="25"/>
  </w:num>
  <w:num w:numId="10">
    <w:abstractNumId w:val="19"/>
  </w:num>
  <w:num w:numId="11">
    <w:abstractNumId w:val="33"/>
  </w:num>
  <w:num w:numId="12">
    <w:abstractNumId w:val="20"/>
  </w:num>
  <w:num w:numId="13">
    <w:abstractNumId w:val="11"/>
  </w:num>
  <w:num w:numId="14">
    <w:abstractNumId w:val="16"/>
  </w:num>
  <w:num w:numId="15">
    <w:abstractNumId w:val="36"/>
    <w:lvlOverride w:ilvl="0">
      <w:startOverride w:val="4"/>
    </w:lvlOverride>
  </w:num>
  <w:num w:numId="16">
    <w:abstractNumId w:val="36"/>
    <w:lvlOverride w:ilvl="0">
      <w:startOverride w:val="22"/>
    </w:lvlOverride>
  </w:num>
  <w:num w:numId="17">
    <w:abstractNumId w:val="41"/>
  </w:num>
  <w:num w:numId="18">
    <w:abstractNumId w:val="17"/>
  </w:num>
  <w:num w:numId="19">
    <w:abstractNumId w:val="30"/>
  </w:num>
  <w:num w:numId="20">
    <w:abstractNumId w:val="26"/>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9"/>
  </w:num>
  <w:num w:numId="34">
    <w:abstractNumId w:val="23"/>
  </w:num>
  <w:num w:numId="35">
    <w:abstractNumId w:val="18"/>
  </w:num>
  <w:num w:numId="36">
    <w:abstractNumId w:val="13"/>
  </w:num>
  <w:num w:numId="37">
    <w:abstractNumId w:val="28"/>
  </w:num>
  <w:num w:numId="38">
    <w:abstractNumId w:val="10"/>
  </w:num>
  <w:num w:numId="39">
    <w:abstractNumId w:val="40"/>
  </w:num>
  <w:num w:numId="40">
    <w:abstractNumId w:val="12"/>
  </w:num>
  <w:num w:numId="41">
    <w:abstractNumId w:val="32"/>
  </w:num>
  <w:num w:numId="42">
    <w:abstractNumId w:val="34"/>
  </w:num>
  <w:num w:numId="43">
    <w:abstractNumId w:val="31"/>
  </w:num>
  <w:num w:numId="44">
    <w:abstractNumId w:val="27"/>
  </w:num>
  <w:num w:numId="45">
    <w:abstractNumId w:val="2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A44"/>
    <w:rsid w:val="00003DF3"/>
    <w:rsid w:val="0000439F"/>
    <w:rsid w:val="000125ED"/>
    <w:rsid w:val="00012DFD"/>
    <w:rsid w:val="00013AAE"/>
    <w:rsid w:val="0001417E"/>
    <w:rsid w:val="000142CD"/>
    <w:rsid w:val="00014484"/>
    <w:rsid w:val="00014AA4"/>
    <w:rsid w:val="000177D5"/>
    <w:rsid w:val="00020D9E"/>
    <w:rsid w:val="0002111D"/>
    <w:rsid w:val="000217C5"/>
    <w:rsid w:val="00021F4C"/>
    <w:rsid w:val="000221EA"/>
    <w:rsid w:val="00022BFA"/>
    <w:rsid w:val="00022F70"/>
    <w:rsid w:val="00024902"/>
    <w:rsid w:val="00024DBE"/>
    <w:rsid w:val="000251D3"/>
    <w:rsid w:val="000262C0"/>
    <w:rsid w:val="0002659C"/>
    <w:rsid w:val="0002688F"/>
    <w:rsid w:val="00026D97"/>
    <w:rsid w:val="000302D0"/>
    <w:rsid w:val="000312F4"/>
    <w:rsid w:val="000324A1"/>
    <w:rsid w:val="00033887"/>
    <w:rsid w:val="00033A5C"/>
    <w:rsid w:val="00034BDF"/>
    <w:rsid w:val="00036039"/>
    <w:rsid w:val="00036B37"/>
    <w:rsid w:val="0003732D"/>
    <w:rsid w:val="00037ADD"/>
    <w:rsid w:val="00037F90"/>
    <w:rsid w:val="00040BB5"/>
    <w:rsid w:val="000411BD"/>
    <w:rsid w:val="0004154A"/>
    <w:rsid w:val="0004267E"/>
    <w:rsid w:val="00043466"/>
    <w:rsid w:val="00043559"/>
    <w:rsid w:val="00046F4D"/>
    <w:rsid w:val="000509DE"/>
    <w:rsid w:val="000514F1"/>
    <w:rsid w:val="00051558"/>
    <w:rsid w:val="00053DBF"/>
    <w:rsid w:val="0005411F"/>
    <w:rsid w:val="00057193"/>
    <w:rsid w:val="0006188A"/>
    <w:rsid w:val="000618A6"/>
    <w:rsid w:val="00061A57"/>
    <w:rsid w:val="00063D63"/>
    <w:rsid w:val="00064619"/>
    <w:rsid w:val="00064ADC"/>
    <w:rsid w:val="000668DA"/>
    <w:rsid w:val="0007059D"/>
    <w:rsid w:val="00072257"/>
    <w:rsid w:val="000728FF"/>
    <w:rsid w:val="00073450"/>
    <w:rsid w:val="00073561"/>
    <w:rsid w:val="00075906"/>
    <w:rsid w:val="00075B4F"/>
    <w:rsid w:val="00076137"/>
    <w:rsid w:val="00076B04"/>
    <w:rsid w:val="00076C13"/>
    <w:rsid w:val="000772F4"/>
    <w:rsid w:val="000801E0"/>
    <w:rsid w:val="0008153F"/>
    <w:rsid w:val="000821BB"/>
    <w:rsid w:val="00082D60"/>
    <w:rsid w:val="000832F9"/>
    <w:rsid w:val="0008490E"/>
    <w:rsid w:val="00085EB6"/>
    <w:rsid w:val="00086704"/>
    <w:rsid w:val="0008718F"/>
    <w:rsid w:val="000875BF"/>
    <w:rsid w:val="00087775"/>
    <w:rsid w:val="00090E63"/>
    <w:rsid w:val="00091623"/>
    <w:rsid w:val="00091B75"/>
    <w:rsid w:val="00091DDF"/>
    <w:rsid w:val="000939D4"/>
    <w:rsid w:val="00093A82"/>
    <w:rsid w:val="00093E41"/>
    <w:rsid w:val="000955BB"/>
    <w:rsid w:val="000960ED"/>
    <w:rsid w:val="00096269"/>
    <w:rsid w:val="00096D8C"/>
    <w:rsid w:val="000971AC"/>
    <w:rsid w:val="000A034E"/>
    <w:rsid w:val="000A11AF"/>
    <w:rsid w:val="000A353A"/>
    <w:rsid w:val="000A5F07"/>
    <w:rsid w:val="000A7349"/>
    <w:rsid w:val="000A75F0"/>
    <w:rsid w:val="000A767F"/>
    <w:rsid w:val="000B00E8"/>
    <w:rsid w:val="000B0974"/>
    <w:rsid w:val="000B1387"/>
    <w:rsid w:val="000B17A6"/>
    <w:rsid w:val="000B622D"/>
    <w:rsid w:val="000C0B65"/>
    <w:rsid w:val="000C31E7"/>
    <w:rsid w:val="000C4953"/>
    <w:rsid w:val="000C4A3A"/>
    <w:rsid w:val="000C558A"/>
    <w:rsid w:val="000C5706"/>
    <w:rsid w:val="000C6936"/>
    <w:rsid w:val="000C7AD9"/>
    <w:rsid w:val="000C7E32"/>
    <w:rsid w:val="000D0757"/>
    <w:rsid w:val="000D0BAF"/>
    <w:rsid w:val="000D2136"/>
    <w:rsid w:val="000D24F2"/>
    <w:rsid w:val="000D5170"/>
    <w:rsid w:val="000D5798"/>
    <w:rsid w:val="000D6B18"/>
    <w:rsid w:val="000D6BF0"/>
    <w:rsid w:val="000E014D"/>
    <w:rsid w:val="000E05FE"/>
    <w:rsid w:val="000E1F79"/>
    <w:rsid w:val="000E3A18"/>
    <w:rsid w:val="000E3D42"/>
    <w:rsid w:val="000E655A"/>
    <w:rsid w:val="000E6809"/>
    <w:rsid w:val="000E6874"/>
    <w:rsid w:val="000E6C62"/>
    <w:rsid w:val="000F017E"/>
    <w:rsid w:val="000F0705"/>
    <w:rsid w:val="000F0E99"/>
    <w:rsid w:val="000F39E2"/>
    <w:rsid w:val="000F4604"/>
    <w:rsid w:val="000F5344"/>
    <w:rsid w:val="000F6508"/>
    <w:rsid w:val="000F68D6"/>
    <w:rsid w:val="001007A6"/>
    <w:rsid w:val="00102897"/>
    <w:rsid w:val="0010350C"/>
    <w:rsid w:val="00103B62"/>
    <w:rsid w:val="00107C6D"/>
    <w:rsid w:val="0011255F"/>
    <w:rsid w:val="0011427B"/>
    <w:rsid w:val="00115C29"/>
    <w:rsid w:val="00116945"/>
    <w:rsid w:val="00120932"/>
    <w:rsid w:val="00122296"/>
    <w:rsid w:val="0012234C"/>
    <w:rsid w:val="00122674"/>
    <w:rsid w:val="00122BD5"/>
    <w:rsid w:val="00126CA2"/>
    <w:rsid w:val="00126F62"/>
    <w:rsid w:val="0012724A"/>
    <w:rsid w:val="001278CC"/>
    <w:rsid w:val="00130877"/>
    <w:rsid w:val="001314FC"/>
    <w:rsid w:val="0013249B"/>
    <w:rsid w:val="00133F79"/>
    <w:rsid w:val="0013477F"/>
    <w:rsid w:val="0013491E"/>
    <w:rsid w:val="00135325"/>
    <w:rsid w:val="0013644B"/>
    <w:rsid w:val="001412AE"/>
    <w:rsid w:val="00141B40"/>
    <w:rsid w:val="00142471"/>
    <w:rsid w:val="001438DA"/>
    <w:rsid w:val="00143FAA"/>
    <w:rsid w:val="00143FC9"/>
    <w:rsid w:val="00144E38"/>
    <w:rsid w:val="00145151"/>
    <w:rsid w:val="00145F89"/>
    <w:rsid w:val="00147357"/>
    <w:rsid w:val="001478EB"/>
    <w:rsid w:val="00147D9C"/>
    <w:rsid w:val="0015122B"/>
    <w:rsid w:val="0015224A"/>
    <w:rsid w:val="001534DE"/>
    <w:rsid w:val="00153AAA"/>
    <w:rsid w:val="00153CED"/>
    <w:rsid w:val="00153EE1"/>
    <w:rsid w:val="001542D8"/>
    <w:rsid w:val="00154477"/>
    <w:rsid w:val="00155C0B"/>
    <w:rsid w:val="00156139"/>
    <w:rsid w:val="00161920"/>
    <w:rsid w:val="00161D79"/>
    <w:rsid w:val="00161D89"/>
    <w:rsid w:val="00164352"/>
    <w:rsid w:val="001655C4"/>
    <w:rsid w:val="00165B56"/>
    <w:rsid w:val="0016646F"/>
    <w:rsid w:val="00166C2E"/>
    <w:rsid w:val="001671FB"/>
    <w:rsid w:val="00167959"/>
    <w:rsid w:val="00167A43"/>
    <w:rsid w:val="0017002C"/>
    <w:rsid w:val="001700B0"/>
    <w:rsid w:val="00173D92"/>
    <w:rsid w:val="0017655D"/>
    <w:rsid w:val="00176594"/>
    <w:rsid w:val="00176DC7"/>
    <w:rsid w:val="0017713C"/>
    <w:rsid w:val="00181FF0"/>
    <w:rsid w:val="00182304"/>
    <w:rsid w:val="00183813"/>
    <w:rsid w:val="00183B0E"/>
    <w:rsid w:val="0018428D"/>
    <w:rsid w:val="00184ACC"/>
    <w:rsid w:val="00184AE0"/>
    <w:rsid w:val="0018513A"/>
    <w:rsid w:val="00186182"/>
    <w:rsid w:val="00187629"/>
    <w:rsid w:val="001879F7"/>
    <w:rsid w:val="00187A73"/>
    <w:rsid w:val="001902F7"/>
    <w:rsid w:val="00190C82"/>
    <w:rsid w:val="0019214A"/>
    <w:rsid w:val="001925F3"/>
    <w:rsid w:val="001933D7"/>
    <w:rsid w:val="00193F85"/>
    <w:rsid w:val="00194579"/>
    <w:rsid w:val="00194A66"/>
    <w:rsid w:val="0019574C"/>
    <w:rsid w:val="00195A48"/>
    <w:rsid w:val="001A0957"/>
    <w:rsid w:val="001A34F5"/>
    <w:rsid w:val="001A406A"/>
    <w:rsid w:val="001A5288"/>
    <w:rsid w:val="001A58CE"/>
    <w:rsid w:val="001A5F02"/>
    <w:rsid w:val="001A6ED2"/>
    <w:rsid w:val="001B1265"/>
    <w:rsid w:val="001B1DBA"/>
    <w:rsid w:val="001B2424"/>
    <w:rsid w:val="001B37C1"/>
    <w:rsid w:val="001B397C"/>
    <w:rsid w:val="001B3EF0"/>
    <w:rsid w:val="001B74D4"/>
    <w:rsid w:val="001B75D2"/>
    <w:rsid w:val="001C01CE"/>
    <w:rsid w:val="001C0B83"/>
    <w:rsid w:val="001C1346"/>
    <w:rsid w:val="001C4618"/>
    <w:rsid w:val="001C4926"/>
    <w:rsid w:val="001C4CBA"/>
    <w:rsid w:val="001C4EBA"/>
    <w:rsid w:val="001C71E0"/>
    <w:rsid w:val="001C73A8"/>
    <w:rsid w:val="001C7475"/>
    <w:rsid w:val="001D030F"/>
    <w:rsid w:val="001D11AE"/>
    <w:rsid w:val="001D37A4"/>
    <w:rsid w:val="001D41E6"/>
    <w:rsid w:val="001D4729"/>
    <w:rsid w:val="001D4CD4"/>
    <w:rsid w:val="001D5DC5"/>
    <w:rsid w:val="001D6BCF"/>
    <w:rsid w:val="001D6F8C"/>
    <w:rsid w:val="001D7C56"/>
    <w:rsid w:val="001E01CA"/>
    <w:rsid w:val="001E7581"/>
    <w:rsid w:val="001F0659"/>
    <w:rsid w:val="001F11B4"/>
    <w:rsid w:val="001F1CF9"/>
    <w:rsid w:val="001F29DF"/>
    <w:rsid w:val="001F3081"/>
    <w:rsid w:val="001F3B03"/>
    <w:rsid w:val="001F4E37"/>
    <w:rsid w:val="001F5E80"/>
    <w:rsid w:val="001F6C00"/>
    <w:rsid w:val="001F71B8"/>
    <w:rsid w:val="002006C3"/>
    <w:rsid w:val="00201F9A"/>
    <w:rsid w:val="002024C8"/>
    <w:rsid w:val="00204A66"/>
    <w:rsid w:val="00205F46"/>
    <w:rsid w:val="00206F90"/>
    <w:rsid w:val="002071FD"/>
    <w:rsid w:val="00207E47"/>
    <w:rsid w:val="00210722"/>
    <w:rsid w:val="0021241E"/>
    <w:rsid w:val="00212BBF"/>
    <w:rsid w:val="002130AB"/>
    <w:rsid w:val="002140B0"/>
    <w:rsid w:val="00214B3D"/>
    <w:rsid w:val="00215A0F"/>
    <w:rsid w:val="00216BBE"/>
    <w:rsid w:val="00220A10"/>
    <w:rsid w:val="0022150F"/>
    <w:rsid w:val="0022231D"/>
    <w:rsid w:val="00224912"/>
    <w:rsid w:val="002257ED"/>
    <w:rsid w:val="00225CB3"/>
    <w:rsid w:val="00226A9A"/>
    <w:rsid w:val="002303A5"/>
    <w:rsid w:val="00230FE9"/>
    <w:rsid w:val="00231703"/>
    <w:rsid w:val="002321CA"/>
    <w:rsid w:val="0023275D"/>
    <w:rsid w:val="0023379F"/>
    <w:rsid w:val="00233DC5"/>
    <w:rsid w:val="002342EC"/>
    <w:rsid w:val="00234705"/>
    <w:rsid w:val="002363AA"/>
    <w:rsid w:val="0023679A"/>
    <w:rsid w:val="00236B6B"/>
    <w:rsid w:val="002404DE"/>
    <w:rsid w:val="00240638"/>
    <w:rsid w:val="0024185D"/>
    <w:rsid w:val="00242544"/>
    <w:rsid w:val="0024344E"/>
    <w:rsid w:val="002436B5"/>
    <w:rsid w:val="002438E4"/>
    <w:rsid w:val="002451C4"/>
    <w:rsid w:val="00245A48"/>
    <w:rsid w:val="0024656A"/>
    <w:rsid w:val="00246786"/>
    <w:rsid w:val="00250BA9"/>
    <w:rsid w:val="00250ECA"/>
    <w:rsid w:val="00252AA2"/>
    <w:rsid w:val="00252B02"/>
    <w:rsid w:val="00254A53"/>
    <w:rsid w:val="00254ACE"/>
    <w:rsid w:val="00254DE4"/>
    <w:rsid w:val="0025682E"/>
    <w:rsid w:val="00256D1C"/>
    <w:rsid w:val="00256FC7"/>
    <w:rsid w:val="00260DDA"/>
    <w:rsid w:val="00261219"/>
    <w:rsid w:val="002618C1"/>
    <w:rsid w:val="00262C95"/>
    <w:rsid w:val="00263706"/>
    <w:rsid w:val="00266023"/>
    <w:rsid w:val="00266E8C"/>
    <w:rsid w:val="00271DE5"/>
    <w:rsid w:val="00271EFD"/>
    <w:rsid w:val="002741B8"/>
    <w:rsid w:val="0027439E"/>
    <w:rsid w:val="002744EF"/>
    <w:rsid w:val="002755D1"/>
    <w:rsid w:val="00275CF5"/>
    <w:rsid w:val="00276774"/>
    <w:rsid w:val="00276A71"/>
    <w:rsid w:val="00276B72"/>
    <w:rsid w:val="00277808"/>
    <w:rsid w:val="002779D6"/>
    <w:rsid w:val="002819AD"/>
    <w:rsid w:val="0028301F"/>
    <w:rsid w:val="00285017"/>
    <w:rsid w:val="00285911"/>
    <w:rsid w:val="00286347"/>
    <w:rsid w:val="0028638E"/>
    <w:rsid w:val="00287B64"/>
    <w:rsid w:val="00291748"/>
    <w:rsid w:val="00291834"/>
    <w:rsid w:val="00291D68"/>
    <w:rsid w:val="002931BA"/>
    <w:rsid w:val="00293D02"/>
    <w:rsid w:val="00293D88"/>
    <w:rsid w:val="00293E4C"/>
    <w:rsid w:val="0029725A"/>
    <w:rsid w:val="002A196A"/>
    <w:rsid w:val="002A2D2E"/>
    <w:rsid w:val="002A4748"/>
    <w:rsid w:val="002A5956"/>
    <w:rsid w:val="002A662B"/>
    <w:rsid w:val="002B1765"/>
    <w:rsid w:val="002B19D0"/>
    <w:rsid w:val="002B3E15"/>
    <w:rsid w:val="002B5226"/>
    <w:rsid w:val="002B5AA5"/>
    <w:rsid w:val="002B6D56"/>
    <w:rsid w:val="002B6E71"/>
    <w:rsid w:val="002C00E8"/>
    <w:rsid w:val="002C00F0"/>
    <w:rsid w:val="002C14B4"/>
    <w:rsid w:val="002C1AC5"/>
    <w:rsid w:val="002C1CC8"/>
    <w:rsid w:val="002C1DDB"/>
    <w:rsid w:val="002C1F0E"/>
    <w:rsid w:val="002C479E"/>
    <w:rsid w:val="002C5F17"/>
    <w:rsid w:val="002C75F6"/>
    <w:rsid w:val="002D2501"/>
    <w:rsid w:val="002D4B61"/>
    <w:rsid w:val="002D5273"/>
    <w:rsid w:val="002D53CD"/>
    <w:rsid w:val="002D7886"/>
    <w:rsid w:val="002D7A01"/>
    <w:rsid w:val="002E0FB7"/>
    <w:rsid w:val="002E46B8"/>
    <w:rsid w:val="002E4B2A"/>
    <w:rsid w:val="002E4E09"/>
    <w:rsid w:val="002E6465"/>
    <w:rsid w:val="002E6E0A"/>
    <w:rsid w:val="002E7E5C"/>
    <w:rsid w:val="002F023C"/>
    <w:rsid w:val="002F0A22"/>
    <w:rsid w:val="002F12C1"/>
    <w:rsid w:val="002F1957"/>
    <w:rsid w:val="002F34E4"/>
    <w:rsid w:val="002F51D2"/>
    <w:rsid w:val="002F6A9F"/>
    <w:rsid w:val="002F7012"/>
    <w:rsid w:val="002F79C9"/>
    <w:rsid w:val="00300C18"/>
    <w:rsid w:val="003010FA"/>
    <w:rsid w:val="00301237"/>
    <w:rsid w:val="003027C5"/>
    <w:rsid w:val="00302835"/>
    <w:rsid w:val="00302AC4"/>
    <w:rsid w:val="00302C38"/>
    <w:rsid w:val="0030343A"/>
    <w:rsid w:val="00307276"/>
    <w:rsid w:val="00313B9C"/>
    <w:rsid w:val="00314955"/>
    <w:rsid w:val="00314EE7"/>
    <w:rsid w:val="00315695"/>
    <w:rsid w:val="00316970"/>
    <w:rsid w:val="00317BD2"/>
    <w:rsid w:val="0032002E"/>
    <w:rsid w:val="00320252"/>
    <w:rsid w:val="0032079C"/>
    <w:rsid w:val="003220DE"/>
    <w:rsid w:val="003223F0"/>
    <w:rsid w:val="00322EC7"/>
    <w:rsid w:val="00323440"/>
    <w:rsid w:val="00323BF6"/>
    <w:rsid w:val="00324A32"/>
    <w:rsid w:val="0032674F"/>
    <w:rsid w:val="00326C13"/>
    <w:rsid w:val="00326D34"/>
    <w:rsid w:val="00326D87"/>
    <w:rsid w:val="00327BDE"/>
    <w:rsid w:val="00327FAD"/>
    <w:rsid w:val="003313CE"/>
    <w:rsid w:val="003329C5"/>
    <w:rsid w:val="00333208"/>
    <w:rsid w:val="00335189"/>
    <w:rsid w:val="00340066"/>
    <w:rsid w:val="00340B32"/>
    <w:rsid w:val="00343749"/>
    <w:rsid w:val="00344C16"/>
    <w:rsid w:val="00346C47"/>
    <w:rsid w:val="00350D8F"/>
    <w:rsid w:val="003517AF"/>
    <w:rsid w:val="003533DC"/>
    <w:rsid w:val="003535EE"/>
    <w:rsid w:val="00353792"/>
    <w:rsid w:val="003542B5"/>
    <w:rsid w:val="0035451C"/>
    <w:rsid w:val="00356DBE"/>
    <w:rsid w:val="0035752E"/>
    <w:rsid w:val="00363377"/>
    <w:rsid w:val="003660ED"/>
    <w:rsid w:val="003670F3"/>
    <w:rsid w:val="00370C86"/>
    <w:rsid w:val="003737E2"/>
    <w:rsid w:val="00373AC3"/>
    <w:rsid w:val="00374F37"/>
    <w:rsid w:val="00375E8E"/>
    <w:rsid w:val="003765E9"/>
    <w:rsid w:val="00376CAA"/>
    <w:rsid w:val="003773B6"/>
    <w:rsid w:val="0037741E"/>
    <w:rsid w:val="00377EA7"/>
    <w:rsid w:val="003819B3"/>
    <w:rsid w:val="00381EE1"/>
    <w:rsid w:val="003825EA"/>
    <w:rsid w:val="0038431C"/>
    <w:rsid w:val="0038442D"/>
    <w:rsid w:val="003853D3"/>
    <w:rsid w:val="003865CD"/>
    <w:rsid w:val="00387745"/>
    <w:rsid w:val="00387BF1"/>
    <w:rsid w:val="0039095C"/>
    <w:rsid w:val="0039113C"/>
    <w:rsid w:val="0039347D"/>
    <w:rsid w:val="00394828"/>
    <w:rsid w:val="00395301"/>
    <w:rsid w:val="0039587E"/>
    <w:rsid w:val="00396166"/>
    <w:rsid w:val="003A1A68"/>
    <w:rsid w:val="003A1D20"/>
    <w:rsid w:val="003A3650"/>
    <w:rsid w:val="003A3F4F"/>
    <w:rsid w:val="003A4901"/>
    <w:rsid w:val="003A5BEB"/>
    <w:rsid w:val="003A671C"/>
    <w:rsid w:val="003A6FBD"/>
    <w:rsid w:val="003A71BA"/>
    <w:rsid w:val="003A77D0"/>
    <w:rsid w:val="003A7C06"/>
    <w:rsid w:val="003B0058"/>
    <w:rsid w:val="003B0550"/>
    <w:rsid w:val="003B3A05"/>
    <w:rsid w:val="003B4047"/>
    <w:rsid w:val="003B52F9"/>
    <w:rsid w:val="003B53C3"/>
    <w:rsid w:val="003B59AC"/>
    <w:rsid w:val="003B694F"/>
    <w:rsid w:val="003B7334"/>
    <w:rsid w:val="003B7892"/>
    <w:rsid w:val="003C1A05"/>
    <w:rsid w:val="003C1C1B"/>
    <w:rsid w:val="003C2BBC"/>
    <w:rsid w:val="003C4A20"/>
    <w:rsid w:val="003C4BCC"/>
    <w:rsid w:val="003C5D91"/>
    <w:rsid w:val="003C705C"/>
    <w:rsid w:val="003C7B6B"/>
    <w:rsid w:val="003D3249"/>
    <w:rsid w:val="003D3D9B"/>
    <w:rsid w:val="003D4C59"/>
    <w:rsid w:val="003D4CB5"/>
    <w:rsid w:val="003D5951"/>
    <w:rsid w:val="003D7A7D"/>
    <w:rsid w:val="003E0230"/>
    <w:rsid w:val="003E0AE4"/>
    <w:rsid w:val="003E10D5"/>
    <w:rsid w:val="003E52C4"/>
    <w:rsid w:val="003E59EA"/>
    <w:rsid w:val="003F0B25"/>
    <w:rsid w:val="003F1103"/>
    <w:rsid w:val="003F171C"/>
    <w:rsid w:val="003F3C2E"/>
    <w:rsid w:val="003F3F04"/>
    <w:rsid w:val="003F3F2D"/>
    <w:rsid w:val="003F4EB3"/>
    <w:rsid w:val="003F518D"/>
    <w:rsid w:val="003F5CF7"/>
    <w:rsid w:val="003F5E98"/>
    <w:rsid w:val="0040059B"/>
    <w:rsid w:val="004008C8"/>
    <w:rsid w:val="00400C59"/>
    <w:rsid w:val="004019A7"/>
    <w:rsid w:val="00402F21"/>
    <w:rsid w:val="00403C66"/>
    <w:rsid w:val="00405420"/>
    <w:rsid w:val="004060B6"/>
    <w:rsid w:val="004062B7"/>
    <w:rsid w:val="00412FC5"/>
    <w:rsid w:val="00415713"/>
    <w:rsid w:val="00415C6E"/>
    <w:rsid w:val="00420303"/>
    <w:rsid w:val="00422276"/>
    <w:rsid w:val="0042245D"/>
    <w:rsid w:val="00422933"/>
    <w:rsid w:val="00423717"/>
    <w:rsid w:val="00423BDA"/>
    <w:rsid w:val="004242F1"/>
    <w:rsid w:val="00424BB6"/>
    <w:rsid w:val="00425028"/>
    <w:rsid w:val="0042578A"/>
    <w:rsid w:val="00426D94"/>
    <w:rsid w:val="00427011"/>
    <w:rsid w:val="004305E9"/>
    <w:rsid w:val="00431A35"/>
    <w:rsid w:val="00431AE0"/>
    <w:rsid w:val="004335AD"/>
    <w:rsid w:val="00433CF7"/>
    <w:rsid w:val="004348A3"/>
    <w:rsid w:val="00435014"/>
    <w:rsid w:val="00436013"/>
    <w:rsid w:val="00436B2C"/>
    <w:rsid w:val="00437276"/>
    <w:rsid w:val="00437FB2"/>
    <w:rsid w:val="00440A39"/>
    <w:rsid w:val="00441157"/>
    <w:rsid w:val="00441644"/>
    <w:rsid w:val="0044203A"/>
    <w:rsid w:val="00442207"/>
    <w:rsid w:val="00444920"/>
    <w:rsid w:val="00445A00"/>
    <w:rsid w:val="00447587"/>
    <w:rsid w:val="00451B0F"/>
    <w:rsid w:val="0045242F"/>
    <w:rsid w:val="00453A9E"/>
    <w:rsid w:val="00453F5D"/>
    <w:rsid w:val="00454EBB"/>
    <w:rsid w:val="00455BA3"/>
    <w:rsid w:val="004576DC"/>
    <w:rsid w:val="004601CA"/>
    <w:rsid w:val="0046058B"/>
    <w:rsid w:val="004612E2"/>
    <w:rsid w:val="004620CB"/>
    <w:rsid w:val="004649FA"/>
    <w:rsid w:val="00464A83"/>
    <w:rsid w:val="00466C7D"/>
    <w:rsid w:val="004676BE"/>
    <w:rsid w:val="0047026C"/>
    <w:rsid w:val="00471B96"/>
    <w:rsid w:val="00473B14"/>
    <w:rsid w:val="0047409D"/>
    <w:rsid w:val="00474905"/>
    <w:rsid w:val="0047494F"/>
    <w:rsid w:val="004755A8"/>
    <w:rsid w:val="00475CD3"/>
    <w:rsid w:val="00476168"/>
    <w:rsid w:val="00477445"/>
    <w:rsid w:val="0047786B"/>
    <w:rsid w:val="00480A99"/>
    <w:rsid w:val="00482A11"/>
    <w:rsid w:val="00482AD4"/>
    <w:rsid w:val="00482D4E"/>
    <w:rsid w:val="004834EB"/>
    <w:rsid w:val="00484A2E"/>
    <w:rsid w:val="00484C43"/>
    <w:rsid w:val="00485107"/>
    <w:rsid w:val="00485C9F"/>
    <w:rsid w:val="00486AAF"/>
    <w:rsid w:val="004876F4"/>
    <w:rsid w:val="00487DA4"/>
    <w:rsid w:val="004911F0"/>
    <w:rsid w:val="004918BE"/>
    <w:rsid w:val="0049283C"/>
    <w:rsid w:val="00493858"/>
    <w:rsid w:val="00493DFB"/>
    <w:rsid w:val="00494220"/>
    <w:rsid w:val="00494AFC"/>
    <w:rsid w:val="0049670D"/>
    <w:rsid w:val="004A1F98"/>
    <w:rsid w:val="004A32A0"/>
    <w:rsid w:val="004A36BA"/>
    <w:rsid w:val="004A36DD"/>
    <w:rsid w:val="004A37C1"/>
    <w:rsid w:val="004A440C"/>
    <w:rsid w:val="004A4D13"/>
    <w:rsid w:val="004A5B5D"/>
    <w:rsid w:val="004A5FBA"/>
    <w:rsid w:val="004A72D1"/>
    <w:rsid w:val="004A7F18"/>
    <w:rsid w:val="004B0241"/>
    <w:rsid w:val="004B0D5D"/>
    <w:rsid w:val="004B125D"/>
    <w:rsid w:val="004B18AF"/>
    <w:rsid w:val="004B18FB"/>
    <w:rsid w:val="004B2BFE"/>
    <w:rsid w:val="004B50C7"/>
    <w:rsid w:val="004C02E5"/>
    <w:rsid w:val="004C10C0"/>
    <w:rsid w:val="004C166A"/>
    <w:rsid w:val="004C16DB"/>
    <w:rsid w:val="004C2EE3"/>
    <w:rsid w:val="004C303F"/>
    <w:rsid w:val="004C5052"/>
    <w:rsid w:val="004C560A"/>
    <w:rsid w:val="004C5B17"/>
    <w:rsid w:val="004C6637"/>
    <w:rsid w:val="004C6A08"/>
    <w:rsid w:val="004D2194"/>
    <w:rsid w:val="004D25C5"/>
    <w:rsid w:val="004D2886"/>
    <w:rsid w:val="004D302A"/>
    <w:rsid w:val="004D5D4B"/>
    <w:rsid w:val="004D7ABD"/>
    <w:rsid w:val="004E1481"/>
    <w:rsid w:val="004E32F3"/>
    <w:rsid w:val="004E4A22"/>
    <w:rsid w:val="004E4B53"/>
    <w:rsid w:val="004E4F32"/>
    <w:rsid w:val="004E55A2"/>
    <w:rsid w:val="004E5C5F"/>
    <w:rsid w:val="004E5ED4"/>
    <w:rsid w:val="004E77D2"/>
    <w:rsid w:val="004E7865"/>
    <w:rsid w:val="004E7936"/>
    <w:rsid w:val="004F0808"/>
    <w:rsid w:val="004F1199"/>
    <w:rsid w:val="004F1679"/>
    <w:rsid w:val="004F169A"/>
    <w:rsid w:val="004F2717"/>
    <w:rsid w:val="004F2E94"/>
    <w:rsid w:val="004F363B"/>
    <w:rsid w:val="004F4C6F"/>
    <w:rsid w:val="004F58D0"/>
    <w:rsid w:val="004F6040"/>
    <w:rsid w:val="004F6060"/>
    <w:rsid w:val="004F7A5F"/>
    <w:rsid w:val="00500EB4"/>
    <w:rsid w:val="00500EDA"/>
    <w:rsid w:val="0050120A"/>
    <w:rsid w:val="00501EB0"/>
    <w:rsid w:val="00506C61"/>
    <w:rsid w:val="00506FDE"/>
    <w:rsid w:val="005077B1"/>
    <w:rsid w:val="00511968"/>
    <w:rsid w:val="0051291A"/>
    <w:rsid w:val="00512EF8"/>
    <w:rsid w:val="005139CC"/>
    <w:rsid w:val="0051495A"/>
    <w:rsid w:val="00514C23"/>
    <w:rsid w:val="0051600A"/>
    <w:rsid w:val="00516FE1"/>
    <w:rsid w:val="0051761D"/>
    <w:rsid w:val="00517891"/>
    <w:rsid w:val="00520876"/>
    <w:rsid w:val="00520CAA"/>
    <w:rsid w:val="0052112B"/>
    <w:rsid w:val="0052112C"/>
    <w:rsid w:val="0052500E"/>
    <w:rsid w:val="005264CF"/>
    <w:rsid w:val="0053026A"/>
    <w:rsid w:val="00530C54"/>
    <w:rsid w:val="00531ED7"/>
    <w:rsid w:val="0053457E"/>
    <w:rsid w:val="00536799"/>
    <w:rsid w:val="00537CE8"/>
    <w:rsid w:val="005404F1"/>
    <w:rsid w:val="005414A8"/>
    <w:rsid w:val="00543508"/>
    <w:rsid w:val="005460F7"/>
    <w:rsid w:val="0054668A"/>
    <w:rsid w:val="0055035F"/>
    <w:rsid w:val="0055191A"/>
    <w:rsid w:val="005520CB"/>
    <w:rsid w:val="005527C4"/>
    <w:rsid w:val="00552E46"/>
    <w:rsid w:val="00553E5E"/>
    <w:rsid w:val="00554079"/>
    <w:rsid w:val="00554498"/>
    <w:rsid w:val="00555C8A"/>
    <w:rsid w:val="0055614C"/>
    <w:rsid w:val="00556E3D"/>
    <w:rsid w:val="00557461"/>
    <w:rsid w:val="005574E7"/>
    <w:rsid w:val="005577A6"/>
    <w:rsid w:val="0055781A"/>
    <w:rsid w:val="00560290"/>
    <w:rsid w:val="00560A4F"/>
    <w:rsid w:val="00560DA5"/>
    <w:rsid w:val="005614AD"/>
    <w:rsid w:val="00562DFF"/>
    <w:rsid w:val="00563058"/>
    <w:rsid w:val="005632D2"/>
    <w:rsid w:val="00564C0F"/>
    <w:rsid w:val="00565042"/>
    <w:rsid w:val="00565B02"/>
    <w:rsid w:val="00566E9B"/>
    <w:rsid w:val="005675C2"/>
    <w:rsid w:val="00567AFC"/>
    <w:rsid w:val="00567BE5"/>
    <w:rsid w:val="0057093A"/>
    <w:rsid w:val="00571A39"/>
    <w:rsid w:val="00571A95"/>
    <w:rsid w:val="00572472"/>
    <w:rsid w:val="00572A92"/>
    <w:rsid w:val="00572F28"/>
    <w:rsid w:val="00572FF8"/>
    <w:rsid w:val="005739A1"/>
    <w:rsid w:val="0057583C"/>
    <w:rsid w:val="005775FC"/>
    <w:rsid w:val="0058003E"/>
    <w:rsid w:val="00582BA0"/>
    <w:rsid w:val="005843E2"/>
    <w:rsid w:val="005843ED"/>
    <w:rsid w:val="005856C6"/>
    <w:rsid w:val="005902EF"/>
    <w:rsid w:val="005919C8"/>
    <w:rsid w:val="00592B6D"/>
    <w:rsid w:val="00593EAD"/>
    <w:rsid w:val="00594122"/>
    <w:rsid w:val="00595156"/>
    <w:rsid w:val="00595DDA"/>
    <w:rsid w:val="005964C2"/>
    <w:rsid w:val="00597E82"/>
    <w:rsid w:val="005A00E6"/>
    <w:rsid w:val="005A0233"/>
    <w:rsid w:val="005A0F5B"/>
    <w:rsid w:val="005A0FAD"/>
    <w:rsid w:val="005A1148"/>
    <w:rsid w:val="005A5FC7"/>
    <w:rsid w:val="005A6794"/>
    <w:rsid w:val="005B0746"/>
    <w:rsid w:val="005B4F0E"/>
    <w:rsid w:val="005B53FB"/>
    <w:rsid w:val="005B6493"/>
    <w:rsid w:val="005B72D8"/>
    <w:rsid w:val="005C1180"/>
    <w:rsid w:val="005C1BE3"/>
    <w:rsid w:val="005C260B"/>
    <w:rsid w:val="005C2CBF"/>
    <w:rsid w:val="005C2D5C"/>
    <w:rsid w:val="005C2F26"/>
    <w:rsid w:val="005C3132"/>
    <w:rsid w:val="005C42DB"/>
    <w:rsid w:val="005C4360"/>
    <w:rsid w:val="005C6200"/>
    <w:rsid w:val="005C71F5"/>
    <w:rsid w:val="005C7EAB"/>
    <w:rsid w:val="005D15EE"/>
    <w:rsid w:val="005D1AF5"/>
    <w:rsid w:val="005D29A0"/>
    <w:rsid w:val="005D2C62"/>
    <w:rsid w:val="005D5341"/>
    <w:rsid w:val="005D6146"/>
    <w:rsid w:val="005D7469"/>
    <w:rsid w:val="005D7B0C"/>
    <w:rsid w:val="005E02F3"/>
    <w:rsid w:val="005E10F1"/>
    <w:rsid w:val="005E14C2"/>
    <w:rsid w:val="005E20F3"/>
    <w:rsid w:val="005E4B11"/>
    <w:rsid w:val="005E6193"/>
    <w:rsid w:val="005E62A6"/>
    <w:rsid w:val="005F0813"/>
    <w:rsid w:val="005F09DB"/>
    <w:rsid w:val="005F1FCF"/>
    <w:rsid w:val="005F2765"/>
    <w:rsid w:val="005F46EE"/>
    <w:rsid w:val="005F6F1B"/>
    <w:rsid w:val="005F70EB"/>
    <w:rsid w:val="006026A2"/>
    <w:rsid w:val="006030EA"/>
    <w:rsid w:val="00605CC4"/>
    <w:rsid w:val="00605F22"/>
    <w:rsid w:val="0060622A"/>
    <w:rsid w:val="00607BA5"/>
    <w:rsid w:val="00610208"/>
    <w:rsid w:val="00610688"/>
    <w:rsid w:val="00610B9B"/>
    <w:rsid w:val="006114AE"/>
    <w:rsid w:val="00611720"/>
    <w:rsid w:val="0061180A"/>
    <w:rsid w:val="006118CE"/>
    <w:rsid w:val="00613617"/>
    <w:rsid w:val="00613929"/>
    <w:rsid w:val="006144E1"/>
    <w:rsid w:val="00614C76"/>
    <w:rsid w:val="006159D6"/>
    <w:rsid w:val="00622A43"/>
    <w:rsid w:val="0062331F"/>
    <w:rsid w:val="006234EB"/>
    <w:rsid w:val="00623967"/>
    <w:rsid w:val="006243CC"/>
    <w:rsid w:val="006245DE"/>
    <w:rsid w:val="00624A3E"/>
    <w:rsid w:val="00625AB1"/>
    <w:rsid w:val="00625DB6"/>
    <w:rsid w:val="00626EB6"/>
    <w:rsid w:val="00627A7E"/>
    <w:rsid w:val="00630031"/>
    <w:rsid w:val="00630353"/>
    <w:rsid w:val="00630462"/>
    <w:rsid w:val="006307DD"/>
    <w:rsid w:val="00632CF8"/>
    <w:rsid w:val="00632FA1"/>
    <w:rsid w:val="0063454F"/>
    <w:rsid w:val="00636740"/>
    <w:rsid w:val="00637683"/>
    <w:rsid w:val="006376C7"/>
    <w:rsid w:val="006379B8"/>
    <w:rsid w:val="00640297"/>
    <w:rsid w:val="00642FCB"/>
    <w:rsid w:val="006431D6"/>
    <w:rsid w:val="0064403A"/>
    <w:rsid w:val="006459B1"/>
    <w:rsid w:val="0064655B"/>
    <w:rsid w:val="00646C36"/>
    <w:rsid w:val="00646CE8"/>
    <w:rsid w:val="00647ABC"/>
    <w:rsid w:val="00647F98"/>
    <w:rsid w:val="00652649"/>
    <w:rsid w:val="0065270B"/>
    <w:rsid w:val="00652F58"/>
    <w:rsid w:val="006534CA"/>
    <w:rsid w:val="00654B76"/>
    <w:rsid w:val="00655D03"/>
    <w:rsid w:val="006569C5"/>
    <w:rsid w:val="006574D2"/>
    <w:rsid w:val="006607E5"/>
    <w:rsid w:val="00660F21"/>
    <w:rsid w:val="00663D8F"/>
    <w:rsid w:val="00665547"/>
    <w:rsid w:val="006657DA"/>
    <w:rsid w:val="00665D12"/>
    <w:rsid w:val="006671C2"/>
    <w:rsid w:val="00667218"/>
    <w:rsid w:val="00670521"/>
    <w:rsid w:val="00672015"/>
    <w:rsid w:val="00672524"/>
    <w:rsid w:val="00673D69"/>
    <w:rsid w:val="00674EBD"/>
    <w:rsid w:val="0067756E"/>
    <w:rsid w:val="0068278C"/>
    <w:rsid w:val="00683388"/>
    <w:rsid w:val="00683B2D"/>
    <w:rsid w:val="00683F1F"/>
    <w:rsid w:val="00683F84"/>
    <w:rsid w:val="0068509E"/>
    <w:rsid w:val="006859EF"/>
    <w:rsid w:val="006918C5"/>
    <w:rsid w:val="00692D2F"/>
    <w:rsid w:val="0069341E"/>
    <w:rsid w:val="006935D4"/>
    <w:rsid w:val="00695997"/>
    <w:rsid w:val="00695ACB"/>
    <w:rsid w:val="00697187"/>
    <w:rsid w:val="00697436"/>
    <w:rsid w:val="006A07B0"/>
    <w:rsid w:val="006A0C82"/>
    <w:rsid w:val="006A0CCD"/>
    <w:rsid w:val="006A16B3"/>
    <w:rsid w:val="006A1C2D"/>
    <w:rsid w:val="006A3DFC"/>
    <w:rsid w:val="006A4FB5"/>
    <w:rsid w:val="006A551D"/>
    <w:rsid w:val="006A6A81"/>
    <w:rsid w:val="006A75FA"/>
    <w:rsid w:val="006B111C"/>
    <w:rsid w:val="006B2328"/>
    <w:rsid w:val="006B34FC"/>
    <w:rsid w:val="006B3EEC"/>
    <w:rsid w:val="006B6222"/>
    <w:rsid w:val="006B6CFA"/>
    <w:rsid w:val="006B70B3"/>
    <w:rsid w:val="006B78C3"/>
    <w:rsid w:val="006C109E"/>
    <w:rsid w:val="006C3048"/>
    <w:rsid w:val="006C3459"/>
    <w:rsid w:val="006C3500"/>
    <w:rsid w:val="006C4E04"/>
    <w:rsid w:val="006C6ED7"/>
    <w:rsid w:val="006C7F53"/>
    <w:rsid w:val="006D008D"/>
    <w:rsid w:val="006D133D"/>
    <w:rsid w:val="006D1C8D"/>
    <w:rsid w:val="006D488C"/>
    <w:rsid w:val="006D5D19"/>
    <w:rsid w:val="006D6C7A"/>
    <w:rsid w:val="006D7BFB"/>
    <w:rsid w:val="006D7FB5"/>
    <w:rsid w:val="006E1896"/>
    <w:rsid w:val="006E207C"/>
    <w:rsid w:val="006E226E"/>
    <w:rsid w:val="006E2D1E"/>
    <w:rsid w:val="006E4E12"/>
    <w:rsid w:val="006E5D73"/>
    <w:rsid w:val="006E6BF4"/>
    <w:rsid w:val="006F317F"/>
    <w:rsid w:val="006F473C"/>
    <w:rsid w:val="006F5A2E"/>
    <w:rsid w:val="006F6275"/>
    <w:rsid w:val="006F7147"/>
    <w:rsid w:val="006F7393"/>
    <w:rsid w:val="0070112A"/>
    <w:rsid w:val="0070224F"/>
    <w:rsid w:val="00702BA2"/>
    <w:rsid w:val="00702BE2"/>
    <w:rsid w:val="00703457"/>
    <w:rsid w:val="00703BD1"/>
    <w:rsid w:val="0070440F"/>
    <w:rsid w:val="00704638"/>
    <w:rsid w:val="00704AAC"/>
    <w:rsid w:val="007056FE"/>
    <w:rsid w:val="00710CC1"/>
    <w:rsid w:val="00711057"/>
    <w:rsid w:val="007115F7"/>
    <w:rsid w:val="007117F9"/>
    <w:rsid w:val="0071291A"/>
    <w:rsid w:val="00712B39"/>
    <w:rsid w:val="00714AE1"/>
    <w:rsid w:val="00715637"/>
    <w:rsid w:val="00716F2F"/>
    <w:rsid w:val="007203E1"/>
    <w:rsid w:val="007205EC"/>
    <w:rsid w:val="007216CA"/>
    <w:rsid w:val="00721FDF"/>
    <w:rsid w:val="00724506"/>
    <w:rsid w:val="00725221"/>
    <w:rsid w:val="00730548"/>
    <w:rsid w:val="007306B5"/>
    <w:rsid w:val="00730E77"/>
    <w:rsid w:val="00731EE1"/>
    <w:rsid w:val="00734F0B"/>
    <w:rsid w:val="0073508C"/>
    <w:rsid w:val="00735239"/>
    <w:rsid w:val="00735AE0"/>
    <w:rsid w:val="00735DA6"/>
    <w:rsid w:val="00736230"/>
    <w:rsid w:val="00740E49"/>
    <w:rsid w:val="00741908"/>
    <w:rsid w:val="00742CB7"/>
    <w:rsid w:val="00744FBD"/>
    <w:rsid w:val="0074582F"/>
    <w:rsid w:val="007460E6"/>
    <w:rsid w:val="00747E02"/>
    <w:rsid w:val="00750910"/>
    <w:rsid w:val="00752DC0"/>
    <w:rsid w:val="00754FF3"/>
    <w:rsid w:val="007563C6"/>
    <w:rsid w:val="007575B6"/>
    <w:rsid w:val="00757AF5"/>
    <w:rsid w:val="0076370B"/>
    <w:rsid w:val="00766140"/>
    <w:rsid w:val="0076728F"/>
    <w:rsid w:val="00770B53"/>
    <w:rsid w:val="007722E1"/>
    <w:rsid w:val="0077483B"/>
    <w:rsid w:val="00774D39"/>
    <w:rsid w:val="0077540E"/>
    <w:rsid w:val="0077618C"/>
    <w:rsid w:val="00776C6A"/>
    <w:rsid w:val="0078084A"/>
    <w:rsid w:val="00782F47"/>
    <w:rsid w:val="00783474"/>
    <w:rsid w:val="00783F03"/>
    <w:rsid w:val="00784559"/>
    <w:rsid w:val="00784A6B"/>
    <w:rsid w:val="00785689"/>
    <w:rsid w:val="00785D6C"/>
    <w:rsid w:val="00786FAF"/>
    <w:rsid w:val="0078789C"/>
    <w:rsid w:val="00787F8A"/>
    <w:rsid w:val="00790124"/>
    <w:rsid w:val="00790F53"/>
    <w:rsid w:val="00793B36"/>
    <w:rsid w:val="007942BF"/>
    <w:rsid w:val="00794E9C"/>
    <w:rsid w:val="0079724A"/>
    <w:rsid w:val="0079754B"/>
    <w:rsid w:val="0079774A"/>
    <w:rsid w:val="007977A1"/>
    <w:rsid w:val="007A0DEB"/>
    <w:rsid w:val="007A1E6D"/>
    <w:rsid w:val="007A20DD"/>
    <w:rsid w:val="007A541A"/>
    <w:rsid w:val="007A61C0"/>
    <w:rsid w:val="007A7123"/>
    <w:rsid w:val="007B02A8"/>
    <w:rsid w:val="007B0D37"/>
    <w:rsid w:val="007B0E95"/>
    <w:rsid w:val="007B0EB2"/>
    <w:rsid w:val="007B1912"/>
    <w:rsid w:val="007B3422"/>
    <w:rsid w:val="007B4FFD"/>
    <w:rsid w:val="007B5620"/>
    <w:rsid w:val="007B570C"/>
    <w:rsid w:val="007B5C13"/>
    <w:rsid w:val="007B5E94"/>
    <w:rsid w:val="007C0B2B"/>
    <w:rsid w:val="007C0B39"/>
    <w:rsid w:val="007C1284"/>
    <w:rsid w:val="007C2D92"/>
    <w:rsid w:val="007C4054"/>
    <w:rsid w:val="007C473D"/>
    <w:rsid w:val="007C56B6"/>
    <w:rsid w:val="007C6270"/>
    <w:rsid w:val="007C66F7"/>
    <w:rsid w:val="007C6F44"/>
    <w:rsid w:val="007D19A5"/>
    <w:rsid w:val="007D1E4C"/>
    <w:rsid w:val="007D2591"/>
    <w:rsid w:val="007D2615"/>
    <w:rsid w:val="007D5748"/>
    <w:rsid w:val="007D7BED"/>
    <w:rsid w:val="007D7E46"/>
    <w:rsid w:val="007E012F"/>
    <w:rsid w:val="007E0FB8"/>
    <w:rsid w:val="007E143E"/>
    <w:rsid w:val="007E2EBD"/>
    <w:rsid w:val="007E3822"/>
    <w:rsid w:val="007E5AC2"/>
    <w:rsid w:val="007E64DE"/>
    <w:rsid w:val="007E6D77"/>
    <w:rsid w:val="007E76A6"/>
    <w:rsid w:val="007F0472"/>
    <w:rsid w:val="007F1249"/>
    <w:rsid w:val="007F2132"/>
    <w:rsid w:val="007F683B"/>
    <w:rsid w:val="007F6D0A"/>
    <w:rsid w:val="007F766D"/>
    <w:rsid w:val="008010A4"/>
    <w:rsid w:val="00801645"/>
    <w:rsid w:val="00801A3A"/>
    <w:rsid w:val="00801AA2"/>
    <w:rsid w:val="00803BE5"/>
    <w:rsid w:val="00805642"/>
    <w:rsid w:val="00805B90"/>
    <w:rsid w:val="00805BF5"/>
    <w:rsid w:val="00806024"/>
    <w:rsid w:val="008062B4"/>
    <w:rsid w:val="00807000"/>
    <w:rsid w:val="0080718C"/>
    <w:rsid w:val="008071C0"/>
    <w:rsid w:val="00807611"/>
    <w:rsid w:val="00807EB0"/>
    <w:rsid w:val="00810B6F"/>
    <w:rsid w:val="00810DD2"/>
    <w:rsid w:val="00810FDC"/>
    <w:rsid w:val="00813F9B"/>
    <w:rsid w:val="0081505B"/>
    <w:rsid w:val="008155A1"/>
    <w:rsid w:val="0082087E"/>
    <w:rsid w:val="00822CCC"/>
    <w:rsid w:val="00822CE0"/>
    <w:rsid w:val="00824712"/>
    <w:rsid w:val="00824855"/>
    <w:rsid w:val="00825535"/>
    <w:rsid w:val="008257A7"/>
    <w:rsid w:val="00830433"/>
    <w:rsid w:val="00830A41"/>
    <w:rsid w:val="00830D1D"/>
    <w:rsid w:val="00832134"/>
    <w:rsid w:val="00832DE8"/>
    <w:rsid w:val="008335CC"/>
    <w:rsid w:val="00834CA1"/>
    <w:rsid w:val="0083501E"/>
    <w:rsid w:val="00835573"/>
    <w:rsid w:val="0083587E"/>
    <w:rsid w:val="00835CF8"/>
    <w:rsid w:val="00836B07"/>
    <w:rsid w:val="008375AC"/>
    <w:rsid w:val="00840447"/>
    <w:rsid w:val="00841AB1"/>
    <w:rsid w:val="00842BCD"/>
    <w:rsid w:val="00842EF2"/>
    <w:rsid w:val="008437A2"/>
    <w:rsid w:val="00843A5F"/>
    <w:rsid w:val="00843D65"/>
    <w:rsid w:val="00845024"/>
    <w:rsid w:val="00845072"/>
    <w:rsid w:val="00845361"/>
    <w:rsid w:val="00846AFD"/>
    <w:rsid w:val="008504FE"/>
    <w:rsid w:val="00851180"/>
    <w:rsid w:val="0085118F"/>
    <w:rsid w:val="00852593"/>
    <w:rsid w:val="00854869"/>
    <w:rsid w:val="00854C9E"/>
    <w:rsid w:val="00855A76"/>
    <w:rsid w:val="00856A58"/>
    <w:rsid w:val="0085712F"/>
    <w:rsid w:val="008577C7"/>
    <w:rsid w:val="008601C1"/>
    <w:rsid w:val="00861D36"/>
    <w:rsid w:val="0086313B"/>
    <w:rsid w:val="008657B6"/>
    <w:rsid w:val="00865AC8"/>
    <w:rsid w:val="00865C16"/>
    <w:rsid w:val="00865DFF"/>
    <w:rsid w:val="00866A8F"/>
    <w:rsid w:val="00867015"/>
    <w:rsid w:val="008708A3"/>
    <w:rsid w:val="008711E6"/>
    <w:rsid w:val="00872C6B"/>
    <w:rsid w:val="008734B1"/>
    <w:rsid w:val="0087357C"/>
    <w:rsid w:val="00873CC6"/>
    <w:rsid w:val="00877CAD"/>
    <w:rsid w:val="00881C7B"/>
    <w:rsid w:val="00881FDB"/>
    <w:rsid w:val="00883524"/>
    <w:rsid w:val="00886309"/>
    <w:rsid w:val="0088776E"/>
    <w:rsid w:val="00890DE2"/>
    <w:rsid w:val="008933C2"/>
    <w:rsid w:val="00894F7F"/>
    <w:rsid w:val="00895F7E"/>
    <w:rsid w:val="0089742B"/>
    <w:rsid w:val="008A1C76"/>
    <w:rsid w:val="008A2AD9"/>
    <w:rsid w:val="008A3347"/>
    <w:rsid w:val="008A3373"/>
    <w:rsid w:val="008A38FE"/>
    <w:rsid w:val="008A3902"/>
    <w:rsid w:val="008A3BFE"/>
    <w:rsid w:val="008A4CE6"/>
    <w:rsid w:val="008A5494"/>
    <w:rsid w:val="008A5A80"/>
    <w:rsid w:val="008A7975"/>
    <w:rsid w:val="008A7AD7"/>
    <w:rsid w:val="008B044A"/>
    <w:rsid w:val="008B095C"/>
    <w:rsid w:val="008B3877"/>
    <w:rsid w:val="008B479C"/>
    <w:rsid w:val="008B483B"/>
    <w:rsid w:val="008B4EB2"/>
    <w:rsid w:val="008B5289"/>
    <w:rsid w:val="008B5E35"/>
    <w:rsid w:val="008B628C"/>
    <w:rsid w:val="008B65ED"/>
    <w:rsid w:val="008B763F"/>
    <w:rsid w:val="008C09A5"/>
    <w:rsid w:val="008C0B7A"/>
    <w:rsid w:val="008C0D90"/>
    <w:rsid w:val="008C1121"/>
    <w:rsid w:val="008C1956"/>
    <w:rsid w:val="008C1F6B"/>
    <w:rsid w:val="008C29C4"/>
    <w:rsid w:val="008C29CC"/>
    <w:rsid w:val="008C303B"/>
    <w:rsid w:val="008C3EEC"/>
    <w:rsid w:val="008C4907"/>
    <w:rsid w:val="008C5434"/>
    <w:rsid w:val="008C63BF"/>
    <w:rsid w:val="008C68CB"/>
    <w:rsid w:val="008C68F1"/>
    <w:rsid w:val="008C725D"/>
    <w:rsid w:val="008C77E1"/>
    <w:rsid w:val="008D0209"/>
    <w:rsid w:val="008D3C3F"/>
    <w:rsid w:val="008D6611"/>
    <w:rsid w:val="008D736B"/>
    <w:rsid w:val="008D73D8"/>
    <w:rsid w:val="008D79FA"/>
    <w:rsid w:val="008E33A9"/>
    <w:rsid w:val="008E3790"/>
    <w:rsid w:val="008E3C42"/>
    <w:rsid w:val="008E3C9A"/>
    <w:rsid w:val="008E40F6"/>
    <w:rsid w:val="008E55D7"/>
    <w:rsid w:val="008E5A04"/>
    <w:rsid w:val="008E61A0"/>
    <w:rsid w:val="008E7316"/>
    <w:rsid w:val="008E7BAF"/>
    <w:rsid w:val="008F2353"/>
    <w:rsid w:val="008F2DBF"/>
    <w:rsid w:val="008F57C4"/>
    <w:rsid w:val="008F5DFA"/>
    <w:rsid w:val="008F7815"/>
    <w:rsid w:val="008F7B30"/>
    <w:rsid w:val="00901E3F"/>
    <w:rsid w:val="00904501"/>
    <w:rsid w:val="0090475A"/>
    <w:rsid w:val="00904F26"/>
    <w:rsid w:val="00905936"/>
    <w:rsid w:val="009062B4"/>
    <w:rsid w:val="009068C2"/>
    <w:rsid w:val="00906DD6"/>
    <w:rsid w:val="00906F01"/>
    <w:rsid w:val="009106CA"/>
    <w:rsid w:val="00910BCF"/>
    <w:rsid w:val="00913231"/>
    <w:rsid w:val="00913939"/>
    <w:rsid w:val="00913A2A"/>
    <w:rsid w:val="009150AB"/>
    <w:rsid w:val="0091627C"/>
    <w:rsid w:val="009162E5"/>
    <w:rsid w:val="0092021B"/>
    <w:rsid w:val="00921803"/>
    <w:rsid w:val="00921E8C"/>
    <w:rsid w:val="00922AB7"/>
    <w:rsid w:val="0092620B"/>
    <w:rsid w:val="00926503"/>
    <w:rsid w:val="009269AF"/>
    <w:rsid w:val="00926EF7"/>
    <w:rsid w:val="00926FC4"/>
    <w:rsid w:val="009278D1"/>
    <w:rsid w:val="009279FD"/>
    <w:rsid w:val="00927B1B"/>
    <w:rsid w:val="0093006C"/>
    <w:rsid w:val="009309B7"/>
    <w:rsid w:val="0093398D"/>
    <w:rsid w:val="009341CC"/>
    <w:rsid w:val="00934BE7"/>
    <w:rsid w:val="009363CE"/>
    <w:rsid w:val="00936B23"/>
    <w:rsid w:val="00940051"/>
    <w:rsid w:val="00941C13"/>
    <w:rsid w:val="00943EA6"/>
    <w:rsid w:val="009455CD"/>
    <w:rsid w:val="009455DB"/>
    <w:rsid w:val="0094613A"/>
    <w:rsid w:val="00946825"/>
    <w:rsid w:val="009474BF"/>
    <w:rsid w:val="009476B1"/>
    <w:rsid w:val="00950691"/>
    <w:rsid w:val="00952601"/>
    <w:rsid w:val="009564C0"/>
    <w:rsid w:val="009567E2"/>
    <w:rsid w:val="00960463"/>
    <w:rsid w:val="00962436"/>
    <w:rsid w:val="00962BC3"/>
    <w:rsid w:val="009656B9"/>
    <w:rsid w:val="009666A0"/>
    <w:rsid w:val="009668A1"/>
    <w:rsid w:val="0096758E"/>
    <w:rsid w:val="00967A69"/>
    <w:rsid w:val="00970BB4"/>
    <w:rsid w:val="00971733"/>
    <w:rsid w:val="00971CD4"/>
    <w:rsid w:val="00971DA0"/>
    <w:rsid w:val="009726D8"/>
    <w:rsid w:val="009730E9"/>
    <w:rsid w:val="00973503"/>
    <w:rsid w:val="0097396A"/>
    <w:rsid w:val="00973AEE"/>
    <w:rsid w:val="00974815"/>
    <w:rsid w:val="00975C7C"/>
    <w:rsid w:val="0097642E"/>
    <w:rsid w:val="00980648"/>
    <w:rsid w:val="00980674"/>
    <w:rsid w:val="009821F0"/>
    <w:rsid w:val="00982541"/>
    <w:rsid w:val="009831F1"/>
    <w:rsid w:val="009833FD"/>
    <w:rsid w:val="00984D15"/>
    <w:rsid w:val="009850EA"/>
    <w:rsid w:val="00985328"/>
    <w:rsid w:val="00985727"/>
    <w:rsid w:val="009857DD"/>
    <w:rsid w:val="00986487"/>
    <w:rsid w:val="0098748D"/>
    <w:rsid w:val="00990286"/>
    <w:rsid w:val="00993743"/>
    <w:rsid w:val="00994F0F"/>
    <w:rsid w:val="00995634"/>
    <w:rsid w:val="0099650F"/>
    <w:rsid w:val="00997E80"/>
    <w:rsid w:val="009A0AAC"/>
    <w:rsid w:val="009A17A5"/>
    <w:rsid w:val="009A304E"/>
    <w:rsid w:val="009A443F"/>
    <w:rsid w:val="009A6789"/>
    <w:rsid w:val="009A7CE5"/>
    <w:rsid w:val="009B31C8"/>
    <w:rsid w:val="009B48BA"/>
    <w:rsid w:val="009B78FF"/>
    <w:rsid w:val="009C0157"/>
    <w:rsid w:val="009C0540"/>
    <w:rsid w:val="009C46DE"/>
    <w:rsid w:val="009C49BB"/>
    <w:rsid w:val="009C4C64"/>
    <w:rsid w:val="009C5E4B"/>
    <w:rsid w:val="009C6343"/>
    <w:rsid w:val="009C65A3"/>
    <w:rsid w:val="009C7747"/>
    <w:rsid w:val="009D2241"/>
    <w:rsid w:val="009D5596"/>
    <w:rsid w:val="009D725A"/>
    <w:rsid w:val="009D7FB5"/>
    <w:rsid w:val="009E101E"/>
    <w:rsid w:val="009E1DE8"/>
    <w:rsid w:val="009E2673"/>
    <w:rsid w:val="009E2D4B"/>
    <w:rsid w:val="009E33EB"/>
    <w:rsid w:val="009E51C5"/>
    <w:rsid w:val="009E7AD2"/>
    <w:rsid w:val="009F0D00"/>
    <w:rsid w:val="009F76DB"/>
    <w:rsid w:val="009F7AFC"/>
    <w:rsid w:val="009F7CAC"/>
    <w:rsid w:val="00A06492"/>
    <w:rsid w:val="00A06786"/>
    <w:rsid w:val="00A07355"/>
    <w:rsid w:val="00A10ADA"/>
    <w:rsid w:val="00A13790"/>
    <w:rsid w:val="00A13EEC"/>
    <w:rsid w:val="00A147F9"/>
    <w:rsid w:val="00A14CB3"/>
    <w:rsid w:val="00A158C6"/>
    <w:rsid w:val="00A16B2B"/>
    <w:rsid w:val="00A17DF1"/>
    <w:rsid w:val="00A17F0D"/>
    <w:rsid w:val="00A20547"/>
    <w:rsid w:val="00A20870"/>
    <w:rsid w:val="00A22B41"/>
    <w:rsid w:val="00A233CF"/>
    <w:rsid w:val="00A23D6F"/>
    <w:rsid w:val="00A247B7"/>
    <w:rsid w:val="00A2576B"/>
    <w:rsid w:val="00A30DE6"/>
    <w:rsid w:val="00A32972"/>
    <w:rsid w:val="00A32AD4"/>
    <w:rsid w:val="00A32C3B"/>
    <w:rsid w:val="00A33284"/>
    <w:rsid w:val="00A338AD"/>
    <w:rsid w:val="00A34BAD"/>
    <w:rsid w:val="00A35EEA"/>
    <w:rsid w:val="00A40B4D"/>
    <w:rsid w:val="00A4197C"/>
    <w:rsid w:val="00A41A42"/>
    <w:rsid w:val="00A41EC8"/>
    <w:rsid w:val="00A428B3"/>
    <w:rsid w:val="00A44E9B"/>
    <w:rsid w:val="00A45721"/>
    <w:rsid w:val="00A45B71"/>
    <w:rsid w:val="00A45D6C"/>
    <w:rsid w:val="00A45F4F"/>
    <w:rsid w:val="00A46E41"/>
    <w:rsid w:val="00A4717C"/>
    <w:rsid w:val="00A475EF"/>
    <w:rsid w:val="00A47921"/>
    <w:rsid w:val="00A51F7B"/>
    <w:rsid w:val="00A53444"/>
    <w:rsid w:val="00A5359B"/>
    <w:rsid w:val="00A547F8"/>
    <w:rsid w:val="00A55821"/>
    <w:rsid w:val="00A5613E"/>
    <w:rsid w:val="00A56DB9"/>
    <w:rsid w:val="00A57466"/>
    <w:rsid w:val="00A600A9"/>
    <w:rsid w:val="00A60CC3"/>
    <w:rsid w:val="00A614B0"/>
    <w:rsid w:val="00A6330C"/>
    <w:rsid w:val="00A6510C"/>
    <w:rsid w:val="00A66B78"/>
    <w:rsid w:val="00A7046F"/>
    <w:rsid w:val="00A70CF5"/>
    <w:rsid w:val="00A70F10"/>
    <w:rsid w:val="00A7184C"/>
    <w:rsid w:val="00A72C1C"/>
    <w:rsid w:val="00A75A57"/>
    <w:rsid w:val="00A7680A"/>
    <w:rsid w:val="00A8025A"/>
    <w:rsid w:val="00A8149F"/>
    <w:rsid w:val="00A827F2"/>
    <w:rsid w:val="00A83FEB"/>
    <w:rsid w:val="00A84AAA"/>
    <w:rsid w:val="00A86DDF"/>
    <w:rsid w:val="00A90541"/>
    <w:rsid w:val="00A90721"/>
    <w:rsid w:val="00A90E90"/>
    <w:rsid w:val="00A91A49"/>
    <w:rsid w:val="00A92167"/>
    <w:rsid w:val="00A936BE"/>
    <w:rsid w:val="00A94394"/>
    <w:rsid w:val="00A949E3"/>
    <w:rsid w:val="00A956C9"/>
    <w:rsid w:val="00A95D96"/>
    <w:rsid w:val="00A9622F"/>
    <w:rsid w:val="00A96FBC"/>
    <w:rsid w:val="00AA1041"/>
    <w:rsid w:val="00AA1A67"/>
    <w:rsid w:val="00AA226E"/>
    <w:rsid w:val="00AA424E"/>
    <w:rsid w:val="00AA4BD1"/>
    <w:rsid w:val="00AA4DA1"/>
    <w:rsid w:val="00AA55B7"/>
    <w:rsid w:val="00AA5B9E"/>
    <w:rsid w:val="00AA6019"/>
    <w:rsid w:val="00AA674E"/>
    <w:rsid w:val="00AA7207"/>
    <w:rsid w:val="00AA7408"/>
    <w:rsid w:val="00AB0161"/>
    <w:rsid w:val="00AB1CC3"/>
    <w:rsid w:val="00AB2407"/>
    <w:rsid w:val="00AB279E"/>
    <w:rsid w:val="00AB2AF5"/>
    <w:rsid w:val="00AB34DD"/>
    <w:rsid w:val="00AB3F15"/>
    <w:rsid w:val="00AB43B3"/>
    <w:rsid w:val="00AB5380"/>
    <w:rsid w:val="00AB53DF"/>
    <w:rsid w:val="00AB55BF"/>
    <w:rsid w:val="00AB6ADC"/>
    <w:rsid w:val="00AB7CC9"/>
    <w:rsid w:val="00AC05E9"/>
    <w:rsid w:val="00AC12CF"/>
    <w:rsid w:val="00AC19A6"/>
    <w:rsid w:val="00AC45E7"/>
    <w:rsid w:val="00AC6236"/>
    <w:rsid w:val="00AC64DB"/>
    <w:rsid w:val="00AC67DE"/>
    <w:rsid w:val="00AC7241"/>
    <w:rsid w:val="00AC7DEE"/>
    <w:rsid w:val="00AD0401"/>
    <w:rsid w:val="00AD552D"/>
    <w:rsid w:val="00AD5C0A"/>
    <w:rsid w:val="00AD600E"/>
    <w:rsid w:val="00AD6D76"/>
    <w:rsid w:val="00AD7F05"/>
    <w:rsid w:val="00AE01C2"/>
    <w:rsid w:val="00AE24D5"/>
    <w:rsid w:val="00AE2FFE"/>
    <w:rsid w:val="00AE3376"/>
    <w:rsid w:val="00AE52FE"/>
    <w:rsid w:val="00AE5AA0"/>
    <w:rsid w:val="00AE6551"/>
    <w:rsid w:val="00AE6FE3"/>
    <w:rsid w:val="00AF003E"/>
    <w:rsid w:val="00AF316D"/>
    <w:rsid w:val="00AF53E9"/>
    <w:rsid w:val="00AF54C9"/>
    <w:rsid w:val="00AF6893"/>
    <w:rsid w:val="00B0044E"/>
    <w:rsid w:val="00B023FF"/>
    <w:rsid w:val="00B03478"/>
    <w:rsid w:val="00B040AF"/>
    <w:rsid w:val="00B0510B"/>
    <w:rsid w:val="00B067FE"/>
    <w:rsid w:val="00B068B2"/>
    <w:rsid w:val="00B06974"/>
    <w:rsid w:val="00B06EA2"/>
    <w:rsid w:val="00B06F01"/>
    <w:rsid w:val="00B07974"/>
    <w:rsid w:val="00B07E5C"/>
    <w:rsid w:val="00B10DF8"/>
    <w:rsid w:val="00B10F73"/>
    <w:rsid w:val="00B11172"/>
    <w:rsid w:val="00B12B08"/>
    <w:rsid w:val="00B12F02"/>
    <w:rsid w:val="00B13998"/>
    <w:rsid w:val="00B1444F"/>
    <w:rsid w:val="00B14E55"/>
    <w:rsid w:val="00B151AC"/>
    <w:rsid w:val="00B15431"/>
    <w:rsid w:val="00B163F5"/>
    <w:rsid w:val="00B17D81"/>
    <w:rsid w:val="00B213CA"/>
    <w:rsid w:val="00B21E8A"/>
    <w:rsid w:val="00B2431C"/>
    <w:rsid w:val="00B2646D"/>
    <w:rsid w:val="00B26748"/>
    <w:rsid w:val="00B27335"/>
    <w:rsid w:val="00B309D4"/>
    <w:rsid w:val="00B332E2"/>
    <w:rsid w:val="00B33414"/>
    <w:rsid w:val="00B3358D"/>
    <w:rsid w:val="00B34A08"/>
    <w:rsid w:val="00B34F74"/>
    <w:rsid w:val="00B35943"/>
    <w:rsid w:val="00B35F1B"/>
    <w:rsid w:val="00B402A7"/>
    <w:rsid w:val="00B41570"/>
    <w:rsid w:val="00B41762"/>
    <w:rsid w:val="00B41F27"/>
    <w:rsid w:val="00B42F9A"/>
    <w:rsid w:val="00B432D0"/>
    <w:rsid w:val="00B43FC1"/>
    <w:rsid w:val="00B4506A"/>
    <w:rsid w:val="00B460A9"/>
    <w:rsid w:val="00B4634E"/>
    <w:rsid w:val="00B46F7E"/>
    <w:rsid w:val="00B473DC"/>
    <w:rsid w:val="00B47CB9"/>
    <w:rsid w:val="00B50762"/>
    <w:rsid w:val="00B511D0"/>
    <w:rsid w:val="00B51585"/>
    <w:rsid w:val="00B51B28"/>
    <w:rsid w:val="00B52376"/>
    <w:rsid w:val="00B5276D"/>
    <w:rsid w:val="00B53666"/>
    <w:rsid w:val="00B53ED2"/>
    <w:rsid w:val="00B53EFF"/>
    <w:rsid w:val="00B53F4A"/>
    <w:rsid w:val="00B565E6"/>
    <w:rsid w:val="00B578C0"/>
    <w:rsid w:val="00B60380"/>
    <w:rsid w:val="00B607C3"/>
    <w:rsid w:val="00B60C73"/>
    <w:rsid w:val="00B61443"/>
    <w:rsid w:val="00B62620"/>
    <w:rsid w:val="00B6605A"/>
    <w:rsid w:val="00B67394"/>
    <w:rsid w:val="00B67815"/>
    <w:rsid w:val="00B678C8"/>
    <w:rsid w:val="00B709FD"/>
    <w:rsid w:val="00B7146B"/>
    <w:rsid w:val="00B72EE7"/>
    <w:rsid w:val="00B72F27"/>
    <w:rsid w:val="00B73A30"/>
    <w:rsid w:val="00B7636A"/>
    <w:rsid w:val="00B76406"/>
    <w:rsid w:val="00B76E87"/>
    <w:rsid w:val="00B76F47"/>
    <w:rsid w:val="00B770D8"/>
    <w:rsid w:val="00B7738C"/>
    <w:rsid w:val="00B80652"/>
    <w:rsid w:val="00B80693"/>
    <w:rsid w:val="00B810D1"/>
    <w:rsid w:val="00B811F7"/>
    <w:rsid w:val="00B8132C"/>
    <w:rsid w:val="00B81C68"/>
    <w:rsid w:val="00B82B4B"/>
    <w:rsid w:val="00B8387C"/>
    <w:rsid w:val="00B83CD7"/>
    <w:rsid w:val="00B84CD4"/>
    <w:rsid w:val="00B852EA"/>
    <w:rsid w:val="00B85FC7"/>
    <w:rsid w:val="00B905A7"/>
    <w:rsid w:val="00B906F2"/>
    <w:rsid w:val="00B90D6D"/>
    <w:rsid w:val="00B90FC2"/>
    <w:rsid w:val="00B91166"/>
    <w:rsid w:val="00B9220C"/>
    <w:rsid w:val="00B94251"/>
    <w:rsid w:val="00B95E62"/>
    <w:rsid w:val="00B9648F"/>
    <w:rsid w:val="00B97044"/>
    <w:rsid w:val="00BA2066"/>
    <w:rsid w:val="00BA229D"/>
    <w:rsid w:val="00BA2363"/>
    <w:rsid w:val="00BA3B47"/>
    <w:rsid w:val="00BA5B75"/>
    <w:rsid w:val="00BA5DC6"/>
    <w:rsid w:val="00BA6196"/>
    <w:rsid w:val="00BA6FCE"/>
    <w:rsid w:val="00BB1DE4"/>
    <w:rsid w:val="00BB245E"/>
    <w:rsid w:val="00BB440F"/>
    <w:rsid w:val="00BB4C4E"/>
    <w:rsid w:val="00BB51CB"/>
    <w:rsid w:val="00BB5F44"/>
    <w:rsid w:val="00BC0F4F"/>
    <w:rsid w:val="00BC14AB"/>
    <w:rsid w:val="00BC26E8"/>
    <w:rsid w:val="00BC2D4C"/>
    <w:rsid w:val="00BC429A"/>
    <w:rsid w:val="00BC4E44"/>
    <w:rsid w:val="00BC4F36"/>
    <w:rsid w:val="00BC5B06"/>
    <w:rsid w:val="00BC5FEA"/>
    <w:rsid w:val="00BC67CB"/>
    <w:rsid w:val="00BC6D8C"/>
    <w:rsid w:val="00BC7821"/>
    <w:rsid w:val="00BD08D2"/>
    <w:rsid w:val="00BD0F1D"/>
    <w:rsid w:val="00BD4EBC"/>
    <w:rsid w:val="00BD58CE"/>
    <w:rsid w:val="00BD5BEC"/>
    <w:rsid w:val="00BD68F2"/>
    <w:rsid w:val="00BD779B"/>
    <w:rsid w:val="00BE103C"/>
    <w:rsid w:val="00BE12CE"/>
    <w:rsid w:val="00BE1656"/>
    <w:rsid w:val="00BE2315"/>
    <w:rsid w:val="00BE2D61"/>
    <w:rsid w:val="00BE3A62"/>
    <w:rsid w:val="00BE5AD9"/>
    <w:rsid w:val="00BE6F7B"/>
    <w:rsid w:val="00BE71E3"/>
    <w:rsid w:val="00BE7E75"/>
    <w:rsid w:val="00BF1755"/>
    <w:rsid w:val="00BF18C2"/>
    <w:rsid w:val="00BF1EB7"/>
    <w:rsid w:val="00BF325F"/>
    <w:rsid w:val="00BF5002"/>
    <w:rsid w:val="00BF684A"/>
    <w:rsid w:val="00BF79CA"/>
    <w:rsid w:val="00BF7D3D"/>
    <w:rsid w:val="00C01250"/>
    <w:rsid w:val="00C013CB"/>
    <w:rsid w:val="00C014DA"/>
    <w:rsid w:val="00C01E1F"/>
    <w:rsid w:val="00C035D0"/>
    <w:rsid w:val="00C04651"/>
    <w:rsid w:val="00C04D4B"/>
    <w:rsid w:val="00C0755A"/>
    <w:rsid w:val="00C0783A"/>
    <w:rsid w:val="00C13509"/>
    <w:rsid w:val="00C15FAE"/>
    <w:rsid w:val="00C2071D"/>
    <w:rsid w:val="00C236AC"/>
    <w:rsid w:val="00C24127"/>
    <w:rsid w:val="00C241D0"/>
    <w:rsid w:val="00C269E6"/>
    <w:rsid w:val="00C26C83"/>
    <w:rsid w:val="00C277CC"/>
    <w:rsid w:val="00C27BF9"/>
    <w:rsid w:val="00C32A86"/>
    <w:rsid w:val="00C336BA"/>
    <w:rsid w:val="00C34006"/>
    <w:rsid w:val="00C34DE4"/>
    <w:rsid w:val="00C353B8"/>
    <w:rsid w:val="00C3652C"/>
    <w:rsid w:val="00C426B1"/>
    <w:rsid w:val="00C43AE3"/>
    <w:rsid w:val="00C43CC5"/>
    <w:rsid w:val="00C43E4A"/>
    <w:rsid w:val="00C444E0"/>
    <w:rsid w:val="00C45C74"/>
    <w:rsid w:val="00C46967"/>
    <w:rsid w:val="00C47FF1"/>
    <w:rsid w:val="00C51257"/>
    <w:rsid w:val="00C5155C"/>
    <w:rsid w:val="00C5207A"/>
    <w:rsid w:val="00C5551D"/>
    <w:rsid w:val="00C56C33"/>
    <w:rsid w:val="00C56DA2"/>
    <w:rsid w:val="00C575BD"/>
    <w:rsid w:val="00C6017E"/>
    <w:rsid w:val="00C62888"/>
    <w:rsid w:val="00C6383F"/>
    <w:rsid w:val="00C64012"/>
    <w:rsid w:val="00C64626"/>
    <w:rsid w:val="00C6493E"/>
    <w:rsid w:val="00C651BA"/>
    <w:rsid w:val="00C66160"/>
    <w:rsid w:val="00C67768"/>
    <w:rsid w:val="00C678D3"/>
    <w:rsid w:val="00C70BB7"/>
    <w:rsid w:val="00C7140C"/>
    <w:rsid w:val="00C71641"/>
    <w:rsid w:val="00C721AC"/>
    <w:rsid w:val="00C72676"/>
    <w:rsid w:val="00C72BED"/>
    <w:rsid w:val="00C74DF2"/>
    <w:rsid w:val="00C75AB4"/>
    <w:rsid w:val="00C770BA"/>
    <w:rsid w:val="00C80CBE"/>
    <w:rsid w:val="00C8407C"/>
    <w:rsid w:val="00C841D5"/>
    <w:rsid w:val="00C84648"/>
    <w:rsid w:val="00C852DE"/>
    <w:rsid w:val="00C861DD"/>
    <w:rsid w:val="00C864D5"/>
    <w:rsid w:val="00C90625"/>
    <w:rsid w:val="00C907ED"/>
    <w:rsid w:val="00C90D6A"/>
    <w:rsid w:val="00C90EF4"/>
    <w:rsid w:val="00C92E49"/>
    <w:rsid w:val="00C93299"/>
    <w:rsid w:val="00C93BDD"/>
    <w:rsid w:val="00C94B9B"/>
    <w:rsid w:val="00C95E29"/>
    <w:rsid w:val="00CA247E"/>
    <w:rsid w:val="00CA3543"/>
    <w:rsid w:val="00CA3D30"/>
    <w:rsid w:val="00CA3EDA"/>
    <w:rsid w:val="00CA42E7"/>
    <w:rsid w:val="00CA4932"/>
    <w:rsid w:val="00CA79D6"/>
    <w:rsid w:val="00CB2C71"/>
    <w:rsid w:val="00CB4DD5"/>
    <w:rsid w:val="00CB59D2"/>
    <w:rsid w:val="00CB68B0"/>
    <w:rsid w:val="00CB7615"/>
    <w:rsid w:val="00CB76A2"/>
    <w:rsid w:val="00CC02EA"/>
    <w:rsid w:val="00CC270A"/>
    <w:rsid w:val="00CC28D5"/>
    <w:rsid w:val="00CC293F"/>
    <w:rsid w:val="00CC301F"/>
    <w:rsid w:val="00CC3E57"/>
    <w:rsid w:val="00CC4B57"/>
    <w:rsid w:val="00CC72B6"/>
    <w:rsid w:val="00CD0658"/>
    <w:rsid w:val="00CD1F72"/>
    <w:rsid w:val="00CD216E"/>
    <w:rsid w:val="00CD2A84"/>
    <w:rsid w:val="00CD3870"/>
    <w:rsid w:val="00CD3D86"/>
    <w:rsid w:val="00CD6355"/>
    <w:rsid w:val="00CE4AB9"/>
    <w:rsid w:val="00CE6480"/>
    <w:rsid w:val="00CE68FE"/>
    <w:rsid w:val="00CE79A0"/>
    <w:rsid w:val="00CE7D37"/>
    <w:rsid w:val="00CF0C21"/>
    <w:rsid w:val="00CF1AFD"/>
    <w:rsid w:val="00CF1B2D"/>
    <w:rsid w:val="00CF26F3"/>
    <w:rsid w:val="00CF2825"/>
    <w:rsid w:val="00CF361D"/>
    <w:rsid w:val="00CF3939"/>
    <w:rsid w:val="00CF5090"/>
    <w:rsid w:val="00CF5538"/>
    <w:rsid w:val="00CF5A3F"/>
    <w:rsid w:val="00CF732F"/>
    <w:rsid w:val="00CF7CBC"/>
    <w:rsid w:val="00CF7F44"/>
    <w:rsid w:val="00D005E2"/>
    <w:rsid w:val="00D01648"/>
    <w:rsid w:val="00D0218D"/>
    <w:rsid w:val="00D026C1"/>
    <w:rsid w:val="00D02F98"/>
    <w:rsid w:val="00D03CBB"/>
    <w:rsid w:val="00D05742"/>
    <w:rsid w:val="00D0787D"/>
    <w:rsid w:val="00D12D40"/>
    <w:rsid w:val="00D136D0"/>
    <w:rsid w:val="00D15B3A"/>
    <w:rsid w:val="00D20930"/>
    <w:rsid w:val="00D21AC2"/>
    <w:rsid w:val="00D23FCA"/>
    <w:rsid w:val="00D24CB0"/>
    <w:rsid w:val="00D24CF9"/>
    <w:rsid w:val="00D25FB5"/>
    <w:rsid w:val="00D30409"/>
    <w:rsid w:val="00D31DA2"/>
    <w:rsid w:val="00D325A3"/>
    <w:rsid w:val="00D32B39"/>
    <w:rsid w:val="00D32E8A"/>
    <w:rsid w:val="00D32F28"/>
    <w:rsid w:val="00D341FE"/>
    <w:rsid w:val="00D3540C"/>
    <w:rsid w:val="00D369B2"/>
    <w:rsid w:val="00D37C51"/>
    <w:rsid w:val="00D40783"/>
    <w:rsid w:val="00D42230"/>
    <w:rsid w:val="00D4277F"/>
    <w:rsid w:val="00D42EAA"/>
    <w:rsid w:val="00D43CF7"/>
    <w:rsid w:val="00D44223"/>
    <w:rsid w:val="00D443B7"/>
    <w:rsid w:val="00D4452F"/>
    <w:rsid w:val="00D44DAA"/>
    <w:rsid w:val="00D458BC"/>
    <w:rsid w:val="00D45A54"/>
    <w:rsid w:val="00D47152"/>
    <w:rsid w:val="00D47989"/>
    <w:rsid w:val="00D50219"/>
    <w:rsid w:val="00D503BA"/>
    <w:rsid w:val="00D504EB"/>
    <w:rsid w:val="00D511C4"/>
    <w:rsid w:val="00D522A4"/>
    <w:rsid w:val="00D523E1"/>
    <w:rsid w:val="00D542B9"/>
    <w:rsid w:val="00D560CD"/>
    <w:rsid w:val="00D569B5"/>
    <w:rsid w:val="00D56A4B"/>
    <w:rsid w:val="00D57D58"/>
    <w:rsid w:val="00D605E2"/>
    <w:rsid w:val="00D6083C"/>
    <w:rsid w:val="00D60C57"/>
    <w:rsid w:val="00D60FCE"/>
    <w:rsid w:val="00D6125E"/>
    <w:rsid w:val="00D612FE"/>
    <w:rsid w:val="00D627A6"/>
    <w:rsid w:val="00D6412D"/>
    <w:rsid w:val="00D65117"/>
    <w:rsid w:val="00D6622B"/>
    <w:rsid w:val="00D66585"/>
    <w:rsid w:val="00D66878"/>
    <w:rsid w:val="00D66953"/>
    <w:rsid w:val="00D66FB9"/>
    <w:rsid w:val="00D671F8"/>
    <w:rsid w:val="00D67871"/>
    <w:rsid w:val="00D71F04"/>
    <w:rsid w:val="00D71FFE"/>
    <w:rsid w:val="00D728B9"/>
    <w:rsid w:val="00D7352F"/>
    <w:rsid w:val="00D74CC2"/>
    <w:rsid w:val="00D7507E"/>
    <w:rsid w:val="00D80103"/>
    <w:rsid w:val="00D801F9"/>
    <w:rsid w:val="00D80F5C"/>
    <w:rsid w:val="00D812B1"/>
    <w:rsid w:val="00D81B0C"/>
    <w:rsid w:val="00D81F26"/>
    <w:rsid w:val="00D82536"/>
    <w:rsid w:val="00D83696"/>
    <w:rsid w:val="00D844DF"/>
    <w:rsid w:val="00D84F78"/>
    <w:rsid w:val="00D858E9"/>
    <w:rsid w:val="00D86CEF"/>
    <w:rsid w:val="00D86FE9"/>
    <w:rsid w:val="00D9021A"/>
    <w:rsid w:val="00D904C2"/>
    <w:rsid w:val="00D9068D"/>
    <w:rsid w:val="00D90C57"/>
    <w:rsid w:val="00D93AAC"/>
    <w:rsid w:val="00D95047"/>
    <w:rsid w:val="00D96201"/>
    <w:rsid w:val="00D97799"/>
    <w:rsid w:val="00DA0304"/>
    <w:rsid w:val="00DA0992"/>
    <w:rsid w:val="00DA0CB1"/>
    <w:rsid w:val="00DA1426"/>
    <w:rsid w:val="00DA176A"/>
    <w:rsid w:val="00DA1AA1"/>
    <w:rsid w:val="00DA2529"/>
    <w:rsid w:val="00DA441E"/>
    <w:rsid w:val="00DA4964"/>
    <w:rsid w:val="00DA6388"/>
    <w:rsid w:val="00DA69B6"/>
    <w:rsid w:val="00DA7A25"/>
    <w:rsid w:val="00DB07AA"/>
    <w:rsid w:val="00DB0955"/>
    <w:rsid w:val="00DB0C03"/>
    <w:rsid w:val="00DB130A"/>
    <w:rsid w:val="00DB178E"/>
    <w:rsid w:val="00DB22F6"/>
    <w:rsid w:val="00DB2EBB"/>
    <w:rsid w:val="00DB4892"/>
    <w:rsid w:val="00DB4BDB"/>
    <w:rsid w:val="00DB5A68"/>
    <w:rsid w:val="00DB668F"/>
    <w:rsid w:val="00DB67D2"/>
    <w:rsid w:val="00DC030A"/>
    <w:rsid w:val="00DC0B50"/>
    <w:rsid w:val="00DC10A1"/>
    <w:rsid w:val="00DC2111"/>
    <w:rsid w:val="00DC3FBE"/>
    <w:rsid w:val="00DC42CF"/>
    <w:rsid w:val="00DC4738"/>
    <w:rsid w:val="00DC53CE"/>
    <w:rsid w:val="00DC5CF1"/>
    <w:rsid w:val="00DC655F"/>
    <w:rsid w:val="00DD0B59"/>
    <w:rsid w:val="00DD1121"/>
    <w:rsid w:val="00DD15CB"/>
    <w:rsid w:val="00DD1F61"/>
    <w:rsid w:val="00DD3D4A"/>
    <w:rsid w:val="00DD4456"/>
    <w:rsid w:val="00DD46D2"/>
    <w:rsid w:val="00DD6409"/>
    <w:rsid w:val="00DD7EBD"/>
    <w:rsid w:val="00DE07FE"/>
    <w:rsid w:val="00DE216B"/>
    <w:rsid w:val="00DE303B"/>
    <w:rsid w:val="00DE5750"/>
    <w:rsid w:val="00DF031E"/>
    <w:rsid w:val="00DF07A8"/>
    <w:rsid w:val="00DF0C6B"/>
    <w:rsid w:val="00DF2595"/>
    <w:rsid w:val="00DF56EE"/>
    <w:rsid w:val="00DF574B"/>
    <w:rsid w:val="00DF62B6"/>
    <w:rsid w:val="00DF6741"/>
    <w:rsid w:val="00DF6E14"/>
    <w:rsid w:val="00DF6E4C"/>
    <w:rsid w:val="00DF747E"/>
    <w:rsid w:val="00DF7AC5"/>
    <w:rsid w:val="00E0195B"/>
    <w:rsid w:val="00E01E06"/>
    <w:rsid w:val="00E02214"/>
    <w:rsid w:val="00E02D1D"/>
    <w:rsid w:val="00E03587"/>
    <w:rsid w:val="00E03C2A"/>
    <w:rsid w:val="00E0613F"/>
    <w:rsid w:val="00E067E9"/>
    <w:rsid w:val="00E07225"/>
    <w:rsid w:val="00E07DAB"/>
    <w:rsid w:val="00E10486"/>
    <w:rsid w:val="00E1090A"/>
    <w:rsid w:val="00E11DDD"/>
    <w:rsid w:val="00E13EA5"/>
    <w:rsid w:val="00E13FE5"/>
    <w:rsid w:val="00E1401A"/>
    <w:rsid w:val="00E14EB4"/>
    <w:rsid w:val="00E16B2A"/>
    <w:rsid w:val="00E2097E"/>
    <w:rsid w:val="00E22653"/>
    <w:rsid w:val="00E22DB5"/>
    <w:rsid w:val="00E24E9F"/>
    <w:rsid w:val="00E25088"/>
    <w:rsid w:val="00E270C7"/>
    <w:rsid w:val="00E2725D"/>
    <w:rsid w:val="00E276A3"/>
    <w:rsid w:val="00E3009C"/>
    <w:rsid w:val="00E31FDB"/>
    <w:rsid w:val="00E32B72"/>
    <w:rsid w:val="00E3321D"/>
    <w:rsid w:val="00E35C5E"/>
    <w:rsid w:val="00E36940"/>
    <w:rsid w:val="00E37BFF"/>
    <w:rsid w:val="00E40DE0"/>
    <w:rsid w:val="00E40F40"/>
    <w:rsid w:val="00E420C4"/>
    <w:rsid w:val="00E42691"/>
    <w:rsid w:val="00E43C74"/>
    <w:rsid w:val="00E4432D"/>
    <w:rsid w:val="00E4501C"/>
    <w:rsid w:val="00E4573D"/>
    <w:rsid w:val="00E45DEC"/>
    <w:rsid w:val="00E45F93"/>
    <w:rsid w:val="00E46033"/>
    <w:rsid w:val="00E4658E"/>
    <w:rsid w:val="00E46988"/>
    <w:rsid w:val="00E46E36"/>
    <w:rsid w:val="00E47341"/>
    <w:rsid w:val="00E50DFF"/>
    <w:rsid w:val="00E52B96"/>
    <w:rsid w:val="00E52BD8"/>
    <w:rsid w:val="00E53C4D"/>
    <w:rsid w:val="00E5409F"/>
    <w:rsid w:val="00E54CED"/>
    <w:rsid w:val="00E55976"/>
    <w:rsid w:val="00E55D00"/>
    <w:rsid w:val="00E5650D"/>
    <w:rsid w:val="00E5745E"/>
    <w:rsid w:val="00E6097C"/>
    <w:rsid w:val="00E60DC3"/>
    <w:rsid w:val="00E62DB6"/>
    <w:rsid w:val="00E64CF1"/>
    <w:rsid w:val="00E65C3A"/>
    <w:rsid w:val="00E66F37"/>
    <w:rsid w:val="00E700E7"/>
    <w:rsid w:val="00E71373"/>
    <w:rsid w:val="00E71E18"/>
    <w:rsid w:val="00E725BB"/>
    <w:rsid w:val="00E72E37"/>
    <w:rsid w:val="00E7325C"/>
    <w:rsid w:val="00E7388C"/>
    <w:rsid w:val="00E73D57"/>
    <w:rsid w:val="00E73F8C"/>
    <w:rsid w:val="00E74B76"/>
    <w:rsid w:val="00E76655"/>
    <w:rsid w:val="00E8027E"/>
    <w:rsid w:val="00E802A2"/>
    <w:rsid w:val="00E805B5"/>
    <w:rsid w:val="00E82A86"/>
    <w:rsid w:val="00E83E0B"/>
    <w:rsid w:val="00E85437"/>
    <w:rsid w:val="00E861B3"/>
    <w:rsid w:val="00E8630A"/>
    <w:rsid w:val="00E90012"/>
    <w:rsid w:val="00E90054"/>
    <w:rsid w:val="00E90338"/>
    <w:rsid w:val="00E90AFB"/>
    <w:rsid w:val="00E918FC"/>
    <w:rsid w:val="00E91C9A"/>
    <w:rsid w:val="00E91EFA"/>
    <w:rsid w:val="00E926A6"/>
    <w:rsid w:val="00E95D9B"/>
    <w:rsid w:val="00E9619E"/>
    <w:rsid w:val="00EA12C6"/>
    <w:rsid w:val="00EA4BD0"/>
    <w:rsid w:val="00EA5DE0"/>
    <w:rsid w:val="00EA5DE4"/>
    <w:rsid w:val="00EA5EE6"/>
    <w:rsid w:val="00EA6D54"/>
    <w:rsid w:val="00EB0180"/>
    <w:rsid w:val="00EB07C3"/>
    <w:rsid w:val="00EB1612"/>
    <w:rsid w:val="00EB20A8"/>
    <w:rsid w:val="00EB3873"/>
    <w:rsid w:val="00EB421B"/>
    <w:rsid w:val="00EB4291"/>
    <w:rsid w:val="00EB48A6"/>
    <w:rsid w:val="00EB4A5F"/>
    <w:rsid w:val="00EB5201"/>
    <w:rsid w:val="00EB537A"/>
    <w:rsid w:val="00EB6012"/>
    <w:rsid w:val="00EB71F1"/>
    <w:rsid w:val="00EB76CB"/>
    <w:rsid w:val="00EC02C5"/>
    <w:rsid w:val="00EC137D"/>
    <w:rsid w:val="00EC147D"/>
    <w:rsid w:val="00EC607A"/>
    <w:rsid w:val="00EC770D"/>
    <w:rsid w:val="00ED000C"/>
    <w:rsid w:val="00ED0C2F"/>
    <w:rsid w:val="00ED214C"/>
    <w:rsid w:val="00ED4973"/>
    <w:rsid w:val="00ED5152"/>
    <w:rsid w:val="00ED7B23"/>
    <w:rsid w:val="00ED7F0B"/>
    <w:rsid w:val="00EE1274"/>
    <w:rsid w:val="00EE1291"/>
    <w:rsid w:val="00EE2818"/>
    <w:rsid w:val="00EE3FBD"/>
    <w:rsid w:val="00EE6488"/>
    <w:rsid w:val="00EE6B40"/>
    <w:rsid w:val="00EE6BA6"/>
    <w:rsid w:val="00EE7A4E"/>
    <w:rsid w:val="00EF004B"/>
    <w:rsid w:val="00EF1822"/>
    <w:rsid w:val="00EF1B1B"/>
    <w:rsid w:val="00EF30D3"/>
    <w:rsid w:val="00EF378D"/>
    <w:rsid w:val="00EF4359"/>
    <w:rsid w:val="00EF4E14"/>
    <w:rsid w:val="00EF5FE2"/>
    <w:rsid w:val="00EF6572"/>
    <w:rsid w:val="00EF70A4"/>
    <w:rsid w:val="00F01516"/>
    <w:rsid w:val="00F01A37"/>
    <w:rsid w:val="00F021FA"/>
    <w:rsid w:val="00F026FC"/>
    <w:rsid w:val="00F02B8E"/>
    <w:rsid w:val="00F043A3"/>
    <w:rsid w:val="00F05723"/>
    <w:rsid w:val="00F0592F"/>
    <w:rsid w:val="00F06865"/>
    <w:rsid w:val="00F069E1"/>
    <w:rsid w:val="00F071DB"/>
    <w:rsid w:val="00F07D70"/>
    <w:rsid w:val="00F10541"/>
    <w:rsid w:val="00F112B0"/>
    <w:rsid w:val="00F130B8"/>
    <w:rsid w:val="00F1371F"/>
    <w:rsid w:val="00F138CD"/>
    <w:rsid w:val="00F14CA6"/>
    <w:rsid w:val="00F16CFE"/>
    <w:rsid w:val="00F16EFA"/>
    <w:rsid w:val="00F17F60"/>
    <w:rsid w:val="00F206D5"/>
    <w:rsid w:val="00F20D68"/>
    <w:rsid w:val="00F212B5"/>
    <w:rsid w:val="00F21BCC"/>
    <w:rsid w:val="00F21F87"/>
    <w:rsid w:val="00F22B68"/>
    <w:rsid w:val="00F22FBF"/>
    <w:rsid w:val="00F23B6A"/>
    <w:rsid w:val="00F25038"/>
    <w:rsid w:val="00F25F5F"/>
    <w:rsid w:val="00F26C20"/>
    <w:rsid w:val="00F276E8"/>
    <w:rsid w:val="00F30126"/>
    <w:rsid w:val="00F30923"/>
    <w:rsid w:val="00F324D6"/>
    <w:rsid w:val="00F32845"/>
    <w:rsid w:val="00F33001"/>
    <w:rsid w:val="00F334FD"/>
    <w:rsid w:val="00F34F48"/>
    <w:rsid w:val="00F35D12"/>
    <w:rsid w:val="00F3747A"/>
    <w:rsid w:val="00F37C1E"/>
    <w:rsid w:val="00F37C3E"/>
    <w:rsid w:val="00F403F2"/>
    <w:rsid w:val="00F41608"/>
    <w:rsid w:val="00F42D22"/>
    <w:rsid w:val="00F43F58"/>
    <w:rsid w:val="00F44FE0"/>
    <w:rsid w:val="00F46816"/>
    <w:rsid w:val="00F50E3C"/>
    <w:rsid w:val="00F5169F"/>
    <w:rsid w:val="00F53C32"/>
    <w:rsid w:val="00F54E2D"/>
    <w:rsid w:val="00F55B0B"/>
    <w:rsid w:val="00F55C1C"/>
    <w:rsid w:val="00F56601"/>
    <w:rsid w:val="00F5669D"/>
    <w:rsid w:val="00F56A65"/>
    <w:rsid w:val="00F5709A"/>
    <w:rsid w:val="00F57410"/>
    <w:rsid w:val="00F60217"/>
    <w:rsid w:val="00F61637"/>
    <w:rsid w:val="00F620EA"/>
    <w:rsid w:val="00F629DB"/>
    <w:rsid w:val="00F62E97"/>
    <w:rsid w:val="00F63A88"/>
    <w:rsid w:val="00F64209"/>
    <w:rsid w:val="00F64649"/>
    <w:rsid w:val="00F660CB"/>
    <w:rsid w:val="00F66705"/>
    <w:rsid w:val="00F67F35"/>
    <w:rsid w:val="00F7063C"/>
    <w:rsid w:val="00F74F94"/>
    <w:rsid w:val="00F7640E"/>
    <w:rsid w:val="00F764C3"/>
    <w:rsid w:val="00F8143D"/>
    <w:rsid w:val="00F83620"/>
    <w:rsid w:val="00F84A1B"/>
    <w:rsid w:val="00F8503B"/>
    <w:rsid w:val="00F85788"/>
    <w:rsid w:val="00F870B2"/>
    <w:rsid w:val="00F8748A"/>
    <w:rsid w:val="00F87AC6"/>
    <w:rsid w:val="00F87ED3"/>
    <w:rsid w:val="00F903F8"/>
    <w:rsid w:val="00F90BB7"/>
    <w:rsid w:val="00F90F82"/>
    <w:rsid w:val="00F92AE6"/>
    <w:rsid w:val="00F93BF5"/>
    <w:rsid w:val="00F94514"/>
    <w:rsid w:val="00F94E34"/>
    <w:rsid w:val="00F95509"/>
    <w:rsid w:val="00F96452"/>
    <w:rsid w:val="00F96557"/>
    <w:rsid w:val="00F96B4F"/>
    <w:rsid w:val="00F97DCE"/>
    <w:rsid w:val="00FA2B34"/>
    <w:rsid w:val="00FA4F11"/>
    <w:rsid w:val="00FA5995"/>
    <w:rsid w:val="00FA5B59"/>
    <w:rsid w:val="00FA5F98"/>
    <w:rsid w:val="00FA63BF"/>
    <w:rsid w:val="00FA75F4"/>
    <w:rsid w:val="00FA7935"/>
    <w:rsid w:val="00FA7E15"/>
    <w:rsid w:val="00FB1A09"/>
    <w:rsid w:val="00FB1EF7"/>
    <w:rsid w:val="00FB250E"/>
    <w:rsid w:val="00FB3458"/>
    <w:rsid w:val="00FB39CB"/>
    <w:rsid w:val="00FB4615"/>
    <w:rsid w:val="00FB715F"/>
    <w:rsid w:val="00FB788C"/>
    <w:rsid w:val="00FC1B9F"/>
    <w:rsid w:val="00FC2F4B"/>
    <w:rsid w:val="00FC3839"/>
    <w:rsid w:val="00FC5CD7"/>
    <w:rsid w:val="00FC690F"/>
    <w:rsid w:val="00FC7F09"/>
    <w:rsid w:val="00FD0AB0"/>
    <w:rsid w:val="00FD0E89"/>
    <w:rsid w:val="00FD0F9C"/>
    <w:rsid w:val="00FD1A49"/>
    <w:rsid w:val="00FD5E63"/>
    <w:rsid w:val="00FE2A2F"/>
    <w:rsid w:val="00FE47BA"/>
    <w:rsid w:val="00FE5241"/>
    <w:rsid w:val="00FE5B2B"/>
    <w:rsid w:val="00FE6D23"/>
    <w:rsid w:val="00FE7558"/>
    <w:rsid w:val="00FE7EA7"/>
    <w:rsid w:val="00FF07FE"/>
    <w:rsid w:val="00FF2344"/>
    <w:rsid w:val="00FF24D4"/>
    <w:rsid w:val="00FF3C37"/>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C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uiPriority="99"/>
    <w:lsdException w:name="caption" w:uiPriority="35" w:qFormat="1"/>
    <w:lsdException w:name="envelope address" w:uiPriority="99"/>
    <w:lsdException w:name="envelope return" w:uiPriority="99"/>
    <w:lsdException w:name="annotation reference" w:uiPriority="99"/>
    <w:lsdException w:name="List" w:uiPriority="5" w:qFormat="1"/>
    <w:lsdException w:name="List Bullet" w:uiPriority="6" w:qFormat="1"/>
    <w:lsdException w:name="List Number" w:semiHidden="0" w:uiPriority="7" w:unhideWhenUsed="0" w:qFormat="1"/>
    <w:lsdException w:name="List 2" w:uiPriority="5" w:qFormat="1"/>
    <w:lsdException w:name="List 3" w:uiPriority="5"/>
    <w:lsdException w:name="List 4" w:semiHidden="0" w:uiPriority="5" w:unhideWhenUsed="0"/>
    <w:lsdException w:name="List 5" w:semiHidden="0" w:uiPriority="5" w:unhideWhenUsed="0"/>
    <w:lsdException w:name="List Bullet 2" w:uiPriority="6" w:qFormat="1"/>
    <w:lsdException w:name="List Bullet 3" w:uiPriority="6"/>
    <w:lsdException w:name="List Bullet 4" w:uiPriority="6"/>
    <w:lsdException w:name="List Bullet 5" w:uiPriority="6"/>
    <w:lsdException w:name="List Number 2" w:uiPriority="7" w:qFormat="1"/>
    <w:lsdException w:name="List Number 3" w:uiPriority="7"/>
    <w:lsdException w:name="List Number 4" w:uiPriority="7"/>
    <w:lsdException w:name="List Number 5" w:uiPriority="7"/>
    <w:lsdException w:name="Title" w:semiHidden="0" w:uiPriority="10" w:unhideWhenUsed="0" w:qFormat="1"/>
    <w:lsdException w:name="Signature" w:uiPriority="99" w:qFormat="1"/>
    <w:lsdException w:name="Default Paragraph Font" w:uiPriority="1"/>
    <w:lsdException w:name="Body Text" w:qFormat="1"/>
    <w:lsdException w:name="List Continue" w:uiPriority="8" w:qFormat="1"/>
    <w:lsdException w:name="List Continue 2" w:uiPriority="8" w:qFormat="1"/>
    <w:lsdException w:name="List Continue 3" w:uiPriority="8"/>
    <w:lsdException w:name="List Continue 4" w:uiPriority="8"/>
    <w:lsdException w:name="List Continue 5" w:uiPriority="8"/>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qFormat="1"/>
    <w:lsdException w:name="Body Text 2" w:uiPriority="1" w:qFormat="1"/>
    <w:lsdException w:name="Block Text"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B6"/>
    <w:pPr>
      <w:widowControl w:val="0"/>
    </w:pPr>
    <w:rPr>
      <w:snapToGrid w:val="0"/>
      <w:kern w:val="28"/>
      <w:sz w:val="22"/>
    </w:rPr>
  </w:style>
  <w:style w:type="paragraph" w:styleId="Heading1">
    <w:name w:val="heading 1"/>
    <w:basedOn w:val="Normal"/>
    <w:next w:val="ParaNum"/>
    <w:link w:val="Heading1Char"/>
    <w:qFormat/>
    <w:rsid w:val="00E62D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62DB6"/>
    <w:pPr>
      <w:keepNext/>
      <w:numPr>
        <w:ilvl w:val="1"/>
        <w:numId w:val="2"/>
      </w:numPr>
      <w:spacing w:after="120"/>
      <w:outlineLvl w:val="1"/>
    </w:pPr>
    <w:rPr>
      <w:b/>
    </w:rPr>
  </w:style>
  <w:style w:type="paragraph" w:styleId="Heading3">
    <w:name w:val="heading 3"/>
    <w:basedOn w:val="Normal"/>
    <w:next w:val="ParaNum"/>
    <w:link w:val="Heading3Char"/>
    <w:qFormat/>
    <w:rsid w:val="00E62DB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62DB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62DB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62DB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62D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62DB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62D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2D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2DB6"/>
  </w:style>
  <w:style w:type="paragraph" w:customStyle="1" w:styleId="ParaNum">
    <w:name w:val="ParaNum"/>
    <w:basedOn w:val="Normal"/>
    <w:link w:val="ParaNumChar"/>
    <w:rsid w:val="00E62DB6"/>
    <w:pPr>
      <w:numPr>
        <w:numId w:val="1"/>
      </w:numPr>
      <w:tabs>
        <w:tab w:val="clear" w:pos="1080"/>
        <w:tab w:val="num" w:pos="1440"/>
      </w:tabs>
      <w:spacing w:after="120"/>
    </w:pPr>
  </w:style>
  <w:style w:type="paragraph" w:styleId="EndnoteText">
    <w:name w:val="endnote text"/>
    <w:basedOn w:val="Normal"/>
    <w:link w:val="EndnoteTextChar"/>
    <w:semiHidden/>
    <w:rsid w:val="00E62DB6"/>
    <w:rPr>
      <w:sz w:val="20"/>
    </w:rPr>
  </w:style>
  <w:style w:type="character" w:styleId="EndnoteReference">
    <w:name w:val="endnote reference"/>
    <w:semiHidden/>
    <w:rsid w:val="00E62DB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E62DB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E62DB6"/>
    <w:rPr>
      <w:rFonts w:ascii="Times New Roman" w:hAnsi="Times New Roman"/>
      <w:dstrike w:val="0"/>
      <w:color w:val="auto"/>
      <w:sz w:val="20"/>
      <w:vertAlign w:val="superscript"/>
    </w:rPr>
  </w:style>
  <w:style w:type="paragraph" w:styleId="TOC1">
    <w:name w:val="toc 1"/>
    <w:basedOn w:val="Normal"/>
    <w:next w:val="Normal"/>
    <w:semiHidden/>
    <w:rsid w:val="00E62D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2DB6"/>
    <w:pPr>
      <w:tabs>
        <w:tab w:val="left" w:pos="720"/>
        <w:tab w:val="right" w:leader="dot" w:pos="9360"/>
      </w:tabs>
      <w:suppressAutoHyphens/>
      <w:ind w:left="720" w:right="720" w:hanging="360"/>
    </w:pPr>
    <w:rPr>
      <w:noProof/>
    </w:rPr>
  </w:style>
  <w:style w:type="paragraph" w:styleId="TOC3">
    <w:name w:val="toc 3"/>
    <w:basedOn w:val="Normal"/>
    <w:next w:val="Normal"/>
    <w:semiHidden/>
    <w:rsid w:val="00E62D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2D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2D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2D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2D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2D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2D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2DB6"/>
    <w:pPr>
      <w:tabs>
        <w:tab w:val="right" w:pos="9360"/>
      </w:tabs>
      <w:suppressAutoHyphens/>
    </w:pPr>
  </w:style>
  <w:style w:type="character" w:customStyle="1" w:styleId="EquationCaption">
    <w:name w:val="_Equation Caption"/>
    <w:rsid w:val="00E62DB6"/>
  </w:style>
  <w:style w:type="paragraph" w:styleId="Header">
    <w:name w:val="header"/>
    <w:basedOn w:val="Normal"/>
    <w:link w:val="HeaderChar"/>
    <w:autoRedefine/>
    <w:rsid w:val="00E62DB6"/>
    <w:pPr>
      <w:tabs>
        <w:tab w:val="center" w:pos="4680"/>
        <w:tab w:val="right" w:pos="9360"/>
      </w:tabs>
    </w:pPr>
    <w:rPr>
      <w:b/>
    </w:rPr>
  </w:style>
  <w:style w:type="paragraph" w:styleId="Footer">
    <w:name w:val="footer"/>
    <w:basedOn w:val="Normal"/>
    <w:link w:val="FooterChar"/>
    <w:rsid w:val="00E62DB6"/>
    <w:pPr>
      <w:tabs>
        <w:tab w:val="center" w:pos="4320"/>
        <w:tab w:val="right" w:pos="8640"/>
      </w:tabs>
    </w:pPr>
  </w:style>
  <w:style w:type="character" w:styleId="PageNumber">
    <w:name w:val="page number"/>
    <w:basedOn w:val="DefaultParagraphFont"/>
    <w:rsid w:val="00E62DB6"/>
  </w:style>
  <w:style w:type="paragraph" w:styleId="BlockText">
    <w:name w:val="Block Text"/>
    <w:basedOn w:val="Normal"/>
    <w:link w:val="BlockTextChar"/>
    <w:rsid w:val="00E62DB6"/>
    <w:pPr>
      <w:spacing w:after="240"/>
      <w:ind w:left="1440" w:right="1440"/>
    </w:pPr>
  </w:style>
  <w:style w:type="paragraph" w:customStyle="1" w:styleId="Paratitle">
    <w:name w:val="Para title"/>
    <w:basedOn w:val="Normal"/>
    <w:rsid w:val="00E62DB6"/>
    <w:pPr>
      <w:tabs>
        <w:tab w:val="center" w:pos="9270"/>
      </w:tabs>
      <w:spacing w:after="240"/>
    </w:pPr>
    <w:rPr>
      <w:spacing w:val="-2"/>
    </w:rPr>
  </w:style>
  <w:style w:type="paragraph" w:customStyle="1" w:styleId="Bullet">
    <w:name w:val="Bullet"/>
    <w:basedOn w:val="Normal"/>
    <w:link w:val="BulletChar"/>
    <w:rsid w:val="00E62DB6"/>
    <w:pPr>
      <w:tabs>
        <w:tab w:val="left" w:pos="2160"/>
      </w:tabs>
      <w:spacing w:after="220"/>
      <w:ind w:left="2160" w:hanging="720"/>
    </w:pPr>
  </w:style>
  <w:style w:type="paragraph" w:customStyle="1" w:styleId="TableFormat">
    <w:name w:val="TableFormat"/>
    <w:basedOn w:val="Bullet"/>
    <w:rsid w:val="00E62DB6"/>
    <w:pPr>
      <w:tabs>
        <w:tab w:val="clear" w:pos="2160"/>
        <w:tab w:val="left" w:pos="5040"/>
      </w:tabs>
      <w:ind w:left="5040" w:hanging="3600"/>
    </w:pPr>
  </w:style>
  <w:style w:type="paragraph" w:customStyle="1" w:styleId="TOCTitle">
    <w:name w:val="TOC Title"/>
    <w:basedOn w:val="Normal"/>
    <w:rsid w:val="00E62D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2DB6"/>
    <w:pPr>
      <w:jc w:val="center"/>
    </w:pPr>
    <w:rPr>
      <w:rFonts w:ascii="Times New Roman Bold" w:hAnsi="Times New Roman Bold"/>
      <w:b/>
      <w:bCs/>
      <w:caps/>
      <w:szCs w:val="22"/>
    </w:rPr>
  </w:style>
  <w:style w:type="character" w:styleId="Hyperlink">
    <w:name w:val="Hyperlink"/>
    <w:rsid w:val="00E62DB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unhideWhenUsed/>
    <w:qFormat/>
    <w:rsid w:val="00B06974"/>
    <w:pPr>
      <w:ind w:left="720"/>
      <w:contextualSpacing/>
    </w:pPr>
  </w:style>
  <w:style w:type="character" w:customStyle="1" w:styleId="par1Char">
    <w:name w:val="par1 Char"/>
    <w:link w:val="par1"/>
    <w:locked/>
    <w:rsid w:val="00BD08D2"/>
    <w:rPr>
      <w:sz w:val="22"/>
    </w:rPr>
  </w:style>
  <w:style w:type="paragraph" w:styleId="BodyText">
    <w:name w:val="Body Text"/>
    <w:basedOn w:val="Normal"/>
    <w:link w:val="BodyTextChar"/>
    <w:qFormat/>
    <w:rsid w:val="00B06974"/>
    <w:pPr>
      <w:spacing w:after="240"/>
      <w:ind w:firstLine="720"/>
    </w:pPr>
  </w:style>
  <w:style w:type="character" w:customStyle="1" w:styleId="BodyTextChar">
    <w:name w:val="Body Text Char"/>
    <w:basedOn w:val="DefaultParagraphFont"/>
    <w:link w:val="BodyText"/>
    <w:rsid w:val="00B06974"/>
    <w:rPr>
      <w:rFonts w:eastAsiaTheme="minorHAnsi" w:cstheme="minorBidi"/>
      <w:sz w:val="24"/>
      <w:szCs w:val="22"/>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B06974"/>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624A3E"/>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E46E36"/>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paragraph" w:styleId="BodyText2">
    <w:name w:val="Body Text 2"/>
    <w:basedOn w:val="Normal"/>
    <w:link w:val="BodyText2Char"/>
    <w:uiPriority w:val="1"/>
    <w:qFormat/>
    <w:rsid w:val="00B06974"/>
    <w:pPr>
      <w:spacing w:line="480" w:lineRule="auto"/>
      <w:ind w:firstLine="720"/>
    </w:pPr>
  </w:style>
  <w:style w:type="character" w:customStyle="1" w:styleId="BodyText2Char">
    <w:name w:val="Body Text 2 Char"/>
    <w:basedOn w:val="DefaultParagraphFont"/>
    <w:link w:val="BodyText2"/>
    <w:uiPriority w:val="1"/>
    <w:rsid w:val="00B06974"/>
    <w:rPr>
      <w:rFonts w:eastAsiaTheme="minorHAnsi" w:cstheme="minorBidi"/>
      <w:sz w:val="24"/>
      <w:szCs w:val="22"/>
    </w:rPr>
  </w:style>
  <w:style w:type="paragraph" w:styleId="BodyTextFirstIndent">
    <w:name w:val="Body Text First Indent"/>
    <w:basedOn w:val="BodyText"/>
    <w:link w:val="BodyTextFirstIndentChar"/>
    <w:qFormat/>
    <w:rsid w:val="00624A3E"/>
    <w:pPr>
      <w:ind w:firstLine="1440"/>
    </w:pPr>
  </w:style>
  <w:style w:type="character" w:customStyle="1" w:styleId="BodyTextFirstIndentChar">
    <w:name w:val="Body Text First Indent Char"/>
    <w:basedOn w:val="BodyTextChar"/>
    <w:link w:val="BodyTextFirstIndent"/>
    <w:rsid w:val="00624A3E"/>
    <w:rPr>
      <w:rFonts w:asciiTheme="minorHAnsi" w:eastAsiaTheme="minorHAnsi" w:hAnsiTheme="minorHAnsi" w:cstheme="minorBidi"/>
      <w:sz w:val="24"/>
      <w:szCs w:val="24"/>
    </w:rPr>
  </w:style>
  <w:style w:type="paragraph" w:styleId="BodyTextIndent">
    <w:name w:val="Body Text Indent"/>
    <w:basedOn w:val="BodyText"/>
    <w:link w:val="BodyTextIndentChar"/>
    <w:rsid w:val="00624A3E"/>
    <w:pPr>
      <w:ind w:left="1440"/>
    </w:pPr>
  </w:style>
  <w:style w:type="character" w:customStyle="1" w:styleId="BodyTextIndentChar">
    <w:name w:val="Body Text Indent Char"/>
    <w:basedOn w:val="DefaultParagraphFont"/>
    <w:link w:val="BodyTextIndent"/>
    <w:rsid w:val="00624A3E"/>
    <w:rPr>
      <w:rFonts w:asciiTheme="minorHAnsi" w:eastAsiaTheme="minorHAnsi" w:hAnsiTheme="minorHAnsi" w:cstheme="minorBidi"/>
      <w:sz w:val="24"/>
      <w:szCs w:val="24"/>
    </w:rPr>
  </w:style>
  <w:style w:type="paragraph" w:styleId="BodyTextFirstIndent2">
    <w:name w:val="Body Text First Indent 2"/>
    <w:basedOn w:val="BodyTextFirstIndent"/>
    <w:link w:val="BodyTextFirstIndent2Char"/>
    <w:rsid w:val="00624A3E"/>
    <w:pPr>
      <w:spacing w:after="0" w:line="480" w:lineRule="auto"/>
    </w:pPr>
  </w:style>
  <w:style w:type="character" w:customStyle="1" w:styleId="BodyTextFirstIndent2Char">
    <w:name w:val="Body Text First Indent 2 Char"/>
    <w:basedOn w:val="BodyTextIndentChar"/>
    <w:link w:val="BodyTextFirstIndent2"/>
    <w:rsid w:val="00624A3E"/>
    <w:rPr>
      <w:rFonts w:asciiTheme="minorHAnsi" w:eastAsiaTheme="minorHAnsi" w:hAnsiTheme="minorHAnsi" w:cstheme="minorBidi"/>
      <w:sz w:val="24"/>
      <w:szCs w:val="24"/>
    </w:rPr>
  </w:style>
  <w:style w:type="paragraph" w:styleId="BodyTextIndent2">
    <w:name w:val="Body Text Indent 2"/>
    <w:basedOn w:val="BodyTextIndent"/>
    <w:link w:val="BodyTextIndent2Char"/>
    <w:rsid w:val="00624A3E"/>
    <w:pPr>
      <w:spacing w:after="0" w:line="480" w:lineRule="auto"/>
    </w:pPr>
  </w:style>
  <w:style w:type="character" w:customStyle="1" w:styleId="BodyTextIndent2Char">
    <w:name w:val="Body Text Indent 2 Char"/>
    <w:basedOn w:val="DefaultParagraphFont"/>
    <w:link w:val="BodyTextIndent2"/>
    <w:rsid w:val="00624A3E"/>
    <w:rPr>
      <w:rFonts w:asciiTheme="minorHAnsi" w:eastAsiaTheme="minorHAnsi" w:hAnsiTheme="minorHAnsi" w:cstheme="minorBidi"/>
      <w:sz w:val="24"/>
      <w:szCs w:val="24"/>
    </w:rPr>
  </w:style>
  <w:style w:type="paragraph" w:customStyle="1" w:styleId="BodyTextHalfIndent">
    <w:name w:val="Body Text Half Indent"/>
    <w:basedOn w:val="BodyText"/>
    <w:link w:val="BodyTextHalfIndentChar"/>
    <w:rsid w:val="00624A3E"/>
    <w:pPr>
      <w:ind w:left="720"/>
    </w:pPr>
  </w:style>
  <w:style w:type="paragraph" w:customStyle="1" w:styleId="BodyTextHalfIndent2">
    <w:name w:val="Body Text Half Indent 2"/>
    <w:basedOn w:val="BodyTextHalfIndent"/>
    <w:link w:val="BodyTextHalfIndent2Char"/>
    <w:rsid w:val="00624A3E"/>
    <w:pPr>
      <w:spacing w:after="0" w:line="480" w:lineRule="auto"/>
    </w:pPr>
  </w:style>
  <w:style w:type="character" w:customStyle="1" w:styleId="BodyTextHalfIndentChar">
    <w:name w:val="Body Text Half Indent Char"/>
    <w:basedOn w:val="BodyTextChar"/>
    <w:link w:val="BodyTextHalfIndent"/>
    <w:rsid w:val="00624A3E"/>
    <w:rPr>
      <w:rFonts w:asciiTheme="minorHAnsi" w:eastAsiaTheme="minorHAnsi" w:hAnsiTheme="minorHAnsi" w:cstheme="minorBidi"/>
      <w:sz w:val="24"/>
      <w:szCs w:val="24"/>
    </w:rPr>
  </w:style>
  <w:style w:type="paragraph" w:customStyle="1" w:styleId="BodyTextFirstHalfIndent">
    <w:name w:val="Body Text First Half Indent"/>
    <w:basedOn w:val="BodyText"/>
    <w:link w:val="BodyTextFirstHalfIndentChar"/>
    <w:rsid w:val="00624A3E"/>
  </w:style>
  <w:style w:type="character" w:customStyle="1" w:styleId="BodyTextHalfIndent2Char">
    <w:name w:val="Body Text Half Indent 2 Char"/>
    <w:basedOn w:val="BodyTextHalfIndentChar"/>
    <w:link w:val="BodyTextHalfIndent2"/>
    <w:rsid w:val="00624A3E"/>
    <w:rPr>
      <w:rFonts w:asciiTheme="minorHAnsi" w:eastAsiaTheme="minorHAnsi" w:hAnsiTheme="minorHAnsi" w:cstheme="minorBidi"/>
      <w:sz w:val="24"/>
      <w:szCs w:val="24"/>
    </w:rPr>
  </w:style>
  <w:style w:type="paragraph" w:customStyle="1" w:styleId="BodyTextFirstHalfIndent2">
    <w:name w:val="Body Text First Half Indent 2"/>
    <w:basedOn w:val="BodyTextFirstHalfIndent"/>
    <w:link w:val="BodyTextFirstHalfIndent2Char"/>
    <w:rsid w:val="00624A3E"/>
    <w:pPr>
      <w:spacing w:after="0" w:line="480" w:lineRule="auto"/>
    </w:pPr>
  </w:style>
  <w:style w:type="character" w:customStyle="1" w:styleId="BodyTextFirstHalfIndentChar">
    <w:name w:val="Body Text First Half Indent Char"/>
    <w:basedOn w:val="BodyTextChar"/>
    <w:link w:val="BodyTextFirstHalfIndent"/>
    <w:rsid w:val="00624A3E"/>
    <w:rPr>
      <w:rFonts w:asciiTheme="minorHAnsi" w:eastAsiaTheme="minorHAnsi" w:hAnsiTheme="minorHAnsi" w:cstheme="minorBidi"/>
      <w:sz w:val="24"/>
      <w:szCs w:val="24"/>
    </w:rPr>
  </w:style>
  <w:style w:type="paragraph" w:styleId="EnvelopeAddress">
    <w:name w:val="envelope address"/>
    <w:basedOn w:val="Normal"/>
    <w:uiPriority w:val="99"/>
    <w:unhideWhenUsed/>
    <w:rsid w:val="00624A3E"/>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624A3E"/>
    <w:rPr>
      <w:rFonts w:asciiTheme="minorHAnsi" w:eastAsiaTheme="minorHAnsi" w:hAnsiTheme="minorHAnsi" w:cstheme="minorBidi"/>
      <w:sz w:val="24"/>
      <w:szCs w:val="24"/>
    </w:rPr>
  </w:style>
  <w:style w:type="paragraph" w:styleId="EnvelopeReturn">
    <w:name w:val="envelope return"/>
    <w:basedOn w:val="Normal"/>
    <w:uiPriority w:val="99"/>
    <w:unhideWhenUsed/>
    <w:rsid w:val="00624A3E"/>
    <w:rPr>
      <w:rFonts w:eastAsiaTheme="majorEastAsia" w:cstheme="majorBidi"/>
      <w:sz w:val="20"/>
    </w:rPr>
  </w:style>
  <w:style w:type="paragraph" w:styleId="NormalIndent">
    <w:name w:val="Normal Indent"/>
    <w:basedOn w:val="Normal"/>
    <w:uiPriority w:val="99"/>
    <w:unhideWhenUsed/>
    <w:rsid w:val="00624A3E"/>
    <w:pPr>
      <w:ind w:left="1440"/>
    </w:pPr>
  </w:style>
  <w:style w:type="paragraph" w:customStyle="1" w:styleId="NormalHalfIndent">
    <w:name w:val="Normal Half Indent"/>
    <w:basedOn w:val="Normal"/>
    <w:semiHidden/>
    <w:rsid w:val="00624A3E"/>
    <w:pPr>
      <w:ind w:left="720"/>
    </w:pPr>
  </w:style>
  <w:style w:type="paragraph" w:styleId="Salutation">
    <w:name w:val="Salutation"/>
    <w:basedOn w:val="Normal"/>
    <w:next w:val="Normal"/>
    <w:link w:val="SalutationChar"/>
    <w:uiPriority w:val="99"/>
    <w:unhideWhenUsed/>
    <w:rsid w:val="00624A3E"/>
    <w:pPr>
      <w:spacing w:after="240"/>
    </w:pPr>
  </w:style>
  <w:style w:type="character" w:customStyle="1" w:styleId="SalutationChar">
    <w:name w:val="Salutation Char"/>
    <w:basedOn w:val="DefaultParagraphFont"/>
    <w:link w:val="Salutation"/>
    <w:uiPriority w:val="99"/>
    <w:rsid w:val="00624A3E"/>
    <w:rPr>
      <w:rFonts w:asciiTheme="minorHAnsi" w:eastAsiaTheme="minorHAnsi" w:hAnsiTheme="minorHAnsi" w:cstheme="minorBidi"/>
      <w:sz w:val="24"/>
      <w:szCs w:val="24"/>
    </w:rPr>
  </w:style>
  <w:style w:type="paragraph" w:styleId="Title">
    <w:name w:val="Title"/>
    <w:basedOn w:val="Normal"/>
    <w:next w:val="BodyText"/>
    <w:link w:val="TitleChar"/>
    <w:uiPriority w:val="10"/>
    <w:qFormat/>
    <w:rsid w:val="00B0697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B06974"/>
    <w:rPr>
      <w:rFonts w:eastAsiaTheme="majorEastAsia" w:cstheme="majorBidi"/>
      <w:sz w:val="24"/>
      <w:szCs w:val="52"/>
      <w:u w:val="single"/>
    </w:rPr>
  </w:style>
  <w:style w:type="character" w:customStyle="1" w:styleId="EndnoteTextChar">
    <w:name w:val="Endnote Text Char"/>
    <w:basedOn w:val="DefaultParagraphFont"/>
    <w:link w:val="EndnoteText"/>
    <w:semiHidden/>
    <w:rsid w:val="00624A3E"/>
    <w:rPr>
      <w:snapToGrid w:val="0"/>
      <w:kern w:val="28"/>
    </w:rPr>
  </w:style>
  <w:style w:type="numbering" w:customStyle="1" w:styleId="CovingtonHeadings">
    <w:name w:val="Covington Headings"/>
    <w:uiPriority w:val="99"/>
    <w:rsid w:val="00624A3E"/>
    <w:pPr>
      <w:numPr>
        <w:numId w:val="32"/>
      </w:numPr>
    </w:pPr>
  </w:style>
  <w:style w:type="paragraph" w:styleId="Subtitle">
    <w:name w:val="Subtitle"/>
    <w:basedOn w:val="Normal"/>
    <w:next w:val="BodyText"/>
    <w:link w:val="SubtitleChar"/>
    <w:uiPriority w:val="11"/>
    <w:qFormat/>
    <w:rsid w:val="00B0697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B06974"/>
    <w:rPr>
      <w:rFonts w:eastAsiaTheme="majorEastAsia" w:cstheme="majorBidi"/>
      <w:i/>
      <w:iCs/>
      <w:sz w:val="24"/>
      <w:szCs w:val="24"/>
    </w:rPr>
  </w:style>
  <w:style w:type="character" w:customStyle="1" w:styleId="Heading2Char">
    <w:name w:val="Heading 2 Char"/>
    <w:basedOn w:val="DefaultParagraphFont"/>
    <w:link w:val="Heading2"/>
    <w:rsid w:val="00B06974"/>
    <w:rPr>
      <w:b/>
      <w:snapToGrid w:val="0"/>
      <w:kern w:val="28"/>
      <w:sz w:val="22"/>
    </w:rPr>
  </w:style>
  <w:style w:type="character" w:customStyle="1" w:styleId="Heading3Char">
    <w:name w:val="Heading 3 Char"/>
    <w:basedOn w:val="DefaultParagraphFont"/>
    <w:link w:val="Heading3"/>
    <w:rsid w:val="00B06974"/>
    <w:rPr>
      <w:b/>
      <w:snapToGrid w:val="0"/>
      <w:kern w:val="28"/>
      <w:sz w:val="22"/>
    </w:rPr>
  </w:style>
  <w:style w:type="character" w:customStyle="1" w:styleId="Heading4Char">
    <w:name w:val="Heading 4 Char"/>
    <w:basedOn w:val="DefaultParagraphFont"/>
    <w:link w:val="Heading4"/>
    <w:rsid w:val="00B06974"/>
    <w:rPr>
      <w:b/>
      <w:snapToGrid w:val="0"/>
      <w:kern w:val="28"/>
      <w:sz w:val="22"/>
    </w:rPr>
  </w:style>
  <w:style w:type="character" w:customStyle="1" w:styleId="Heading5Char">
    <w:name w:val="Heading 5 Char"/>
    <w:basedOn w:val="DefaultParagraphFont"/>
    <w:link w:val="Heading5"/>
    <w:rsid w:val="00B06974"/>
    <w:rPr>
      <w:b/>
      <w:snapToGrid w:val="0"/>
      <w:kern w:val="28"/>
      <w:sz w:val="22"/>
    </w:rPr>
  </w:style>
  <w:style w:type="character" w:customStyle="1" w:styleId="Heading6Char">
    <w:name w:val="Heading 6 Char"/>
    <w:basedOn w:val="DefaultParagraphFont"/>
    <w:link w:val="Heading6"/>
    <w:rsid w:val="00B06974"/>
    <w:rPr>
      <w:b/>
      <w:snapToGrid w:val="0"/>
      <w:kern w:val="28"/>
      <w:sz w:val="22"/>
    </w:rPr>
  </w:style>
  <w:style w:type="character" w:customStyle="1" w:styleId="Heading7Char">
    <w:name w:val="Heading 7 Char"/>
    <w:basedOn w:val="DefaultParagraphFont"/>
    <w:link w:val="Heading7"/>
    <w:rsid w:val="00B06974"/>
    <w:rPr>
      <w:b/>
      <w:snapToGrid w:val="0"/>
      <w:kern w:val="28"/>
      <w:sz w:val="22"/>
    </w:rPr>
  </w:style>
  <w:style w:type="character" w:customStyle="1" w:styleId="Heading8Char">
    <w:name w:val="Heading 8 Char"/>
    <w:basedOn w:val="DefaultParagraphFont"/>
    <w:link w:val="Heading8"/>
    <w:rsid w:val="00B06974"/>
    <w:rPr>
      <w:b/>
      <w:snapToGrid w:val="0"/>
      <w:kern w:val="28"/>
      <w:sz w:val="22"/>
    </w:rPr>
  </w:style>
  <w:style w:type="character" w:customStyle="1" w:styleId="Heading9Char">
    <w:name w:val="Heading 9 Char"/>
    <w:basedOn w:val="DefaultParagraphFont"/>
    <w:link w:val="Heading9"/>
    <w:rsid w:val="00B06974"/>
    <w:rPr>
      <w:b/>
      <w:snapToGrid w:val="0"/>
      <w:kern w:val="28"/>
      <w:sz w:val="22"/>
    </w:rPr>
  </w:style>
  <w:style w:type="paragraph" w:customStyle="1" w:styleId="SubtitleCentered">
    <w:name w:val="Subtitle Centered"/>
    <w:basedOn w:val="Subtitle"/>
    <w:link w:val="SubtitleCenteredChar"/>
    <w:uiPriority w:val="11"/>
    <w:qFormat/>
    <w:rsid w:val="00624A3E"/>
  </w:style>
  <w:style w:type="numbering" w:customStyle="1" w:styleId="ListBullets">
    <w:name w:val="ListBullets"/>
    <w:uiPriority w:val="99"/>
    <w:rsid w:val="00624A3E"/>
    <w:pPr>
      <w:numPr>
        <w:numId w:val="33"/>
      </w:numPr>
    </w:pPr>
  </w:style>
  <w:style w:type="numbering" w:customStyle="1" w:styleId="ListNumbers">
    <w:name w:val="ListNumbers"/>
    <w:uiPriority w:val="99"/>
    <w:rsid w:val="00624A3E"/>
    <w:pPr>
      <w:numPr>
        <w:numId w:val="34"/>
      </w:numPr>
    </w:pPr>
  </w:style>
  <w:style w:type="paragraph" w:styleId="ListBullet">
    <w:name w:val="List Bullet"/>
    <w:basedOn w:val="Normal"/>
    <w:uiPriority w:val="6"/>
    <w:qFormat/>
    <w:rsid w:val="00624A3E"/>
    <w:pPr>
      <w:numPr>
        <w:numId w:val="39"/>
      </w:numPr>
      <w:spacing w:after="240"/>
    </w:pPr>
  </w:style>
  <w:style w:type="paragraph" w:styleId="ListBullet2">
    <w:name w:val="List Bullet 2"/>
    <w:basedOn w:val="Normal"/>
    <w:uiPriority w:val="6"/>
    <w:qFormat/>
    <w:rsid w:val="00624A3E"/>
    <w:pPr>
      <w:numPr>
        <w:ilvl w:val="1"/>
        <w:numId w:val="39"/>
      </w:numPr>
      <w:spacing w:after="240"/>
    </w:pPr>
  </w:style>
  <w:style w:type="paragraph" w:styleId="ListBullet3">
    <w:name w:val="List Bullet 3"/>
    <w:basedOn w:val="Normal"/>
    <w:uiPriority w:val="6"/>
    <w:rsid w:val="00624A3E"/>
    <w:pPr>
      <w:numPr>
        <w:ilvl w:val="2"/>
        <w:numId w:val="39"/>
      </w:numPr>
      <w:spacing w:after="240"/>
    </w:pPr>
  </w:style>
  <w:style w:type="paragraph" w:styleId="ListBullet4">
    <w:name w:val="List Bullet 4"/>
    <w:basedOn w:val="Normal"/>
    <w:uiPriority w:val="6"/>
    <w:rsid w:val="00624A3E"/>
    <w:pPr>
      <w:numPr>
        <w:ilvl w:val="3"/>
        <w:numId w:val="39"/>
      </w:numPr>
      <w:spacing w:after="240"/>
    </w:pPr>
  </w:style>
  <w:style w:type="paragraph" w:styleId="ListBullet5">
    <w:name w:val="List Bullet 5"/>
    <w:basedOn w:val="Normal"/>
    <w:uiPriority w:val="6"/>
    <w:rsid w:val="00624A3E"/>
    <w:pPr>
      <w:numPr>
        <w:ilvl w:val="4"/>
        <w:numId w:val="39"/>
      </w:numPr>
      <w:spacing w:after="240"/>
    </w:pPr>
  </w:style>
  <w:style w:type="paragraph" w:styleId="List">
    <w:name w:val="List"/>
    <w:basedOn w:val="Normal"/>
    <w:uiPriority w:val="5"/>
    <w:qFormat/>
    <w:rsid w:val="00624A3E"/>
    <w:pPr>
      <w:spacing w:after="240"/>
      <w:ind w:left="360" w:hanging="360"/>
    </w:pPr>
  </w:style>
  <w:style w:type="paragraph" w:styleId="ListNumber">
    <w:name w:val="List Number"/>
    <w:basedOn w:val="Normal"/>
    <w:uiPriority w:val="7"/>
    <w:qFormat/>
    <w:rsid w:val="00624A3E"/>
    <w:pPr>
      <w:numPr>
        <w:numId w:val="40"/>
      </w:numPr>
      <w:spacing w:after="240"/>
    </w:pPr>
  </w:style>
  <w:style w:type="paragraph" w:styleId="ListNumber2">
    <w:name w:val="List Number 2"/>
    <w:basedOn w:val="Normal"/>
    <w:uiPriority w:val="7"/>
    <w:qFormat/>
    <w:rsid w:val="00624A3E"/>
    <w:pPr>
      <w:numPr>
        <w:ilvl w:val="1"/>
        <w:numId w:val="40"/>
      </w:numPr>
      <w:spacing w:after="240"/>
    </w:pPr>
  </w:style>
  <w:style w:type="paragraph" w:styleId="ListNumber3">
    <w:name w:val="List Number 3"/>
    <w:basedOn w:val="Normal"/>
    <w:uiPriority w:val="7"/>
    <w:rsid w:val="00624A3E"/>
    <w:pPr>
      <w:numPr>
        <w:ilvl w:val="2"/>
        <w:numId w:val="40"/>
      </w:numPr>
      <w:spacing w:after="240"/>
    </w:pPr>
  </w:style>
  <w:style w:type="paragraph" w:styleId="ListNumber4">
    <w:name w:val="List Number 4"/>
    <w:basedOn w:val="Normal"/>
    <w:uiPriority w:val="7"/>
    <w:rsid w:val="00624A3E"/>
    <w:pPr>
      <w:numPr>
        <w:ilvl w:val="3"/>
        <w:numId w:val="40"/>
      </w:numPr>
      <w:spacing w:after="240"/>
    </w:pPr>
  </w:style>
  <w:style w:type="paragraph" w:styleId="List2">
    <w:name w:val="List 2"/>
    <w:basedOn w:val="Normal"/>
    <w:uiPriority w:val="5"/>
    <w:qFormat/>
    <w:rsid w:val="00624A3E"/>
    <w:pPr>
      <w:spacing w:after="240"/>
      <w:ind w:left="720" w:hanging="360"/>
    </w:pPr>
  </w:style>
  <w:style w:type="paragraph" w:styleId="List3">
    <w:name w:val="List 3"/>
    <w:basedOn w:val="Normal"/>
    <w:uiPriority w:val="5"/>
    <w:rsid w:val="00624A3E"/>
    <w:pPr>
      <w:spacing w:after="240"/>
      <w:ind w:left="1080" w:hanging="360"/>
    </w:pPr>
  </w:style>
  <w:style w:type="paragraph" w:styleId="List4">
    <w:name w:val="List 4"/>
    <w:basedOn w:val="Normal"/>
    <w:uiPriority w:val="5"/>
    <w:rsid w:val="00624A3E"/>
    <w:pPr>
      <w:spacing w:after="240"/>
      <w:ind w:left="1440" w:hanging="360"/>
    </w:pPr>
  </w:style>
  <w:style w:type="paragraph" w:styleId="List5">
    <w:name w:val="List 5"/>
    <w:basedOn w:val="Normal"/>
    <w:uiPriority w:val="5"/>
    <w:rsid w:val="00624A3E"/>
    <w:pPr>
      <w:spacing w:after="240"/>
      <w:ind w:left="1800" w:hanging="360"/>
    </w:pPr>
  </w:style>
  <w:style w:type="paragraph" w:styleId="ListContinue">
    <w:name w:val="List Continue"/>
    <w:basedOn w:val="Normal"/>
    <w:uiPriority w:val="8"/>
    <w:qFormat/>
    <w:rsid w:val="00624A3E"/>
    <w:pPr>
      <w:spacing w:after="240"/>
      <w:ind w:left="360"/>
    </w:pPr>
  </w:style>
  <w:style w:type="paragraph" w:styleId="ListContinue2">
    <w:name w:val="List Continue 2"/>
    <w:basedOn w:val="Normal"/>
    <w:uiPriority w:val="8"/>
    <w:qFormat/>
    <w:rsid w:val="00624A3E"/>
    <w:pPr>
      <w:spacing w:after="240"/>
      <w:ind w:left="720"/>
    </w:pPr>
  </w:style>
  <w:style w:type="paragraph" w:styleId="ListContinue3">
    <w:name w:val="List Continue 3"/>
    <w:basedOn w:val="Normal"/>
    <w:uiPriority w:val="8"/>
    <w:rsid w:val="00624A3E"/>
    <w:pPr>
      <w:spacing w:after="240"/>
      <w:ind w:left="1080"/>
    </w:pPr>
  </w:style>
  <w:style w:type="paragraph" w:styleId="ListContinue4">
    <w:name w:val="List Continue 4"/>
    <w:basedOn w:val="Normal"/>
    <w:uiPriority w:val="8"/>
    <w:rsid w:val="00624A3E"/>
    <w:pPr>
      <w:spacing w:after="240"/>
      <w:ind w:left="1440"/>
    </w:pPr>
  </w:style>
  <w:style w:type="paragraph" w:styleId="ListContinue5">
    <w:name w:val="List Continue 5"/>
    <w:basedOn w:val="Normal"/>
    <w:uiPriority w:val="8"/>
    <w:rsid w:val="00624A3E"/>
    <w:pPr>
      <w:spacing w:after="240"/>
      <w:ind w:left="1800"/>
    </w:pPr>
  </w:style>
  <w:style w:type="paragraph" w:styleId="ListNumber5">
    <w:name w:val="List Number 5"/>
    <w:basedOn w:val="Normal"/>
    <w:uiPriority w:val="7"/>
    <w:rsid w:val="00624A3E"/>
    <w:pPr>
      <w:numPr>
        <w:ilvl w:val="4"/>
        <w:numId w:val="40"/>
      </w:numPr>
      <w:spacing w:after="240"/>
    </w:pPr>
  </w:style>
  <w:style w:type="character" w:customStyle="1" w:styleId="SubtitleCenteredChar">
    <w:name w:val="Subtitle Centered Char"/>
    <w:basedOn w:val="SubtitleChar"/>
    <w:link w:val="SubtitleCentered"/>
    <w:uiPriority w:val="11"/>
    <w:rsid w:val="00624A3E"/>
    <w:rPr>
      <w:rFonts w:asciiTheme="majorHAnsi" w:eastAsiaTheme="majorEastAsia" w:hAnsiTheme="majorHAnsi" w:cstheme="majorBidi"/>
      <w:i/>
      <w:iCs/>
      <w:color w:val="4F81BD" w:themeColor="accent1"/>
      <w:sz w:val="24"/>
      <w:szCs w:val="24"/>
      <w:u w:val="single"/>
    </w:rPr>
  </w:style>
  <w:style w:type="character" w:customStyle="1" w:styleId="BlockTextChar">
    <w:name w:val="Block Text Char"/>
    <w:basedOn w:val="DefaultParagraphFont"/>
    <w:link w:val="BlockText"/>
    <w:rsid w:val="00624A3E"/>
    <w:rPr>
      <w:snapToGrid w:val="0"/>
      <w:kern w:val="28"/>
      <w:sz w:val="22"/>
    </w:rPr>
  </w:style>
  <w:style w:type="paragraph" w:customStyle="1" w:styleId="LetteredParagraphDouble">
    <w:name w:val="Lettered Paragraph Double"/>
    <w:basedOn w:val="Normal"/>
    <w:link w:val="LetteredParagraphDoubleChar"/>
    <w:unhideWhenUsed/>
    <w:rsid w:val="00624A3E"/>
    <w:pPr>
      <w:numPr>
        <w:numId w:val="35"/>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624A3E"/>
    <w:pPr>
      <w:numPr>
        <w:numId w:val="36"/>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624A3E"/>
    <w:rPr>
      <w:rFonts w:asciiTheme="minorHAnsi" w:eastAsiaTheme="minorHAnsi" w:hAnsiTheme="minorHAnsi" w:cstheme="minorBidi"/>
      <w:sz w:val="24"/>
      <w:szCs w:val="24"/>
    </w:rPr>
  </w:style>
  <w:style w:type="paragraph" w:customStyle="1" w:styleId="NumberedParagraphDouble">
    <w:name w:val="Numbered Paragraph Double"/>
    <w:basedOn w:val="Normal"/>
    <w:link w:val="NumberedParagraphDoubleChar"/>
    <w:semiHidden/>
    <w:rsid w:val="00624A3E"/>
    <w:pPr>
      <w:numPr>
        <w:numId w:val="37"/>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624A3E"/>
    <w:rPr>
      <w:rFonts w:asciiTheme="minorHAnsi" w:eastAsiaTheme="minorHAnsi" w:hAnsiTheme="minorHAnsi" w:cstheme="minorBidi"/>
      <w:sz w:val="24"/>
      <w:szCs w:val="24"/>
    </w:rPr>
  </w:style>
  <w:style w:type="paragraph" w:customStyle="1" w:styleId="NumberedParagraphSingle">
    <w:name w:val="Numbered Paragraph Single"/>
    <w:basedOn w:val="Normal"/>
    <w:link w:val="NumberedParagraphSingleChar"/>
    <w:semiHidden/>
    <w:rsid w:val="00624A3E"/>
    <w:pPr>
      <w:numPr>
        <w:numId w:val="38"/>
      </w:numPr>
      <w:tabs>
        <w:tab w:val="left" w:pos="1800"/>
      </w:tabs>
      <w:spacing w:after="240"/>
      <w:ind w:left="1800"/>
    </w:pPr>
  </w:style>
  <w:style w:type="character" w:customStyle="1" w:styleId="NumberedParagraphDoubleChar">
    <w:name w:val="Numbered Paragraph Double Char"/>
    <w:basedOn w:val="DefaultParagraphFont"/>
    <w:link w:val="NumberedParagraphDouble"/>
    <w:semiHidden/>
    <w:rsid w:val="00624A3E"/>
    <w:rPr>
      <w:rFonts w:asciiTheme="minorHAnsi" w:eastAsiaTheme="minorHAnsi" w:hAnsiTheme="minorHAnsi" w:cstheme="minorBidi"/>
      <w:sz w:val="24"/>
      <w:szCs w:val="24"/>
    </w:rPr>
  </w:style>
  <w:style w:type="paragraph" w:customStyle="1" w:styleId="Re">
    <w:name w:val="Re"/>
    <w:basedOn w:val="Normal"/>
    <w:next w:val="Salutation"/>
    <w:uiPriority w:val="19"/>
    <w:semiHidden/>
    <w:rsid w:val="00624A3E"/>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semiHidden/>
    <w:rsid w:val="00624A3E"/>
    <w:rPr>
      <w:rFonts w:asciiTheme="minorHAnsi" w:eastAsiaTheme="minorHAnsi" w:hAnsiTheme="minorHAnsi" w:cstheme="minorBidi"/>
      <w:sz w:val="24"/>
      <w:szCs w:val="24"/>
    </w:rPr>
  </w:style>
  <w:style w:type="paragraph" w:customStyle="1" w:styleId="TableEnd">
    <w:name w:val="Table End"/>
    <w:basedOn w:val="Normal"/>
    <w:uiPriority w:val="19"/>
    <w:semiHidden/>
    <w:rsid w:val="00624A3E"/>
    <w:pPr>
      <w:spacing w:before="60" w:after="180"/>
    </w:pPr>
  </w:style>
  <w:style w:type="paragraph" w:customStyle="1" w:styleId="TableHeading">
    <w:name w:val="Table Heading"/>
    <w:basedOn w:val="Normal"/>
    <w:uiPriority w:val="19"/>
    <w:semiHidden/>
    <w:rsid w:val="00624A3E"/>
    <w:pPr>
      <w:keepNext/>
      <w:spacing w:before="240" w:after="60"/>
      <w:jc w:val="center"/>
    </w:pPr>
    <w:rPr>
      <w:b/>
    </w:rPr>
  </w:style>
  <w:style w:type="paragraph" w:customStyle="1" w:styleId="TableText">
    <w:name w:val="Table Text"/>
    <w:basedOn w:val="Normal"/>
    <w:uiPriority w:val="19"/>
    <w:semiHidden/>
    <w:rsid w:val="00624A3E"/>
    <w:pPr>
      <w:spacing w:before="60" w:after="60"/>
    </w:pPr>
  </w:style>
  <w:style w:type="paragraph" w:styleId="TOCHeading">
    <w:name w:val="TOC Heading"/>
    <w:basedOn w:val="Heading1"/>
    <w:next w:val="Normal"/>
    <w:uiPriority w:val="39"/>
    <w:semiHidden/>
    <w:unhideWhenUsed/>
    <w:qFormat/>
    <w:rsid w:val="00B06974"/>
    <w:pPr>
      <w:numPr>
        <w:numId w:val="0"/>
      </w:numPr>
      <w:tabs>
        <w:tab w:val="left" w:pos="720"/>
      </w:tabs>
      <w:outlineLvl w:val="9"/>
    </w:pPr>
    <w:rPr>
      <w:rFonts w:ascii="Times New Roman" w:hAnsi="Times New Roman"/>
    </w:rPr>
  </w:style>
  <w:style w:type="paragraph" w:customStyle="1" w:styleId="ImanageFooter">
    <w:name w:val="Imanage Footer"/>
    <w:basedOn w:val="Normal"/>
    <w:rsid w:val="007F1249"/>
    <w:rPr>
      <w:sz w:val="16"/>
    </w:rPr>
  </w:style>
  <w:style w:type="character" w:customStyle="1" w:styleId="BulletChar">
    <w:name w:val="Bullet Char"/>
    <w:basedOn w:val="ListParagraphChar"/>
    <w:link w:val="Bullet"/>
    <w:rsid w:val="00B06974"/>
    <w:rPr>
      <w:rFonts w:eastAsiaTheme="minorHAnsi" w:cstheme="minorBidi"/>
      <w:snapToGrid w:val="0"/>
      <w:kern w:val="28"/>
      <w:sz w:val="22"/>
      <w:szCs w:val="22"/>
    </w:rPr>
  </w:style>
  <w:style w:type="paragraph" w:customStyle="1" w:styleId="ListNumbering">
    <w:name w:val="List Numbering"/>
    <w:basedOn w:val="Normal"/>
    <w:qFormat/>
    <w:rsid w:val="00B06974"/>
    <w:pPr>
      <w:numPr>
        <w:numId w:val="42"/>
      </w:numPr>
      <w:spacing w:after="240"/>
    </w:pPr>
  </w:style>
  <w:style w:type="paragraph" w:styleId="Caption">
    <w:name w:val="caption"/>
    <w:basedOn w:val="Normal"/>
    <w:next w:val="Normal"/>
    <w:uiPriority w:val="35"/>
    <w:semiHidden/>
    <w:unhideWhenUsed/>
    <w:qFormat/>
    <w:rsid w:val="00B06974"/>
    <w:rPr>
      <w:b/>
      <w:bCs/>
      <w:szCs w:val="18"/>
    </w:rPr>
  </w:style>
  <w:style w:type="paragraph" w:styleId="Signature">
    <w:name w:val="Signature"/>
    <w:basedOn w:val="Normal"/>
    <w:link w:val="SignatureChar"/>
    <w:uiPriority w:val="99"/>
    <w:qFormat/>
    <w:rsid w:val="00B06974"/>
    <w:pPr>
      <w:ind w:left="4320"/>
    </w:pPr>
  </w:style>
  <w:style w:type="character" w:customStyle="1" w:styleId="SignatureChar">
    <w:name w:val="Signature Char"/>
    <w:basedOn w:val="DefaultParagraphFont"/>
    <w:link w:val="Signature"/>
    <w:uiPriority w:val="99"/>
    <w:rsid w:val="00B06974"/>
    <w:rPr>
      <w:rFonts w:eastAsiaTheme="minorHAnsi" w:cstheme="minorBidi"/>
      <w:sz w:val="24"/>
      <w:szCs w:val="22"/>
    </w:rPr>
  </w:style>
  <w:style w:type="paragraph" w:styleId="NoSpacing">
    <w:name w:val="No Spacing"/>
    <w:aliases w:val="LeftAlign"/>
    <w:uiPriority w:val="1"/>
    <w:qFormat/>
    <w:rsid w:val="00B06974"/>
    <w:pPr>
      <w:spacing w:after="240"/>
    </w:pPr>
    <w:rPr>
      <w:rFonts w:eastAsiaTheme="minorHAnsi" w:cstheme="minorBidi"/>
      <w:sz w:val="24"/>
      <w:szCs w:val="22"/>
    </w:rPr>
  </w:style>
  <w:style w:type="character" w:customStyle="1" w:styleId="ListParagraphChar">
    <w:name w:val="List Paragraph Char"/>
    <w:basedOn w:val="DefaultParagraphFont"/>
    <w:link w:val="ListParagraph"/>
    <w:uiPriority w:val="34"/>
    <w:rsid w:val="00B06974"/>
    <w:rPr>
      <w:rFonts w:eastAsiaTheme="minorHAnsi" w:cstheme="minorBidi"/>
      <w:sz w:val="24"/>
      <w:szCs w:val="22"/>
    </w:rPr>
  </w:style>
  <w:style w:type="paragraph" w:styleId="Quote">
    <w:name w:val="Quote"/>
    <w:basedOn w:val="Normal"/>
    <w:next w:val="Normal"/>
    <w:link w:val="QuoteChar"/>
    <w:uiPriority w:val="29"/>
    <w:qFormat/>
    <w:rsid w:val="00B06974"/>
    <w:pPr>
      <w:ind w:left="1440" w:right="1440"/>
      <w:jc w:val="both"/>
    </w:pPr>
    <w:rPr>
      <w:iCs/>
    </w:rPr>
  </w:style>
  <w:style w:type="character" w:customStyle="1" w:styleId="QuoteChar">
    <w:name w:val="Quote Char"/>
    <w:basedOn w:val="DefaultParagraphFont"/>
    <w:link w:val="Quote"/>
    <w:uiPriority w:val="29"/>
    <w:rsid w:val="00B06974"/>
    <w:rPr>
      <w:rFonts w:eastAsiaTheme="minorHAnsi" w:cstheme="minorBidi"/>
      <w:iCs/>
      <w:sz w:val="24"/>
      <w:szCs w:val="22"/>
    </w:rPr>
  </w:style>
  <w:style w:type="paragraph" w:styleId="IntenseQuote">
    <w:name w:val="Intense Quote"/>
    <w:basedOn w:val="Normal"/>
    <w:next w:val="Normal"/>
    <w:link w:val="IntenseQuoteChar"/>
    <w:uiPriority w:val="30"/>
    <w:qFormat/>
    <w:rsid w:val="00B06974"/>
    <w:pPr>
      <w:spacing w:before="200" w:after="280"/>
      <w:ind w:left="936" w:right="936"/>
    </w:pPr>
    <w:rPr>
      <w:b/>
      <w:bCs/>
      <w:i/>
      <w:iCs/>
    </w:rPr>
  </w:style>
  <w:style w:type="character" w:customStyle="1" w:styleId="IntenseQuoteChar">
    <w:name w:val="Intense Quote Char"/>
    <w:basedOn w:val="DefaultParagraphFont"/>
    <w:link w:val="IntenseQuote"/>
    <w:uiPriority w:val="30"/>
    <w:rsid w:val="00B06974"/>
    <w:rPr>
      <w:rFonts w:eastAsiaTheme="minorHAnsi" w:cstheme="minorBidi"/>
      <w:b/>
      <w:bCs/>
      <w:i/>
      <w:iCs/>
      <w:sz w:val="24"/>
      <w:szCs w:val="22"/>
    </w:rPr>
  </w:style>
  <w:style w:type="character" w:styleId="SubtleEmphasis">
    <w:name w:val="Subtle Emphasis"/>
    <w:basedOn w:val="DefaultParagraphFont"/>
    <w:uiPriority w:val="19"/>
    <w:qFormat/>
    <w:rsid w:val="00B06974"/>
    <w:rPr>
      <w:i/>
      <w:iCs/>
      <w:color w:val="auto"/>
    </w:rPr>
  </w:style>
  <w:style w:type="character" w:styleId="IntenseEmphasis">
    <w:name w:val="Intense Emphasis"/>
    <w:basedOn w:val="DefaultParagraphFont"/>
    <w:uiPriority w:val="21"/>
    <w:qFormat/>
    <w:rsid w:val="00B06974"/>
    <w:rPr>
      <w:b/>
      <w:bCs/>
      <w:i/>
      <w:iCs/>
      <w:color w:val="auto"/>
    </w:rPr>
  </w:style>
  <w:style w:type="character" w:styleId="SubtleReference">
    <w:name w:val="Subtle Reference"/>
    <w:basedOn w:val="DefaultParagraphFont"/>
    <w:uiPriority w:val="31"/>
    <w:qFormat/>
    <w:rsid w:val="00B06974"/>
    <w:rPr>
      <w:smallCaps/>
      <w:color w:val="auto"/>
      <w:u w:val="single"/>
    </w:rPr>
  </w:style>
  <w:style w:type="character" w:styleId="IntenseReference">
    <w:name w:val="Intense Reference"/>
    <w:basedOn w:val="DefaultParagraphFont"/>
    <w:uiPriority w:val="32"/>
    <w:qFormat/>
    <w:rsid w:val="00B06974"/>
    <w:rPr>
      <w:b/>
      <w:bCs/>
      <w:smallCaps/>
      <w:color w:val="auto"/>
      <w:spacing w:val="5"/>
      <w:u w:val="single"/>
    </w:rPr>
  </w:style>
  <w:style w:type="character" w:styleId="BookTitle">
    <w:name w:val="Book Title"/>
    <w:basedOn w:val="DefaultParagraphFont"/>
    <w:uiPriority w:val="33"/>
    <w:qFormat/>
    <w:rsid w:val="00B06974"/>
    <w:rPr>
      <w:b/>
      <w:bCs/>
      <w:smallCaps/>
      <w:spacing w:val="0"/>
    </w:rPr>
  </w:style>
  <w:style w:type="character" w:styleId="Strong">
    <w:name w:val="Strong"/>
    <w:basedOn w:val="DefaultParagraphFont"/>
    <w:uiPriority w:val="22"/>
    <w:qFormat/>
    <w:rsid w:val="00B06974"/>
    <w:rPr>
      <w:b/>
      <w:bCs/>
    </w:rPr>
  </w:style>
  <w:style w:type="character" w:styleId="Emphasis">
    <w:name w:val="Emphasis"/>
    <w:basedOn w:val="DefaultParagraphFont"/>
    <w:uiPriority w:val="20"/>
    <w:qFormat/>
    <w:rsid w:val="00B069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uiPriority="99"/>
    <w:lsdException w:name="caption" w:uiPriority="35" w:qFormat="1"/>
    <w:lsdException w:name="envelope address" w:uiPriority="99"/>
    <w:lsdException w:name="envelope return" w:uiPriority="99"/>
    <w:lsdException w:name="annotation reference" w:uiPriority="99"/>
    <w:lsdException w:name="List" w:uiPriority="5" w:qFormat="1"/>
    <w:lsdException w:name="List Bullet" w:uiPriority="6" w:qFormat="1"/>
    <w:lsdException w:name="List Number" w:semiHidden="0" w:uiPriority="7" w:unhideWhenUsed="0" w:qFormat="1"/>
    <w:lsdException w:name="List 2" w:uiPriority="5" w:qFormat="1"/>
    <w:lsdException w:name="List 3" w:uiPriority="5"/>
    <w:lsdException w:name="List 4" w:semiHidden="0" w:uiPriority="5" w:unhideWhenUsed="0"/>
    <w:lsdException w:name="List 5" w:semiHidden="0" w:uiPriority="5" w:unhideWhenUsed="0"/>
    <w:lsdException w:name="List Bullet 2" w:uiPriority="6" w:qFormat="1"/>
    <w:lsdException w:name="List Bullet 3" w:uiPriority="6"/>
    <w:lsdException w:name="List Bullet 4" w:uiPriority="6"/>
    <w:lsdException w:name="List Bullet 5" w:uiPriority="6"/>
    <w:lsdException w:name="List Number 2" w:uiPriority="7" w:qFormat="1"/>
    <w:lsdException w:name="List Number 3" w:uiPriority="7"/>
    <w:lsdException w:name="List Number 4" w:uiPriority="7"/>
    <w:lsdException w:name="List Number 5" w:uiPriority="7"/>
    <w:lsdException w:name="Title" w:semiHidden="0" w:uiPriority="10" w:unhideWhenUsed="0" w:qFormat="1"/>
    <w:lsdException w:name="Signature" w:uiPriority="99" w:qFormat="1"/>
    <w:lsdException w:name="Default Paragraph Font" w:uiPriority="1"/>
    <w:lsdException w:name="Body Text" w:qFormat="1"/>
    <w:lsdException w:name="List Continue" w:uiPriority="8" w:qFormat="1"/>
    <w:lsdException w:name="List Continue 2" w:uiPriority="8" w:qFormat="1"/>
    <w:lsdException w:name="List Continue 3" w:uiPriority="8"/>
    <w:lsdException w:name="List Continue 4" w:uiPriority="8"/>
    <w:lsdException w:name="List Continue 5" w:uiPriority="8"/>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qFormat="1"/>
    <w:lsdException w:name="Body Text 2" w:uiPriority="1" w:qFormat="1"/>
    <w:lsdException w:name="Block Text"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B6"/>
    <w:pPr>
      <w:widowControl w:val="0"/>
    </w:pPr>
    <w:rPr>
      <w:snapToGrid w:val="0"/>
      <w:kern w:val="28"/>
      <w:sz w:val="22"/>
    </w:rPr>
  </w:style>
  <w:style w:type="paragraph" w:styleId="Heading1">
    <w:name w:val="heading 1"/>
    <w:basedOn w:val="Normal"/>
    <w:next w:val="ParaNum"/>
    <w:link w:val="Heading1Char"/>
    <w:qFormat/>
    <w:rsid w:val="00E62D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62DB6"/>
    <w:pPr>
      <w:keepNext/>
      <w:numPr>
        <w:ilvl w:val="1"/>
        <w:numId w:val="2"/>
      </w:numPr>
      <w:spacing w:after="120"/>
      <w:outlineLvl w:val="1"/>
    </w:pPr>
    <w:rPr>
      <w:b/>
    </w:rPr>
  </w:style>
  <w:style w:type="paragraph" w:styleId="Heading3">
    <w:name w:val="heading 3"/>
    <w:basedOn w:val="Normal"/>
    <w:next w:val="ParaNum"/>
    <w:link w:val="Heading3Char"/>
    <w:qFormat/>
    <w:rsid w:val="00E62DB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62DB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62DB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62DB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62D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62DB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62D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2D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2DB6"/>
  </w:style>
  <w:style w:type="paragraph" w:customStyle="1" w:styleId="ParaNum">
    <w:name w:val="ParaNum"/>
    <w:basedOn w:val="Normal"/>
    <w:link w:val="ParaNumChar"/>
    <w:rsid w:val="00E62DB6"/>
    <w:pPr>
      <w:numPr>
        <w:numId w:val="1"/>
      </w:numPr>
      <w:tabs>
        <w:tab w:val="clear" w:pos="1080"/>
        <w:tab w:val="num" w:pos="1440"/>
      </w:tabs>
      <w:spacing w:after="120"/>
    </w:pPr>
  </w:style>
  <w:style w:type="paragraph" w:styleId="EndnoteText">
    <w:name w:val="endnote text"/>
    <w:basedOn w:val="Normal"/>
    <w:link w:val="EndnoteTextChar"/>
    <w:semiHidden/>
    <w:rsid w:val="00E62DB6"/>
    <w:rPr>
      <w:sz w:val="20"/>
    </w:rPr>
  </w:style>
  <w:style w:type="character" w:styleId="EndnoteReference">
    <w:name w:val="endnote reference"/>
    <w:semiHidden/>
    <w:rsid w:val="00E62DB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E62DB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E62DB6"/>
    <w:rPr>
      <w:rFonts w:ascii="Times New Roman" w:hAnsi="Times New Roman"/>
      <w:dstrike w:val="0"/>
      <w:color w:val="auto"/>
      <w:sz w:val="20"/>
      <w:vertAlign w:val="superscript"/>
    </w:rPr>
  </w:style>
  <w:style w:type="paragraph" w:styleId="TOC1">
    <w:name w:val="toc 1"/>
    <w:basedOn w:val="Normal"/>
    <w:next w:val="Normal"/>
    <w:semiHidden/>
    <w:rsid w:val="00E62D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2DB6"/>
    <w:pPr>
      <w:tabs>
        <w:tab w:val="left" w:pos="720"/>
        <w:tab w:val="right" w:leader="dot" w:pos="9360"/>
      </w:tabs>
      <w:suppressAutoHyphens/>
      <w:ind w:left="720" w:right="720" w:hanging="360"/>
    </w:pPr>
    <w:rPr>
      <w:noProof/>
    </w:rPr>
  </w:style>
  <w:style w:type="paragraph" w:styleId="TOC3">
    <w:name w:val="toc 3"/>
    <w:basedOn w:val="Normal"/>
    <w:next w:val="Normal"/>
    <w:semiHidden/>
    <w:rsid w:val="00E62D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2D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2D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2D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2D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2D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2D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2DB6"/>
    <w:pPr>
      <w:tabs>
        <w:tab w:val="right" w:pos="9360"/>
      </w:tabs>
      <w:suppressAutoHyphens/>
    </w:pPr>
  </w:style>
  <w:style w:type="character" w:customStyle="1" w:styleId="EquationCaption">
    <w:name w:val="_Equation Caption"/>
    <w:rsid w:val="00E62DB6"/>
  </w:style>
  <w:style w:type="paragraph" w:styleId="Header">
    <w:name w:val="header"/>
    <w:basedOn w:val="Normal"/>
    <w:link w:val="HeaderChar"/>
    <w:autoRedefine/>
    <w:rsid w:val="00E62DB6"/>
    <w:pPr>
      <w:tabs>
        <w:tab w:val="center" w:pos="4680"/>
        <w:tab w:val="right" w:pos="9360"/>
      </w:tabs>
    </w:pPr>
    <w:rPr>
      <w:b/>
    </w:rPr>
  </w:style>
  <w:style w:type="paragraph" w:styleId="Footer">
    <w:name w:val="footer"/>
    <w:basedOn w:val="Normal"/>
    <w:link w:val="FooterChar"/>
    <w:rsid w:val="00E62DB6"/>
    <w:pPr>
      <w:tabs>
        <w:tab w:val="center" w:pos="4320"/>
        <w:tab w:val="right" w:pos="8640"/>
      </w:tabs>
    </w:pPr>
  </w:style>
  <w:style w:type="character" w:styleId="PageNumber">
    <w:name w:val="page number"/>
    <w:basedOn w:val="DefaultParagraphFont"/>
    <w:rsid w:val="00E62DB6"/>
  </w:style>
  <w:style w:type="paragraph" w:styleId="BlockText">
    <w:name w:val="Block Text"/>
    <w:basedOn w:val="Normal"/>
    <w:link w:val="BlockTextChar"/>
    <w:rsid w:val="00E62DB6"/>
    <w:pPr>
      <w:spacing w:after="240"/>
      <w:ind w:left="1440" w:right="1440"/>
    </w:pPr>
  </w:style>
  <w:style w:type="paragraph" w:customStyle="1" w:styleId="Paratitle">
    <w:name w:val="Para title"/>
    <w:basedOn w:val="Normal"/>
    <w:rsid w:val="00E62DB6"/>
    <w:pPr>
      <w:tabs>
        <w:tab w:val="center" w:pos="9270"/>
      </w:tabs>
      <w:spacing w:after="240"/>
    </w:pPr>
    <w:rPr>
      <w:spacing w:val="-2"/>
    </w:rPr>
  </w:style>
  <w:style w:type="paragraph" w:customStyle="1" w:styleId="Bullet">
    <w:name w:val="Bullet"/>
    <w:basedOn w:val="Normal"/>
    <w:link w:val="BulletChar"/>
    <w:rsid w:val="00E62DB6"/>
    <w:pPr>
      <w:tabs>
        <w:tab w:val="left" w:pos="2160"/>
      </w:tabs>
      <w:spacing w:after="220"/>
      <w:ind w:left="2160" w:hanging="720"/>
    </w:pPr>
  </w:style>
  <w:style w:type="paragraph" w:customStyle="1" w:styleId="TableFormat">
    <w:name w:val="TableFormat"/>
    <w:basedOn w:val="Bullet"/>
    <w:rsid w:val="00E62DB6"/>
    <w:pPr>
      <w:tabs>
        <w:tab w:val="clear" w:pos="2160"/>
        <w:tab w:val="left" w:pos="5040"/>
      </w:tabs>
      <w:ind w:left="5040" w:hanging="3600"/>
    </w:pPr>
  </w:style>
  <w:style w:type="paragraph" w:customStyle="1" w:styleId="TOCTitle">
    <w:name w:val="TOC Title"/>
    <w:basedOn w:val="Normal"/>
    <w:rsid w:val="00E62D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2DB6"/>
    <w:pPr>
      <w:jc w:val="center"/>
    </w:pPr>
    <w:rPr>
      <w:rFonts w:ascii="Times New Roman Bold" w:hAnsi="Times New Roman Bold"/>
      <w:b/>
      <w:bCs/>
      <w:caps/>
      <w:szCs w:val="22"/>
    </w:rPr>
  </w:style>
  <w:style w:type="character" w:styleId="Hyperlink">
    <w:name w:val="Hyperlink"/>
    <w:rsid w:val="00E62DB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unhideWhenUsed/>
    <w:qFormat/>
    <w:rsid w:val="00B06974"/>
    <w:pPr>
      <w:ind w:left="720"/>
      <w:contextualSpacing/>
    </w:pPr>
  </w:style>
  <w:style w:type="character" w:customStyle="1" w:styleId="par1Char">
    <w:name w:val="par1 Char"/>
    <w:link w:val="par1"/>
    <w:locked/>
    <w:rsid w:val="00BD08D2"/>
    <w:rPr>
      <w:sz w:val="22"/>
    </w:rPr>
  </w:style>
  <w:style w:type="paragraph" w:styleId="BodyText">
    <w:name w:val="Body Text"/>
    <w:basedOn w:val="Normal"/>
    <w:link w:val="BodyTextChar"/>
    <w:qFormat/>
    <w:rsid w:val="00B06974"/>
    <w:pPr>
      <w:spacing w:after="240"/>
      <w:ind w:firstLine="720"/>
    </w:pPr>
  </w:style>
  <w:style w:type="character" w:customStyle="1" w:styleId="BodyTextChar">
    <w:name w:val="Body Text Char"/>
    <w:basedOn w:val="DefaultParagraphFont"/>
    <w:link w:val="BodyText"/>
    <w:rsid w:val="00B06974"/>
    <w:rPr>
      <w:rFonts w:eastAsiaTheme="minorHAnsi" w:cstheme="minorBidi"/>
      <w:sz w:val="24"/>
      <w:szCs w:val="22"/>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B06974"/>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624A3E"/>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E46E36"/>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paragraph" w:styleId="BodyText2">
    <w:name w:val="Body Text 2"/>
    <w:basedOn w:val="Normal"/>
    <w:link w:val="BodyText2Char"/>
    <w:uiPriority w:val="1"/>
    <w:qFormat/>
    <w:rsid w:val="00B06974"/>
    <w:pPr>
      <w:spacing w:line="480" w:lineRule="auto"/>
      <w:ind w:firstLine="720"/>
    </w:pPr>
  </w:style>
  <w:style w:type="character" w:customStyle="1" w:styleId="BodyText2Char">
    <w:name w:val="Body Text 2 Char"/>
    <w:basedOn w:val="DefaultParagraphFont"/>
    <w:link w:val="BodyText2"/>
    <w:uiPriority w:val="1"/>
    <w:rsid w:val="00B06974"/>
    <w:rPr>
      <w:rFonts w:eastAsiaTheme="minorHAnsi" w:cstheme="minorBidi"/>
      <w:sz w:val="24"/>
      <w:szCs w:val="22"/>
    </w:rPr>
  </w:style>
  <w:style w:type="paragraph" w:styleId="BodyTextFirstIndent">
    <w:name w:val="Body Text First Indent"/>
    <w:basedOn w:val="BodyText"/>
    <w:link w:val="BodyTextFirstIndentChar"/>
    <w:qFormat/>
    <w:rsid w:val="00624A3E"/>
    <w:pPr>
      <w:ind w:firstLine="1440"/>
    </w:pPr>
  </w:style>
  <w:style w:type="character" w:customStyle="1" w:styleId="BodyTextFirstIndentChar">
    <w:name w:val="Body Text First Indent Char"/>
    <w:basedOn w:val="BodyTextChar"/>
    <w:link w:val="BodyTextFirstIndent"/>
    <w:rsid w:val="00624A3E"/>
    <w:rPr>
      <w:rFonts w:asciiTheme="minorHAnsi" w:eastAsiaTheme="minorHAnsi" w:hAnsiTheme="minorHAnsi" w:cstheme="minorBidi"/>
      <w:sz w:val="24"/>
      <w:szCs w:val="24"/>
    </w:rPr>
  </w:style>
  <w:style w:type="paragraph" w:styleId="BodyTextIndent">
    <w:name w:val="Body Text Indent"/>
    <w:basedOn w:val="BodyText"/>
    <w:link w:val="BodyTextIndentChar"/>
    <w:rsid w:val="00624A3E"/>
    <w:pPr>
      <w:ind w:left="1440"/>
    </w:pPr>
  </w:style>
  <w:style w:type="character" w:customStyle="1" w:styleId="BodyTextIndentChar">
    <w:name w:val="Body Text Indent Char"/>
    <w:basedOn w:val="DefaultParagraphFont"/>
    <w:link w:val="BodyTextIndent"/>
    <w:rsid w:val="00624A3E"/>
    <w:rPr>
      <w:rFonts w:asciiTheme="minorHAnsi" w:eastAsiaTheme="minorHAnsi" w:hAnsiTheme="minorHAnsi" w:cstheme="minorBidi"/>
      <w:sz w:val="24"/>
      <w:szCs w:val="24"/>
    </w:rPr>
  </w:style>
  <w:style w:type="paragraph" w:styleId="BodyTextFirstIndent2">
    <w:name w:val="Body Text First Indent 2"/>
    <w:basedOn w:val="BodyTextFirstIndent"/>
    <w:link w:val="BodyTextFirstIndent2Char"/>
    <w:rsid w:val="00624A3E"/>
    <w:pPr>
      <w:spacing w:after="0" w:line="480" w:lineRule="auto"/>
    </w:pPr>
  </w:style>
  <w:style w:type="character" w:customStyle="1" w:styleId="BodyTextFirstIndent2Char">
    <w:name w:val="Body Text First Indent 2 Char"/>
    <w:basedOn w:val="BodyTextIndentChar"/>
    <w:link w:val="BodyTextFirstIndent2"/>
    <w:rsid w:val="00624A3E"/>
    <w:rPr>
      <w:rFonts w:asciiTheme="minorHAnsi" w:eastAsiaTheme="minorHAnsi" w:hAnsiTheme="minorHAnsi" w:cstheme="minorBidi"/>
      <w:sz w:val="24"/>
      <w:szCs w:val="24"/>
    </w:rPr>
  </w:style>
  <w:style w:type="paragraph" w:styleId="BodyTextIndent2">
    <w:name w:val="Body Text Indent 2"/>
    <w:basedOn w:val="BodyTextIndent"/>
    <w:link w:val="BodyTextIndent2Char"/>
    <w:rsid w:val="00624A3E"/>
    <w:pPr>
      <w:spacing w:after="0" w:line="480" w:lineRule="auto"/>
    </w:pPr>
  </w:style>
  <w:style w:type="character" w:customStyle="1" w:styleId="BodyTextIndent2Char">
    <w:name w:val="Body Text Indent 2 Char"/>
    <w:basedOn w:val="DefaultParagraphFont"/>
    <w:link w:val="BodyTextIndent2"/>
    <w:rsid w:val="00624A3E"/>
    <w:rPr>
      <w:rFonts w:asciiTheme="minorHAnsi" w:eastAsiaTheme="minorHAnsi" w:hAnsiTheme="minorHAnsi" w:cstheme="minorBidi"/>
      <w:sz w:val="24"/>
      <w:szCs w:val="24"/>
    </w:rPr>
  </w:style>
  <w:style w:type="paragraph" w:customStyle="1" w:styleId="BodyTextHalfIndent">
    <w:name w:val="Body Text Half Indent"/>
    <w:basedOn w:val="BodyText"/>
    <w:link w:val="BodyTextHalfIndentChar"/>
    <w:rsid w:val="00624A3E"/>
    <w:pPr>
      <w:ind w:left="720"/>
    </w:pPr>
  </w:style>
  <w:style w:type="paragraph" w:customStyle="1" w:styleId="BodyTextHalfIndent2">
    <w:name w:val="Body Text Half Indent 2"/>
    <w:basedOn w:val="BodyTextHalfIndent"/>
    <w:link w:val="BodyTextHalfIndent2Char"/>
    <w:rsid w:val="00624A3E"/>
    <w:pPr>
      <w:spacing w:after="0" w:line="480" w:lineRule="auto"/>
    </w:pPr>
  </w:style>
  <w:style w:type="character" w:customStyle="1" w:styleId="BodyTextHalfIndentChar">
    <w:name w:val="Body Text Half Indent Char"/>
    <w:basedOn w:val="BodyTextChar"/>
    <w:link w:val="BodyTextHalfIndent"/>
    <w:rsid w:val="00624A3E"/>
    <w:rPr>
      <w:rFonts w:asciiTheme="minorHAnsi" w:eastAsiaTheme="minorHAnsi" w:hAnsiTheme="minorHAnsi" w:cstheme="minorBidi"/>
      <w:sz w:val="24"/>
      <w:szCs w:val="24"/>
    </w:rPr>
  </w:style>
  <w:style w:type="paragraph" w:customStyle="1" w:styleId="BodyTextFirstHalfIndent">
    <w:name w:val="Body Text First Half Indent"/>
    <w:basedOn w:val="BodyText"/>
    <w:link w:val="BodyTextFirstHalfIndentChar"/>
    <w:rsid w:val="00624A3E"/>
  </w:style>
  <w:style w:type="character" w:customStyle="1" w:styleId="BodyTextHalfIndent2Char">
    <w:name w:val="Body Text Half Indent 2 Char"/>
    <w:basedOn w:val="BodyTextHalfIndentChar"/>
    <w:link w:val="BodyTextHalfIndent2"/>
    <w:rsid w:val="00624A3E"/>
    <w:rPr>
      <w:rFonts w:asciiTheme="minorHAnsi" w:eastAsiaTheme="minorHAnsi" w:hAnsiTheme="minorHAnsi" w:cstheme="minorBidi"/>
      <w:sz w:val="24"/>
      <w:szCs w:val="24"/>
    </w:rPr>
  </w:style>
  <w:style w:type="paragraph" w:customStyle="1" w:styleId="BodyTextFirstHalfIndent2">
    <w:name w:val="Body Text First Half Indent 2"/>
    <w:basedOn w:val="BodyTextFirstHalfIndent"/>
    <w:link w:val="BodyTextFirstHalfIndent2Char"/>
    <w:rsid w:val="00624A3E"/>
    <w:pPr>
      <w:spacing w:after="0" w:line="480" w:lineRule="auto"/>
    </w:pPr>
  </w:style>
  <w:style w:type="character" w:customStyle="1" w:styleId="BodyTextFirstHalfIndentChar">
    <w:name w:val="Body Text First Half Indent Char"/>
    <w:basedOn w:val="BodyTextChar"/>
    <w:link w:val="BodyTextFirstHalfIndent"/>
    <w:rsid w:val="00624A3E"/>
    <w:rPr>
      <w:rFonts w:asciiTheme="minorHAnsi" w:eastAsiaTheme="minorHAnsi" w:hAnsiTheme="minorHAnsi" w:cstheme="minorBidi"/>
      <w:sz w:val="24"/>
      <w:szCs w:val="24"/>
    </w:rPr>
  </w:style>
  <w:style w:type="paragraph" w:styleId="EnvelopeAddress">
    <w:name w:val="envelope address"/>
    <w:basedOn w:val="Normal"/>
    <w:uiPriority w:val="99"/>
    <w:unhideWhenUsed/>
    <w:rsid w:val="00624A3E"/>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624A3E"/>
    <w:rPr>
      <w:rFonts w:asciiTheme="minorHAnsi" w:eastAsiaTheme="minorHAnsi" w:hAnsiTheme="minorHAnsi" w:cstheme="minorBidi"/>
      <w:sz w:val="24"/>
      <w:szCs w:val="24"/>
    </w:rPr>
  </w:style>
  <w:style w:type="paragraph" w:styleId="EnvelopeReturn">
    <w:name w:val="envelope return"/>
    <w:basedOn w:val="Normal"/>
    <w:uiPriority w:val="99"/>
    <w:unhideWhenUsed/>
    <w:rsid w:val="00624A3E"/>
    <w:rPr>
      <w:rFonts w:eastAsiaTheme="majorEastAsia" w:cstheme="majorBidi"/>
      <w:sz w:val="20"/>
    </w:rPr>
  </w:style>
  <w:style w:type="paragraph" w:styleId="NormalIndent">
    <w:name w:val="Normal Indent"/>
    <w:basedOn w:val="Normal"/>
    <w:uiPriority w:val="99"/>
    <w:unhideWhenUsed/>
    <w:rsid w:val="00624A3E"/>
    <w:pPr>
      <w:ind w:left="1440"/>
    </w:pPr>
  </w:style>
  <w:style w:type="paragraph" w:customStyle="1" w:styleId="NormalHalfIndent">
    <w:name w:val="Normal Half Indent"/>
    <w:basedOn w:val="Normal"/>
    <w:semiHidden/>
    <w:rsid w:val="00624A3E"/>
    <w:pPr>
      <w:ind w:left="720"/>
    </w:pPr>
  </w:style>
  <w:style w:type="paragraph" w:styleId="Salutation">
    <w:name w:val="Salutation"/>
    <w:basedOn w:val="Normal"/>
    <w:next w:val="Normal"/>
    <w:link w:val="SalutationChar"/>
    <w:uiPriority w:val="99"/>
    <w:unhideWhenUsed/>
    <w:rsid w:val="00624A3E"/>
    <w:pPr>
      <w:spacing w:after="240"/>
    </w:pPr>
  </w:style>
  <w:style w:type="character" w:customStyle="1" w:styleId="SalutationChar">
    <w:name w:val="Salutation Char"/>
    <w:basedOn w:val="DefaultParagraphFont"/>
    <w:link w:val="Salutation"/>
    <w:uiPriority w:val="99"/>
    <w:rsid w:val="00624A3E"/>
    <w:rPr>
      <w:rFonts w:asciiTheme="minorHAnsi" w:eastAsiaTheme="minorHAnsi" w:hAnsiTheme="minorHAnsi" w:cstheme="minorBidi"/>
      <w:sz w:val="24"/>
      <w:szCs w:val="24"/>
    </w:rPr>
  </w:style>
  <w:style w:type="paragraph" w:styleId="Title">
    <w:name w:val="Title"/>
    <w:basedOn w:val="Normal"/>
    <w:next w:val="BodyText"/>
    <w:link w:val="TitleChar"/>
    <w:uiPriority w:val="10"/>
    <w:qFormat/>
    <w:rsid w:val="00B0697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B06974"/>
    <w:rPr>
      <w:rFonts w:eastAsiaTheme="majorEastAsia" w:cstheme="majorBidi"/>
      <w:sz w:val="24"/>
      <w:szCs w:val="52"/>
      <w:u w:val="single"/>
    </w:rPr>
  </w:style>
  <w:style w:type="character" w:customStyle="1" w:styleId="EndnoteTextChar">
    <w:name w:val="Endnote Text Char"/>
    <w:basedOn w:val="DefaultParagraphFont"/>
    <w:link w:val="EndnoteText"/>
    <w:semiHidden/>
    <w:rsid w:val="00624A3E"/>
    <w:rPr>
      <w:snapToGrid w:val="0"/>
      <w:kern w:val="28"/>
    </w:rPr>
  </w:style>
  <w:style w:type="numbering" w:customStyle="1" w:styleId="CovingtonHeadings">
    <w:name w:val="Covington Headings"/>
    <w:uiPriority w:val="99"/>
    <w:rsid w:val="00624A3E"/>
    <w:pPr>
      <w:numPr>
        <w:numId w:val="32"/>
      </w:numPr>
    </w:pPr>
  </w:style>
  <w:style w:type="paragraph" w:styleId="Subtitle">
    <w:name w:val="Subtitle"/>
    <w:basedOn w:val="Normal"/>
    <w:next w:val="BodyText"/>
    <w:link w:val="SubtitleChar"/>
    <w:uiPriority w:val="11"/>
    <w:qFormat/>
    <w:rsid w:val="00B0697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B06974"/>
    <w:rPr>
      <w:rFonts w:eastAsiaTheme="majorEastAsia" w:cstheme="majorBidi"/>
      <w:i/>
      <w:iCs/>
      <w:sz w:val="24"/>
      <w:szCs w:val="24"/>
    </w:rPr>
  </w:style>
  <w:style w:type="character" w:customStyle="1" w:styleId="Heading2Char">
    <w:name w:val="Heading 2 Char"/>
    <w:basedOn w:val="DefaultParagraphFont"/>
    <w:link w:val="Heading2"/>
    <w:rsid w:val="00B06974"/>
    <w:rPr>
      <w:b/>
      <w:snapToGrid w:val="0"/>
      <w:kern w:val="28"/>
      <w:sz w:val="22"/>
    </w:rPr>
  </w:style>
  <w:style w:type="character" w:customStyle="1" w:styleId="Heading3Char">
    <w:name w:val="Heading 3 Char"/>
    <w:basedOn w:val="DefaultParagraphFont"/>
    <w:link w:val="Heading3"/>
    <w:rsid w:val="00B06974"/>
    <w:rPr>
      <w:b/>
      <w:snapToGrid w:val="0"/>
      <w:kern w:val="28"/>
      <w:sz w:val="22"/>
    </w:rPr>
  </w:style>
  <w:style w:type="character" w:customStyle="1" w:styleId="Heading4Char">
    <w:name w:val="Heading 4 Char"/>
    <w:basedOn w:val="DefaultParagraphFont"/>
    <w:link w:val="Heading4"/>
    <w:rsid w:val="00B06974"/>
    <w:rPr>
      <w:b/>
      <w:snapToGrid w:val="0"/>
      <w:kern w:val="28"/>
      <w:sz w:val="22"/>
    </w:rPr>
  </w:style>
  <w:style w:type="character" w:customStyle="1" w:styleId="Heading5Char">
    <w:name w:val="Heading 5 Char"/>
    <w:basedOn w:val="DefaultParagraphFont"/>
    <w:link w:val="Heading5"/>
    <w:rsid w:val="00B06974"/>
    <w:rPr>
      <w:b/>
      <w:snapToGrid w:val="0"/>
      <w:kern w:val="28"/>
      <w:sz w:val="22"/>
    </w:rPr>
  </w:style>
  <w:style w:type="character" w:customStyle="1" w:styleId="Heading6Char">
    <w:name w:val="Heading 6 Char"/>
    <w:basedOn w:val="DefaultParagraphFont"/>
    <w:link w:val="Heading6"/>
    <w:rsid w:val="00B06974"/>
    <w:rPr>
      <w:b/>
      <w:snapToGrid w:val="0"/>
      <w:kern w:val="28"/>
      <w:sz w:val="22"/>
    </w:rPr>
  </w:style>
  <w:style w:type="character" w:customStyle="1" w:styleId="Heading7Char">
    <w:name w:val="Heading 7 Char"/>
    <w:basedOn w:val="DefaultParagraphFont"/>
    <w:link w:val="Heading7"/>
    <w:rsid w:val="00B06974"/>
    <w:rPr>
      <w:b/>
      <w:snapToGrid w:val="0"/>
      <w:kern w:val="28"/>
      <w:sz w:val="22"/>
    </w:rPr>
  </w:style>
  <w:style w:type="character" w:customStyle="1" w:styleId="Heading8Char">
    <w:name w:val="Heading 8 Char"/>
    <w:basedOn w:val="DefaultParagraphFont"/>
    <w:link w:val="Heading8"/>
    <w:rsid w:val="00B06974"/>
    <w:rPr>
      <w:b/>
      <w:snapToGrid w:val="0"/>
      <w:kern w:val="28"/>
      <w:sz w:val="22"/>
    </w:rPr>
  </w:style>
  <w:style w:type="character" w:customStyle="1" w:styleId="Heading9Char">
    <w:name w:val="Heading 9 Char"/>
    <w:basedOn w:val="DefaultParagraphFont"/>
    <w:link w:val="Heading9"/>
    <w:rsid w:val="00B06974"/>
    <w:rPr>
      <w:b/>
      <w:snapToGrid w:val="0"/>
      <w:kern w:val="28"/>
      <w:sz w:val="22"/>
    </w:rPr>
  </w:style>
  <w:style w:type="paragraph" w:customStyle="1" w:styleId="SubtitleCentered">
    <w:name w:val="Subtitle Centered"/>
    <w:basedOn w:val="Subtitle"/>
    <w:link w:val="SubtitleCenteredChar"/>
    <w:uiPriority w:val="11"/>
    <w:qFormat/>
    <w:rsid w:val="00624A3E"/>
  </w:style>
  <w:style w:type="numbering" w:customStyle="1" w:styleId="ListBullets">
    <w:name w:val="ListBullets"/>
    <w:uiPriority w:val="99"/>
    <w:rsid w:val="00624A3E"/>
    <w:pPr>
      <w:numPr>
        <w:numId w:val="33"/>
      </w:numPr>
    </w:pPr>
  </w:style>
  <w:style w:type="numbering" w:customStyle="1" w:styleId="ListNumbers">
    <w:name w:val="ListNumbers"/>
    <w:uiPriority w:val="99"/>
    <w:rsid w:val="00624A3E"/>
    <w:pPr>
      <w:numPr>
        <w:numId w:val="34"/>
      </w:numPr>
    </w:pPr>
  </w:style>
  <w:style w:type="paragraph" w:styleId="ListBullet">
    <w:name w:val="List Bullet"/>
    <w:basedOn w:val="Normal"/>
    <w:uiPriority w:val="6"/>
    <w:qFormat/>
    <w:rsid w:val="00624A3E"/>
    <w:pPr>
      <w:numPr>
        <w:numId w:val="39"/>
      </w:numPr>
      <w:spacing w:after="240"/>
    </w:pPr>
  </w:style>
  <w:style w:type="paragraph" w:styleId="ListBullet2">
    <w:name w:val="List Bullet 2"/>
    <w:basedOn w:val="Normal"/>
    <w:uiPriority w:val="6"/>
    <w:qFormat/>
    <w:rsid w:val="00624A3E"/>
    <w:pPr>
      <w:numPr>
        <w:ilvl w:val="1"/>
        <w:numId w:val="39"/>
      </w:numPr>
      <w:spacing w:after="240"/>
    </w:pPr>
  </w:style>
  <w:style w:type="paragraph" w:styleId="ListBullet3">
    <w:name w:val="List Bullet 3"/>
    <w:basedOn w:val="Normal"/>
    <w:uiPriority w:val="6"/>
    <w:rsid w:val="00624A3E"/>
    <w:pPr>
      <w:numPr>
        <w:ilvl w:val="2"/>
        <w:numId w:val="39"/>
      </w:numPr>
      <w:spacing w:after="240"/>
    </w:pPr>
  </w:style>
  <w:style w:type="paragraph" w:styleId="ListBullet4">
    <w:name w:val="List Bullet 4"/>
    <w:basedOn w:val="Normal"/>
    <w:uiPriority w:val="6"/>
    <w:rsid w:val="00624A3E"/>
    <w:pPr>
      <w:numPr>
        <w:ilvl w:val="3"/>
        <w:numId w:val="39"/>
      </w:numPr>
      <w:spacing w:after="240"/>
    </w:pPr>
  </w:style>
  <w:style w:type="paragraph" w:styleId="ListBullet5">
    <w:name w:val="List Bullet 5"/>
    <w:basedOn w:val="Normal"/>
    <w:uiPriority w:val="6"/>
    <w:rsid w:val="00624A3E"/>
    <w:pPr>
      <w:numPr>
        <w:ilvl w:val="4"/>
        <w:numId w:val="39"/>
      </w:numPr>
      <w:spacing w:after="240"/>
    </w:pPr>
  </w:style>
  <w:style w:type="paragraph" w:styleId="List">
    <w:name w:val="List"/>
    <w:basedOn w:val="Normal"/>
    <w:uiPriority w:val="5"/>
    <w:qFormat/>
    <w:rsid w:val="00624A3E"/>
    <w:pPr>
      <w:spacing w:after="240"/>
      <w:ind w:left="360" w:hanging="360"/>
    </w:pPr>
  </w:style>
  <w:style w:type="paragraph" w:styleId="ListNumber">
    <w:name w:val="List Number"/>
    <w:basedOn w:val="Normal"/>
    <w:uiPriority w:val="7"/>
    <w:qFormat/>
    <w:rsid w:val="00624A3E"/>
    <w:pPr>
      <w:numPr>
        <w:numId w:val="40"/>
      </w:numPr>
      <w:spacing w:after="240"/>
    </w:pPr>
  </w:style>
  <w:style w:type="paragraph" w:styleId="ListNumber2">
    <w:name w:val="List Number 2"/>
    <w:basedOn w:val="Normal"/>
    <w:uiPriority w:val="7"/>
    <w:qFormat/>
    <w:rsid w:val="00624A3E"/>
    <w:pPr>
      <w:numPr>
        <w:ilvl w:val="1"/>
        <w:numId w:val="40"/>
      </w:numPr>
      <w:spacing w:after="240"/>
    </w:pPr>
  </w:style>
  <w:style w:type="paragraph" w:styleId="ListNumber3">
    <w:name w:val="List Number 3"/>
    <w:basedOn w:val="Normal"/>
    <w:uiPriority w:val="7"/>
    <w:rsid w:val="00624A3E"/>
    <w:pPr>
      <w:numPr>
        <w:ilvl w:val="2"/>
        <w:numId w:val="40"/>
      </w:numPr>
      <w:spacing w:after="240"/>
    </w:pPr>
  </w:style>
  <w:style w:type="paragraph" w:styleId="ListNumber4">
    <w:name w:val="List Number 4"/>
    <w:basedOn w:val="Normal"/>
    <w:uiPriority w:val="7"/>
    <w:rsid w:val="00624A3E"/>
    <w:pPr>
      <w:numPr>
        <w:ilvl w:val="3"/>
        <w:numId w:val="40"/>
      </w:numPr>
      <w:spacing w:after="240"/>
    </w:pPr>
  </w:style>
  <w:style w:type="paragraph" w:styleId="List2">
    <w:name w:val="List 2"/>
    <w:basedOn w:val="Normal"/>
    <w:uiPriority w:val="5"/>
    <w:qFormat/>
    <w:rsid w:val="00624A3E"/>
    <w:pPr>
      <w:spacing w:after="240"/>
      <w:ind w:left="720" w:hanging="360"/>
    </w:pPr>
  </w:style>
  <w:style w:type="paragraph" w:styleId="List3">
    <w:name w:val="List 3"/>
    <w:basedOn w:val="Normal"/>
    <w:uiPriority w:val="5"/>
    <w:rsid w:val="00624A3E"/>
    <w:pPr>
      <w:spacing w:after="240"/>
      <w:ind w:left="1080" w:hanging="360"/>
    </w:pPr>
  </w:style>
  <w:style w:type="paragraph" w:styleId="List4">
    <w:name w:val="List 4"/>
    <w:basedOn w:val="Normal"/>
    <w:uiPriority w:val="5"/>
    <w:rsid w:val="00624A3E"/>
    <w:pPr>
      <w:spacing w:after="240"/>
      <w:ind w:left="1440" w:hanging="360"/>
    </w:pPr>
  </w:style>
  <w:style w:type="paragraph" w:styleId="List5">
    <w:name w:val="List 5"/>
    <w:basedOn w:val="Normal"/>
    <w:uiPriority w:val="5"/>
    <w:rsid w:val="00624A3E"/>
    <w:pPr>
      <w:spacing w:after="240"/>
      <w:ind w:left="1800" w:hanging="360"/>
    </w:pPr>
  </w:style>
  <w:style w:type="paragraph" w:styleId="ListContinue">
    <w:name w:val="List Continue"/>
    <w:basedOn w:val="Normal"/>
    <w:uiPriority w:val="8"/>
    <w:qFormat/>
    <w:rsid w:val="00624A3E"/>
    <w:pPr>
      <w:spacing w:after="240"/>
      <w:ind w:left="360"/>
    </w:pPr>
  </w:style>
  <w:style w:type="paragraph" w:styleId="ListContinue2">
    <w:name w:val="List Continue 2"/>
    <w:basedOn w:val="Normal"/>
    <w:uiPriority w:val="8"/>
    <w:qFormat/>
    <w:rsid w:val="00624A3E"/>
    <w:pPr>
      <w:spacing w:after="240"/>
      <w:ind w:left="720"/>
    </w:pPr>
  </w:style>
  <w:style w:type="paragraph" w:styleId="ListContinue3">
    <w:name w:val="List Continue 3"/>
    <w:basedOn w:val="Normal"/>
    <w:uiPriority w:val="8"/>
    <w:rsid w:val="00624A3E"/>
    <w:pPr>
      <w:spacing w:after="240"/>
      <w:ind w:left="1080"/>
    </w:pPr>
  </w:style>
  <w:style w:type="paragraph" w:styleId="ListContinue4">
    <w:name w:val="List Continue 4"/>
    <w:basedOn w:val="Normal"/>
    <w:uiPriority w:val="8"/>
    <w:rsid w:val="00624A3E"/>
    <w:pPr>
      <w:spacing w:after="240"/>
      <w:ind w:left="1440"/>
    </w:pPr>
  </w:style>
  <w:style w:type="paragraph" w:styleId="ListContinue5">
    <w:name w:val="List Continue 5"/>
    <w:basedOn w:val="Normal"/>
    <w:uiPriority w:val="8"/>
    <w:rsid w:val="00624A3E"/>
    <w:pPr>
      <w:spacing w:after="240"/>
      <w:ind w:left="1800"/>
    </w:pPr>
  </w:style>
  <w:style w:type="paragraph" w:styleId="ListNumber5">
    <w:name w:val="List Number 5"/>
    <w:basedOn w:val="Normal"/>
    <w:uiPriority w:val="7"/>
    <w:rsid w:val="00624A3E"/>
    <w:pPr>
      <w:numPr>
        <w:ilvl w:val="4"/>
        <w:numId w:val="40"/>
      </w:numPr>
      <w:spacing w:after="240"/>
    </w:pPr>
  </w:style>
  <w:style w:type="character" w:customStyle="1" w:styleId="SubtitleCenteredChar">
    <w:name w:val="Subtitle Centered Char"/>
    <w:basedOn w:val="SubtitleChar"/>
    <w:link w:val="SubtitleCentered"/>
    <w:uiPriority w:val="11"/>
    <w:rsid w:val="00624A3E"/>
    <w:rPr>
      <w:rFonts w:asciiTheme="majorHAnsi" w:eastAsiaTheme="majorEastAsia" w:hAnsiTheme="majorHAnsi" w:cstheme="majorBidi"/>
      <w:i/>
      <w:iCs/>
      <w:color w:val="4F81BD" w:themeColor="accent1"/>
      <w:sz w:val="24"/>
      <w:szCs w:val="24"/>
      <w:u w:val="single"/>
    </w:rPr>
  </w:style>
  <w:style w:type="character" w:customStyle="1" w:styleId="BlockTextChar">
    <w:name w:val="Block Text Char"/>
    <w:basedOn w:val="DefaultParagraphFont"/>
    <w:link w:val="BlockText"/>
    <w:rsid w:val="00624A3E"/>
    <w:rPr>
      <w:snapToGrid w:val="0"/>
      <w:kern w:val="28"/>
      <w:sz w:val="22"/>
    </w:rPr>
  </w:style>
  <w:style w:type="paragraph" w:customStyle="1" w:styleId="LetteredParagraphDouble">
    <w:name w:val="Lettered Paragraph Double"/>
    <w:basedOn w:val="Normal"/>
    <w:link w:val="LetteredParagraphDoubleChar"/>
    <w:unhideWhenUsed/>
    <w:rsid w:val="00624A3E"/>
    <w:pPr>
      <w:numPr>
        <w:numId w:val="35"/>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624A3E"/>
    <w:pPr>
      <w:numPr>
        <w:numId w:val="36"/>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624A3E"/>
    <w:rPr>
      <w:rFonts w:asciiTheme="minorHAnsi" w:eastAsiaTheme="minorHAnsi" w:hAnsiTheme="minorHAnsi" w:cstheme="minorBidi"/>
      <w:sz w:val="24"/>
      <w:szCs w:val="24"/>
    </w:rPr>
  </w:style>
  <w:style w:type="paragraph" w:customStyle="1" w:styleId="NumberedParagraphDouble">
    <w:name w:val="Numbered Paragraph Double"/>
    <w:basedOn w:val="Normal"/>
    <w:link w:val="NumberedParagraphDoubleChar"/>
    <w:semiHidden/>
    <w:rsid w:val="00624A3E"/>
    <w:pPr>
      <w:numPr>
        <w:numId w:val="37"/>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624A3E"/>
    <w:rPr>
      <w:rFonts w:asciiTheme="minorHAnsi" w:eastAsiaTheme="minorHAnsi" w:hAnsiTheme="minorHAnsi" w:cstheme="minorBidi"/>
      <w:sz w:val="24"/>
      <w:szCs w:val="24"/>
    </w:rPr>
  </w:style>
  <w:style w:type="paragraph" w:customStyle="1" w:styleId="NumberedParagraphSingle">
    <w:name w:val="Numbered Paragraph Single"/>
    <w:basedOn w:val="Normal"/>
    <w:link w:val="NumberedParagraphSingleChar"/>
    <w:semiHidden/>
    <w:rsid w:val="00624A3E"/>
    <w:pPr>
      <w:numPr>
        <w:numId w:val="38"/>
      </w:numPr>
      <w:tabs>
        <w:tab w:val="left" w:pos="1800"/>
      </w:tabs>
      <w:spacing w:after="240"/>
      <w:ind w:left="1800"/>
    </w:pPr>
  </w:style>
  <w:style w:type="character" w:customStyle="1" w:styleId="NumberedParagraphDoubleChar">
    <w:name w:val="Numbered Paragraph Double Char"/>
    <w:basedOn w:val="DefaultParagraphFont"/>
    <w:link w:val="NumberedParagraphDouble"/>
    <w:semiHidden/>
    <w:rsid w:val="00624A3E"/>
    <w:rPr>
      <w:rFonts w:asciiTheme="minorHAnsi" w:eastAsiaTheme="minorHAnsi" w:hAnsiTheme="minorHAnsi" w:cstheme="minorBidi"/>
      <w:sz w:val="24"/>
      <w:szCs w:val="24"/>
    </w:rPr>
  </w:style>
  <w:style w:type="paragraph" w:customStyle="1" w:styleId="Re">
    <w:name w:val="Re"/>
    <w:basedOn w:val="Normal"/>
    <w:next w:val="Salutation"/>
    <w:uiPriority w:val="19"/>
    <w:semiHidden/>
    <w:rsid w:val="00624A3E"/>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semiHidden/>
    <w:rsid w:val="00624A3E"/>
    <w:rPr>
      <w:rFonts w:asciiTheme="minorHAnsi" w:eastAsiaTheme="minorHAnsi" w:hAnsiTheme="minorHAnsi" w:cstheme="minorBidi"/>
      <w:sz w:val="24"/>
      <w:szCs w:val="24"/>
    </w:rPr>
  </w:style>
  <w:style w:type="paragraph" w:customStyle="1" w:styleId="TableEnd">
    <w:name w:val="Table End"/>
    <w:basedOn w:val="Normal"/>
    <w:uiPriority w:val="19"/>
    <w:semiHidden/>
    <w:rsid w:val="00624A3E"/>
    <w:pPr>
      <w:spacing w:before="60" w:after="180"/>
    </w:pPr>
  </w:style>
  <w:style w:type="paragraph" w:customStyle="1" w:styleId="TableHeading">
    <w:name w:val="Table Heading"/>
    <w:basedOn w:val="Normal"/>
    <w:uiPriority w:val="19"/>
    <w:semiHidden/>
    <w:rsid w:val="00624A3E"/>
    <w:pPr>
      <w:keepNext/>
      <w:spacing w:before="240" w:after="60"/>
      <w:jc w:val="center"/>
    </w:pPr>
    <w:rPr>
      <w:b/>
    </w:rPr>
  </w:style>
  <w:style w:type="paragraph" w:customStyle="1" w:styleId="TableText">
    <w:name w:val="Table Text"/>
    <w:basedOn w:val="Normal"/>
    <w:uiPriority w:val="19"/>
    <w:semiHidden/>
    <w:rsid w:val="00624A3E"/>
    <w:pPr>
      <w:spacing w:before="60" w:after="60"/>
    </w:pPr>
  </w:style>
  <w:style w:type="paragraph" w:styleId="TOCHeading">
    <w:name w:val="TOC Heading"/>
    <w:basedOn w:val="Heading1"/>
    <w:next w:val="Normal"/>
    <w:uiPriority w:val="39"/>
    <w:semiHidden/>
    <w:unhideWhenUsed/>
    <w:qFormat/>
    <w:rsid w:val="00B06974"/>
    <w:pPr>
      <w:numPr>
        <w:numId w:val="0"/>
      </w:numPr>
      <w:tabs>
        <w:tab w:val="left" w:pos="720"/>
      </w:tabs>
      <w:outlineLvl w:val="9"/>
    </w:pPr>
    <w:rPr>
      <w:rFonts w:ascii="Times New Roman" w:hAnsi="Times New Roman"/>
    </w:rPr>
  </w:style>
  <w:style w:type="paragraph" w:customStyle="1" w:styleId="ImanageFooter">
    <w:name w:val="Imanage Footer"/>
    <w:basedOn w:val="Normal"/>
    <w:rsid w:val="007F1249"/>
    <w:rPr>
      <w:sz w:val="16"/>
    </w:rPr>
  </w:style>
  <w:style w:type="character" w:customStyle="1" w:styleId="BulletChar">
    <w:name w:val="Bullet Char"/>
    <w:basedOn w:val="ListParagraphChar"/>
    <w:link w:val="Bullet"/>
    <w:rsid w:val="00B06974"/>
    <w:rPr>
      <w:rFonts w:eastAsiaTheme="minorHAnsi" w:cstheme="minorBidi"/>
      <w:snapToGrid w:val="0"/>
      <w:kern w:val="28"/>
      <w:sz w:val="22"/>
      <w:szCs w:val="22"/>
    </w:rPr>
  </w:style>
  <w:style w:type="paragraph" w:customStyle="1" w:styleId="ListNumbering">
    <w:name w:val="List Numbering"/>
    <w:basedOn w:val="Normal"/>
    <w:qFormat/>
    <w:rsid w:val="00B06974"/>
    <w:pPr>
      <w:numPr>
        <w:numId w:val="42"/>
      </w:numPr>
      <w:spacing w:after="240"/>
    </w:pPr>
  </w:style>
  <w:style w:type="paragraph" w:styleId="Caption">
    <w:name w:val="caption"/>
    <w:basedOn w:val="Normal"/>
    <w:next w:val="Normal"/>
    <w:uiPriority w:val="35"/>
    <w:semiHidden/>
    <w:unhideWhenUsed/>
    <w:qFormat/>
    <w:rsid w:val="00B06974"/>
    <w:rPr>
      <w:b/>
      <w:bCs/>
      <w:szCs w:val="18"/>
    </w:rPr>
  </w:style>
  <w:style w:type="paragraph" w:styleId="Signature">
    <w:name w:val="Signature"/>
    <w:basedOn w:val="Normal"/>
    <w:link w:val="SignatureChar"/>
    <w:uiPriority w:val="99"/>
    <w:qFormat/>
    <w:rsid w:val="00B06974"/>
    <w:pPr>
      <w:ind w:left="4320"/>
    </w:pPr>
  </w:style>
  <w:style w:type="character" w:customStyle="1" w:styleId="SignatureChar">
    <w:name w:val="Signature Char"/>
    <w:basedOn w:val="DefaultParagraphFont"/>
    <w:link w:val="Signature"/>
    <w:uiPriority w:val="99"/>
    <w:rsid w:val="00B06974"/>
    <w:rPr>
      <w:rFonts w:eastAsiaTheme="minorHAnsi" w:cstheme="minorBidi"/>
      <w:sz w:val="24"/>
      <w:szCs w:val="22"/>
    </w:rPr>
  </w:style>
  <w:style w:type="paragraph" w:styleId="NoSpacing">
    <w:name w:val="No Spacing"/>
    <w:aliases w:val="LeftAlign"/>
    <w:uiPriority w:val="1"/>
    <w:qFormat/>
    <w:rsid w:val="00B06974"/>
    <w:pPr>
      <w:spacing w:after="240"/>
    </w:pPr>
    <w:rPr>
      <w:rFonts w:eastAsiaTheme="minorHAnsi" w:cstheme="minorBidi"/>
      <w:sz w:val="24"/>
      <w:szCs w:val="22"/>
    </w:rPr>
  </w:style>
  <w:style w:type="character" w:customStyle="1" w:styleId="ListParagraphChar">
    <w:name w:val="List Paragraph Char"/>
    <w:basedOn w:val="DefaultParagraphFont"/>
    <w:link w:val="ListParagraph"/>
    <w:uiPriority w:val="34"/>
    <w:rsid w:val="00B06974"/>
    <w:rPr>
      <w:rFonts w:eastAsiaTheme="minorHAnsi" w:cstheme="minorBidi"/>
      <w:sz w:val="24"/>
      <w:szCs w:val="22"/>
    </w:rPr>
  </w:style>
  <w:style w:type="paragraph" w:styleId="Quote">
    <w:name w:val="Quote"/>
    <w:basedOn w:val="Normal"/>
    <w:next w:val="Normal"/>
    <w:link w:val="QuoteChar"/>
    <w:uiPriority w:val="29"/>
    <w:qFormat/>
    <w:rsid w:val="00B06974"/>
    <w:pPr>
      <w:ind w:left="1440" w:right="1440"/>
      <w:jc w:val="both"/>
    </w:pPr>
    <w:rPr>
      <w:iCs/>
    </w:rPr>
  </w:style>
  <w:style w:type="character" w:customStyle="1" w:styleId="QuoteChar">
    <w:name w:val="Quote Char"/>
    <w:basedOn w:val="DefaultParagraphFont"/>
    <w:link w:val="Quote"/>
    <w:uiPriority w:val="29"/>
    <w:rsid w:val="00B06974"/>
    <w:rPr>
      <w:rFonts w:eastAsiaTheme="minorHAnsi" w:cstheme="minorBidi"/>
      <w:iCs/>
      <w:sz w:val="24"/>
      <w:szCs w:val="22"/>
    </w:rPr>
  </w:style>
  <w:style w:type="paragraph" w:styleId="IntenseQuote">
    <w:name w:val="Intense Quote"/>
    <w:basedOn w:val="Normal"/>
    <w:next w:val="Normal"/>
    <w:link w:val="IntenseQuoteChar"/>
    <w:uiPriority w:val="30"/>
    <w:qFormat/>
    <w:rsid w:val="00B06974"/>
    <w:pPr>
      <w:spacing w:before="200" w:after="280"/>
      <w:ind w:left="936" w:right="936"/>
    </w:pPr>
    <w:rPr>
      <w:b/>
      <w:bCs/>
      <w:i/>
      <w:iCs/>
    </w:rPr>
  </w:style>
  <w:style w:type="character" w:customStyle="1" w:styleId="IntenseQuoteChar">
    <w:name w:val="Intense Quote Char"/>
    <w:basedOn w:val="DefaultParagraphFont"/>
    <w:link w:val="IntenseQuote"/>
    <w:uiPriority w:val="30"/>
    <w:rsid w:val="00B06974"/>
    <w:rPr>
      <w:rFonts w:eastAsiaTheme="minorHAnsi" w:cstheme="minorBidi"/>
      <w:b/>
      <w:bCs/>
      <w:i/>
      <w:iCs/>
      <w:sz w:val="24"/>
      <w:szCs w:val="22"/>
    </w:rPr>
  </w:style>
  <w:style w:type="character" w:styleId="SubtleEmphasis">
    <w:name w:val="Subtle Emphasis"/>
    <w:basedOn w:val="DefaultParagraphFont"/>
    <w:uiPriority w:val="19"/>
    <w:qFormat/>
    <w:rsid w:val="00B06974"/>
    <w:rPr>
      <w:i/>
      <w:iCs/>
      <w:color w:val="auto"/>
    </w:rPr>
  </w:style>
  <w:style w:type="character" w:styleId="IntenseEmphasis">
    <w:name w:val="Intense Emphasis"/>
    <w:basedOn w:val="DefaultParagraphFont"/>
    <w:uiPriority w:val="21"/>
    <w:qFormat/>
    <w:rsid w:val="00B06974"/>
    <w:rPr>
      <w:b/>
      <w:bCs/>
      <w:i/>
      <w:iCs/>
      <w:color w:val="auto"/>
    </w:rPr>
  </w:style>
  <w:style w:type="character" w:styleId="SubtleReference">
    <w:name w:val="Subtle Reference"/>
    <w:basedOn w:val="DefaultParagraphFont"/>
    <w:uiPriority w:val="31"/>
    <w:qFormat/>
    <w:rsid w:val="00B06974"/>
    <w:rPr>
      <w:smallCaps/>
      <w:color w:val="auto"/>
      <w:u w:val="single"/>
    </w:rPr>
  </w:style>
  <w:style w:type="character" w:styleId="IntenseReference">
    <w:name w:val="Intense Reference"/>
    <w:basedOn w:val="DefaultParagraphFont"/>
    <w:uiPriority w:val="32"/>
    <w:qFormat/>
    <w:rsid w:val="00B06974"/>
    <w:rPr>
      <w:b/>
      <w:bCs/>
      <w:smallCaps/>
      <w:color w:val="auto"/>
      <w:spacing w:val="5"/>
      <w:u w:val="single"/>
    </w:rPr>
  </w:style>
  <w:style w:type="character" w:styleId="BookTitle">
    <w:name w:val="Book Title"/>
    <w:basedOn w:val="DefaultParagraphFont"/>
    <w:uiPriority w:val="33"/>
    <w:qFormat/>
    <w:rsid w:val="00B06974"/>
    <w:rPr>
      <w:b/>
      <w:bCs/>
      <w:smallCaps/>
      <w:spacing w:val="0"/>
    </w:rPr>
  </w:style>
  <w:style w:type="character" w:styleId="Strong">
    <w:name w:val="Strong"/>
    <w:basedOn w:val="DefaultParagraphFont"/>
    <w:uiPriority w:val="22"/>
    <w:qFormat/>
    <w:rsid w:val="00B06974"/>
    <w:rPr>
      <w:b/>
      <w:bCs/>
    </w:rPr>
  </w:style>
  <w:style w:type="character" w:styleId="Emphasis">
    <w:name w:val="Emphasis"/>
    <w:basedOn w:val="DefaultParagraphFont"/>
    <w:uiPriority w:val="20"/>
    <w:qFormat/>
    <w:rsid w:val="00B06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032">
      <w:bodyDiv w:val="1"/>
      <w:marLeft w:val="0"/>
      <w:marRight w:val="0"/>
      <w:marTop w:val="0"/>
      <w:marBottom w:val="0"/>
      <w:divBdr>
        <w:top w:val="none" w:sz="0" w:space="0" w:color="auto"/>
        <w:left w:val="none" w:sz="0" w:space="0" w:color="auto"/>
        <w:bottom w:val="none" w:sz="0" w:space="0" w:color="auto"/>
        <w:right w:val="none" w:sz="0" w:space="0" w:color="auto"/>
      </w:divBdr>
    </w:div>
    <w:div w:id="1180463844">
      <w:bodyDiv w:val="1"/>
      <w:marLeft w:val="0"/>
      <w:marRight w:val="0"/>
      <w:marTop w:val="0"/>
      <w:marBottom w:val="0"/>
      <w:divBdr>
        <w:top w:val="none" w:sz="0" w:space="0" w:color="auto"/>
        <w:left w:val="none" w:sz="0" w:space="0" w:color="auto"/>
        <w:bottom w:val="none" w:sz="0" w:space="0" w:color="auto"/>
        <w:right w:val="none" w:sz="0" w:space="0" w:color="auto"/>
      </w:divBdr>
    </w:div>
    <w:div w:id="1321424921">
      <w:bodyDiv w:val="1"/>
      <w:marLeft w:val="0"/>
      <w:marRight w:val="0"/>
      <w:marTop w:val="0"/>
      <w:marBottom w:val="0"/>
      <w:divBdr>
        <w:top w:val="none" w:sz="0" w:space="0" w:color="auto"/>
        <w:left w:val="none" w:sz="0" w:space="0" w:color="auto"/>
        <w:bottom w:val="none" w:sz="0" w:space="0" w:color="auto"/>
        <w:right w:val="none" w:sz="0" w:space="0" w:color="auto"/>
      </w:divBdr>
    </w:div>
    <w:div w:id="1344479426">
      <w:bodyDiv w:val="1"/>
      <w:marLeft w:val="0"/>
      <w:marRight w:val="0"/>
      <w:marTop w:val="0"/>
      <w:marBottom w:val="0"/>
      <w:divBdr>
        <w:top w:val="none" w:sz="0" w:space="0" w:color="auto"/>
        <w:left w:val="none" w:sz="0" w:space="0" w:color="auto"/>
        <w:bottom w:val="none" w:sz="0" w:space="0" w:color="auto"/>
        <w:right w:val="none" w:sz="0" w:space="0" w:color="auto"/>
      </w:divBdr>
    </w:div>
    <w:div w:id="2135514625">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4525</Words>
  <Characters>25478</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2015-07-16T21:26:00Z</dcterms:created>
  <dcterms:modified xsi:type="dcterms:W3CDTF">2015-07-16T21:26:00Z</dcterms:modified>
  <cp:category> </cp:category>
  <cp:contentStatus> </cp:contentStatus>
</cp:coreProperties>
</file>