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DE4" w:rsidRDefault="002C6DE4" w:rsidP="002C6DE4">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2C6DE4" w:rsidRDefault="002C6DE4" w:rsidP="002C6DE4">
      <w:pPr>
        <w:pStyle w:val="StyleBoldCentered"/>
      </w:pPr>
      <w:r>
        <w:t>F</w:t>
      </w:r>
      <w:r>
        <w:rPr>
          <w:caps w:val="0"/>
        </w:rPr>
        <w:t>ederal Communications Commission</w:t>
      </w:r>
    </w:p>
    <w:p w:rsidR="002C6DE4" w:rsidRDefault="002C6DE4" w:rsidP="002C6DE4">
      <w:pPr>
        <w:pStyle w:val="StyleBoldCentered"/>
      </w:pPr>
      <w:r>
        <w:rPr>
          <w:caps w:val="0"/>
        </w:rPr>
        <w:t>Washington, DC 20554</w:t>
      </w:r>
    </w:p>
    <w:p w:rsidR="002C6DE4" w:rsidRDefault="002C6DE4" w:rsidP="002C6DE4"/>
    <w:tbl>
      <w:tblPr>
        <w:tblW w:w="0" w:type="auto"/>
        <w:tblLayout w:type="fixed"/>
        <w:tblLook w:val="0000" w:firstRow="0" w:lastRow="0" w:firstColumn="0" w:lastColumn="0" w:noHBand="0" w:noVBand="0"/>
      </w:tblPr>
      <w:tblGrid>
        <w:gridCol w:w="4698"/>
        <w:gridCol w:w="630"/>
        <w:gridCol w:w="4248"/>
      </w:tblGrid>
      <w:tr w:rsidR="002C6DE4" w:rsidTr="00953352">
        <w:tc>
          <w:tcPr>
            <w:tcW w:w="4698" w:type="dxa"/>
          </w:tcPr>
          <w:p w:rsidR="002C6DE4" w:rsidRDefault="002C6DE4" w:rsidP="00953352">
            <w:pPr>
              <w:tabs>
                <w:tab w:val="center" w:pos="4680"/>
              </w:tabs>
              <w:suppressAutoHyphens/>
              <w:rPr>
                <w:spacing w:val="-2"/>
              </w:rPr>
            </w:pPr>
          </w:p>
          <w:p w:rsidR="002C6DE4" w:rsidRDefault="002C6DE4" w:rsidP="00953352">
            <w:pPr>
              <w:tabs>
                <w:tab w:val="center" w:pos="4680"/>
              </w:tabs>
              <w:suppressAutoHyphens/>
              <w:rPr>
                <w:spacing w:val="-2"/>
              </w:rPr>
            </w:pPr>
            <w:r>
              <w:rPr>
                <w:spacing w:val="-2"/>
              </w:rPr>
              <w:t>In the Matter of</w:t>
            </w:r>
          </w:p>
          <w:p w:rsidR="002C6DE4" w:rsidRDefault="002C6DE4" w:rsidP="00953352">
            <w:pPr>
              <w:tabs>
                <w:tab w:val="center" w:pos="4680"/>
              </w:tabs>
              <w:suppressAutoHyphens/>
              <w:rPr>
                <w:spacing w:val="-2"/>
              </w:rPr>
            </w:pPr>
          </w:p>
          <w:p w:rsidR="002C6DE4" w:rsidRPr="007115F7" w:rsidRDefault="002C6DE4" w:rsidP="00953352">
            <w:pPr>
              <w:tabs>
                <w:tab w:val="center" w:pos="4680"/>
              </w:tabs>
              <w:suppressAutoHyphens/>
              <w:rPr>
                <w:spacing w:val="-2"/>
              </w:rPr>
            </w:pPr>
            <w:r>
              <w:rPr>
                <w:spacing w:val="-2"/>
              </w:rPr>
              <w:t>Network Service Billing, Inc.</w:t>
            </w:r>
          </w:p>
        </w:tc>
        <w:tc>
          <w:tcPr>
            <w:tcW w:w="630" w:type="dxa"/>
          </w:tcPr>
          <w:p w:rsidR="002C6DE4" w:rsidRDefault="002C6DE4" w:rsidP="00953352">
            <w:pPr>
              <w:tabs>
                <w:tab w:val="center" w:pos="4680"/>
              </w:tabs>
              <w:suppressAutoHyphens/>
              <w:rPr>
                <w:b/>
                <w:spacing w:val="-2"/>
              </w:rPr>
            </w:pPr>
            <w:r>
              <w:rPr>
                <w:b/>
                <w:spacing w:val="-2"/>
              </w:rPr>
              <w:t>)</w:t>
            </w:r>
          </w:p>
          <w:p w:rsidR="002C6DE4" w:rsidRDefault="002C6DE4" w:rsidP="00953352">
            <w:pPr>
              <w:tabs>
                <w:tab w:val="center" w:pos="4680"/>
              </w:tabs>
              <w:suppressAutoHyphens/>
              <w:rPr>
                <w:b/>
                <w:spacing w:val="-2"/>
              </w:rPr>
            </w:pPr>
            <w:r>
              <w:rPr>
                <w:b/>
                <w:spacing w:val="-2"/>
              </w:rPr>
              <w:t>)</w:t>
            </w:r>
          </w:p>
          <w:p w:rsidR="002C6DE4" w:rsidRDefault="002C6DE4" w:rsidP="00953352">
            <w:pPr>
              <w:tabs>
                <w:tab w:val="center" w:pos="4680"/>
              </w:tabs>
              <w:suppressAutoHyphens/>
              <w:rPr>
                <w:b/>
                <w:spacing w:val="-2"/>
              </w:rPr>
            </w:pPr>
            <w:r>
              <w:rPr>
                <w:b/>
                <w:spacing w:val="-2"/>
              </w:rPr>
              <w:t>)</w:t>
            </w:r>
          </w:p>
          <w:p w:rsidR="002C6DE4" w:rsidRDefault="002C6DE4" w:rsidP="00953352">
            <w:pPr>
              <w:tabs>
                <w:tab w:val="center" w:pos="4680"/>
              </w:tabs>
              <w:suppressAutoHyphens/>
              <w:rPr>
                <w:b/>
                <w:spacing w:val="-2"/>
              </w:rPr>
            </w:pPr>
            <w:r>
              <w:rPr>
                <w:b/>
                <w:spacing w:val="-2"/>
              </w:rPr>
              <w:t>)</w:t>
            </w:r>
          </w:p>
          <w:p w:rsidR="002C6DE4" w:rsidRDefault="002C6DE4" w:rsidP="00953352">
            <w:pPr>
              <w:tabs>
                <w:tab w:val="center" w:pos="4680"/>
              </w:tabs>
              <w:suppressAutoHyphens/>
              <w:rPr>
                <w:b/>
                <w:spacing w:val="-2"/>
              </w:rPr>
            </w:pPr>
            <w:r>
              <w:rPr>
                <w:b/>
                <w:spacing w:val="-2"/>
              </w:rPr>
              <w:t>)</w:t>
            </w:r>
          </w:p>
          <w:p w:rsidR="002C6DE4" w:rsidRDefault="002C6DE4" w:rsidP="00953352">
            <w:pPr>
              <w:tabs>
                <w:tab w:val="center" w:pos="4680"/>
              </w:tabs>
              <w:suppressAutoHyphens/>
              <w:rPr>
                <w:b/>
                <w:spacing w:val="-2"/>
              </w:rPr>
            </w:pPr>
            <w:r>
              <w:rPr>
                <w:b/>
                <w:spacing w:val="-2"/>
              </w:rPr>
              <w:t>)</w:t>
            </w:r>
          </w:p>
          <w:p w:rsidR="002C6DE4" w:rsidRDefault="002C6DE4" w:rsidP="00953352">
            <w:pPr>
              <w:tabs>
                <w:tab w:val="center" w:pos="4680"/>
              </w:tabs>
              <w:suppressAutoHyphens/>
              <w:rPr>
                <w:spacing w:val="-2"/>
              </w:rPr>
            </w:pPr>
          </w:p>
        </w:tc>
        <w:tc>
          <w:tcPr>
            <w:tcW w:w="4248" w:type="dxa"/>
          </w:tcPr>
          <w:p w:rsidR="002C6DE4" w:rsidRDefault="002C6DE4" w:rsidP="00953352">
            <w:pPr>
              <w:tabs>
                <w:tab w:val="center" w:pos="4680"/>
              </w:tabs>
              <w:suppressAutoHyphens/>
              <w:rPr>
                <w:spacing w:val="-2"/>
              </w:rPr>
            </w:pPr>
          </w:p>
          <w:p w:rsidR="002C6DE4" w:rsidRDefault="002C6DE4" w:rsidP="00953352">
            <w:pPr>
              <w:tabs>
                <w:tab w:val="center" w:pos="4680"/>
              </w:tabs>
              <w:suppressAutoHyphens/>
              <w:rPr>
                <w:spacing w:val="-2"/>
              </w:rPr>
            </w:pPr>
            <w:r>
              <w:rPr>
                <w:spacing w:val="-2"/>
              </w:rPr>
              <w:t>File No. EB-TCD-13-00006311</w:t>
            </w:r>
          </w:p>
          <w:p w:rsidR="002C6DE4" w:rsidRDefault="002C6DE4" w:rsidP="00953352">
            <w:pPr>
              <w:tabs>
                <w:tab w:val="center" w:pos="4680"/>
              </w:tabs>
              <w:suppressAutoHyphens/>
              <w:rPr>
                <w:spacing w:val="-2"/>
              </w:rPr>
            </w:pPr>
          </w:p>
          <w:p w:rsidR="002C6DE4" w:rsidRDefault="002C6DE4" w:rsidP="00953352">
            <w:pPr>
              <w:tabs>
                <w:tab w:val="center" w:pos="4680"/>
              </w:tabs>
              <w:suppressAutoHyphens/>
              <w:rPr>
                <w:szCs w:val="22"/>
              </w:rPr>
            </w:pPr>
            <w:r>
              <w:rPr>
                <w:spacing w:val="-2"/>
              </w:rPr>
              <w:t xml:space="preserve">Account No.: </w:t>
            </w:r>
            <w:r>
              <w:rPr>
                <w:szCs w:val="22"/>
              </w:rPr>
              <w:t xml:space="preserve"> 201532170009</w:t>
            </w:r>
          </w:p>
          <w:p w:rsidR="002C6DE4" w:rsidRDefault="002C6DE4" w:rsidP="00953352">
            <w:pPr>
              <w:tabs>
                <w:tab w:val="center" w:pos="4680"/>
              </w:tabs>
              <w:suppressAutoHyphens/>
              <w:rPr>
                <w:szCs w:val="22"/>
              </w:rPr>
            </w:pPr>
          </w:p>
          <w:p w:rsidR="002C6DE4" w:rsidRDefault="002C6DE4" w:rsidP="00953352">
            <w:pPr>
              <w:tabs>
                <w:tab w:val="center" w:pos="4680"/>
              </w:tabs>
              <w:suppressAutoHyphens/>
              <w:rPr>
                <w:spacing w:val="-2"/>
              </w:rPr>
            </w:pPr>
            <w:r w:rsidRPr="00271DDA">
              <w:rPr>
                <w:szCs w:val="22"/>
              </w:rPr>
              <w:t>FRN:  00</w:t>
            </w:r>
            <w:r>
              <w:rPr>
                <w:szCs w:val="22"/>
              </w:rPr>
              <w:t>13792429</w:t>
            </w:r>
          </w:p>
        </w:tc>
      </w:tr>
    </w:tbl>
    <w:p w:rsidR="002C6DE4" w:rsidRDefault="002C6DE4" w:rsidP="002C6DE4">
      <w:pPr>
        <w:pStyle w:val="StyleBoldCentered"/>
      </w:pPr>
      <w:r>
        <w:t>Adopting order</w:t>
      </w:r>
    </w:p>
    <w:p w:rsidR="002C6DE4" w:rsidRDefault="002C6DE4" w:rsidP="002C6DE4">
      <w:pPr>
        <w:tabs>
          <w:tab w:val="left" w:pos="-720"/>
        </w:tabs>
        <w:suppressAutoHyphens/>
        <w:spacing w:line="227" w:lineRule="auto"/>
        <w:rPr>
          <w:spacing w:val="-2"/>
        </w:rPr>
      </w:pPr>
    </w:p>
    <w:p w:rsidR="002C6DE4" w:rsidRDefault="002C6DE4" w:rsidP="002C6DE4">
      <w:pPr>
        <w:tabs>
          <w:tab w:val="left" w:pos="720"/>
          <w:tab w:val="right" w:pos="9360"/>
        </w:tabs>
        <w:suppressAutoHyphens/>
        <w:spacing w:line="227" w:lineRule="auto"/>
        <w:rPr>
          <w:spacing w:val="-2"/>
        </w:rPr>
      </w:pPr>
      <w:r>
        <w:rPr>
          <w:b/>
          <w:spacing w:val="-2"/>
        </w:rPr>
        <w:t>Adopted:  February 11, 2015</w:t>
      </w:r>
      <w:r>
        <w:rPr>
          <w:b/>
          <w:spacing w:val="-2"/>
        </w:rPr>
        <w:tab/>
        <w:t>Released:  February 11, 2015</w:t>
      </w:r>
    </w:p>
    <w:p w:rsidR="002C6DE4" w:rsidRDefault="002C6DE4" w:rsidP="002C6DE4"/>
    <w:p w:rsidR="002C6DE4" w:rsidRDefault="002C6DE4" w:rsidP="002C6DE4">
      <w:pPr>
        <w:rPr>
          <w:spacing w:val="-2"/>
        </w:rPr>
      </w:pPr>
      <w:r>
        <w:t>By the Chief, Enforcement Bureau</w:t>
      </w:r>
      <w:r>
        <w:rPr>
          <w:spacing w:val="-2"/>
        </w:rPr>
        <w:t>:</w:t>
      </w:r>
    </w:p>
    <w:p w:rsidR="002C6DE4" w:rsidRDefault="002C6DE4" w:rsidP="002C6DE4">
      <w:pPr>
        <w:rPr>
          <w:spacing w:val="-2"/>
        </w:rPr>
      </w:pPr>
    </w:p>
    <w:p w:rsidR="002C6DE4" w:rsidRDefault="002C6DE4" w:rsidP="002C6DE4">
      <w:pPr>
        <w:pStyle w:val="ParaNum"/>
      </w:pPr>
      <w:r>
        <w:t>The Enforcement Bureau (Bureau) of the Federal Communications Commission (Commission) has entered into a Consent Decree to resolve its investigation into whether Network Service Billing, Inc. (NSBI) switched consumers’ preferred long distance provider without authorization (“slamming”) and charged consumers for services that they had not authorized (“cramming”).</w:t>
      </w:r>
      <w:r w:rsidRPr="00643FF1">
        <w:rPr>
          <w:szCs w:val="22"/>
        </w:rPr>
        <w:t xml:space="preserve"> </w:t>
      </w:r>
      <w:r>
        <w:rPr>
          <w:szCs w:val="22"/>
        </w:rPr>
        <w:t xml:space="preserve"> The Bureau reviewed numerous consumer complaints against this company in which the consumers alleged that NSBI had either changed their preferred long distance carrier without their authorization or had charged them fees on their telephone bill for services without their authorization.  Several complainants stated that they already had long distance service with an existing carrier and had no need of the additional long distance service for which NSBI had charged them.  </w:t>
      </w:r>
      <w:r w:rsidRPr="000C50F5">
        <w:rPr>
          <w:szCs w:val="22"/>
        </w:rPr>
        <w:t>Slamming and cramming are deceptive business practices</w:t>
      </w:r>
      <w:r>
        <w:rPr>
          <w:szCs w:val="22"/>
        </w:rPr>
        <w:t xml:space="preserve"> and t</w:t>
      </w:r>
      <w:r w:rsidRPr="000C50F5">
        <w:rPr>
          <w:szCs w:val="22"/>
        </w:rPr>
        <w:t>he Commission is committed to protecting consumers against such unjust</w:t>
      </w:r>
      <w:r>
        <w:rPr>
          <w:szCs w:val="22"/>
        </w:rPr>
        <w:t xml:space="preserve"> and</w:t>
      </w:r>
      <w:r w:rsidRPr="000C50F5">
        <w:rPr>
          <w:szCs w:val="22"/>
        </w:rPr>
        <w:t xml:space="preserve"> unreasonable acts</w:t>
      </w:r>
      <w:r>
        <w:rPr>
          <w:szCs w:val="22"/>
        </w:rPr>
        <w:t>.</w:t>
      </w:r>
      <w:r>
        <w:t xml:space="preserve">  NSBI admits that it engaged in slamming and cramming.  To resolve this matter, NSBI will pay a civil penalty of $228,000, implement a compliance plan, and file compliance reports with the Bureau for three years. </w:t>
      </w:r>
    </w:p>
    <w:p w:rsidR="002C6DE4" w:rsidRDefault="002C6DE4" w:rsidP="002C6DE4">
      <w:pPr>
        <w:pStyle w:val="ParaNum"/>
      </w:pPr>
      <w:r>
        <w:t xml:space="preserve">After reviewing the terms of the Consent Decree and evaluating the facts before us, we find that the public interest would be served by adopting the Consent Decree and terminating the referenced investigation regarding NSBI’s compliance with </w:t>
      </w:r>
      <w:r w:rsidRPr="00471248">
        <w:t>Section</w:t>
      </w:r>
      <w:r>
        <w:t>s 201(b) and</w:t>
      </w:r>
      <w:r w:rsidRPr="00471248">
        <w:t xml:space="preserve"> 258</w:t>
      </w:r>
      <w:r>
        <w:t xml:space="preserve"> </w:t>
      </w:r>
      <w:r w:rsidRPr="00471248">
        <w:t xml:space="preserve">of the </w:t>
      </w:r>
      <w:r>
        <w:t xml:space="preserve">Communications </w:t>
      </w:r>
      <w:r w:rsidRPr="00471248">
        <w:t>Act</w:t>
      </w:r>
      <w:r>
        <w:t xml:space="preserve"> of 1934, as amended (Act)</w:t>
      </w:r>
      <w:r>
        <w:rPr>
          <w:rStyle w:val="FootnoteReference"/>
        </w:rPr>
        <w:footnoteReference w:id="2"/>
      </w:r>
      <w:r w:rsidRPr="00471248">
        <w:t xml:space="preserve"> and Section 64.1120 of the Commission’s rules</w:t>
      </w:r>
      <w:r>
        <w:t xml:space="preserve"> (Rules).</w:t>
      </w:r>
      <w:r>
        <w:rPr>
          <w:rStyle w:val="FootnoteReference"/>
        </w:rPr>
        <w:footnoteReference w:id="3"/>
      </w:r>
      <w:r w:rsidRPr="00471248">
        <w:t xml:space="preserve"> </w:t>
      </w:r>
    </w:p>
    <w:p w:rsidR="002C6DE4" w:rsidRDefault="002C6DE4" w:rsidP="002C6DE4">
      <w:pPr>
        <w:pStyle w:val="ParaNum"/>
      </w:pPr>
      <w:r>
        <w:t>In the absence of material new evidence relating to this matter, we conclude that our investigation raises no substantial or material questions of fact as to whether NSBI possesses the basic qualifications, including those related to character, to hold or obtain any Commission licenses or authorization.</w:t>
      </w:r>
    </w:p>
    <w:p w:rsidR="002C6DE4" w:rsidRDefault="002C6DE4" w:rsidP="002C6DE4">
      <w:pPr>
        <w:pStyle w:val="ParaNum"/>
        <w:widowControl/>
        <w:spacing w:after="0"/>
      </w:pPr>
      <w:r>
        <w:t xml:space="preserve">Accordingly, </w:t>
      </w:r>
      <w:r w:rsidRPr="0081015C">
        <w:rPr>
          <w:b/>
        </w:rPr>
        <w:t>IT IS ORDERED</w:t>
      </w:r>
      <w:r>
        <w:t xml:space="preserve"> that, pursuant to Section 4(i) of the Act</w:t>
      </w:r>
      <w:r>
        <w:rPr>
          <w:rStyle w:val="FootnoteReference"/>
        </w:rPr>
        <w:footnoteReference w:id="4"/>
      </w:r>
      <w:r>
        <w:t xml:space="preserve"> and the authority delegated by Sections 0.111 and 0.311 of the Rules,</w:t>
      </w:r>
      <w:r>
        <w:rPr>
          <w:rStyle w:val="FootnoteReference"/>
        </w:rPr>
        <w:footnoteReference w:id="5"/>
      </w:r>
      <w:r>
        <w:t xml:space="preserve"> the attached Consent Decree </w:t>
      </w:r>
      <w:r w:rsidRPr="00AA41C9">
        <w:rPr>
          <w:b/>
        </w:rPr>
        <w:t>IS ADOPTED</w:t>
      </w:r>
      <w:r>
        <w:t xml:space="preserve"> and its terms incorporated by reference.</w:t>
      </w:r>
    </w:p>
    <w:p w:rsidR="002C6DE4" w:rsidRDefault="002C6DE4" w:rsidP="002C6DE4">
      <w:pPr>
        <w:pStyle w:val="ParaNum"/>
        <w:widowControl/>
        <w:numPr>
          <w:ilvl w:val="0"/>
          <w:numId w:val="0"/>
        </w:numPr>
        <w:spacing w:after="0"/>
      </w:pPr>
    </w:p>
    <w:p w:rsidR="002C6DE4" w:rsidRDefault="002C6DE4" w:rsidP="002C6DE4">
      <w:pPr>
        <w:pStyle w:val="ParaNum"/>
      </w:pPr>
      <w:r w:rsidRPr="0081015C">
        <w:rPr>
          <w:b/>
        </w:rPr>
        <w:t>IT IS FURTHER ORDERED</w:t>
      </w:r>
      <w:r>
        <w:t xml:space="preserve"> that the above-captioned matter </w:t>
      </w:r>
      <w:r w:rsidRPr="0081015C">
        <w:rPr>
          <w:b/>
        </w:rPr>
        <w:t>IS TERMINATED</w:t>
      </w:r>
      <w:r>
        <w:t>.</w:t>
      </w:r>
    </w:p>
    <w:p w:rsidR="002C6DE4" w:rsidRPr="004B5FDD" w:rsidRDefault="002C6DE4" w:rsidP="002C6DE4">
      <w:pPr>
        <w:pStyle w:val="ParaNum"/>
      </w:pPr>
      <w:r w:rsidRPr="0081015C">
        <w:rPr>
          <w:b/>
        </w:rPr>
        <w:lastRenderedPageBreak/>
        <w:t>IT IS FURTHER ORDERED</w:t>
      </w:r>
      <w:r>
        <w:t xml:space="preserve"> that a copy of this Order and Consent Decree shall be sent by first class mail and certified mail, return receipt requested, to </w:t>
      </w:r>
      <w:r>
        <w:rPr>
          <w:spacing w:val="-2"/>
        </w:rPr>
        <w:t>Lewis J. Paper</w:t>
      </w:r>
      <w:r w:rsidRPr="00471248">
        <w:rPr>
          <w:spacing w:val="-2"/>
        </w:rPr>
        <w:t xml:space="preserve">, Pillsbury Winthrop Shaw Pittman LLP, </w:t>
      </w:r>
      <w:r>
        <w:rPr>
          <w:spacing w:val="-2"/>
        </w:rPr>
        <w:t xml:space="preserve">1200 Seventeenth </w:t>
      </w:r>
      <w:r w:rsidRPr="00471248">
        <w:rPr>
          <w:spacing w:val="-2"/>
        </w:rPr>
        <w:t>Street, NW, Wash</w:t>
      </w:r>
      <w:r>
        <w:rPr>
          <w:spacing w:val="-2"/>
        </w:rPr>
        <w:t>ington, DC 20036-3006, attorney</w:t>
      </w:r>
      <w:r w:rsidRPr="00471248">
        <w:rPr>
          <w:spacing w:val="-2"/>
        </w:rPr>
        <w:t xml:space="preserve"> for </w:t>
      </w:r>
      <w:r>
        <w:rPr>
          <w:spacing w:val="-2"/>
        </w:rPr>
        <w:t>Network Service Billing, Inc.</w:t>
      </w:r>
    </w:p>
    <w:p w:rsidR="002C6DE4" w:rsidRDefault="002C6DE4" w:rsidP="002C6DE4">
      <w:pPr>
        <w:pStyle w:val="ParaNum"/>
        <w:numPr>
          <w:ilvl w:val="0"/>
          <w:numId w:val="0"/>
        </w:numPr>
        <w:ind w:firstLine="720"/>
        <w:rPr>
          <w:spacing w:val="-2"/>
        </w:rPr>
      </w:pPr>
    </w:p>
    <w:p w:rsidR="002C6DE4" w:rsidRDefault="002C6DE4" w:rsidP="002C6DE4">
      <w:pPr>
        <w:pStyle w:val="ParaNum"/>
        <w:numPr>
          <w:ilvl w:val="0"/>
          <w:numId w:val="0"/>
        </w:numPr>
        <w:ind w:firstLine="720"/>
        <w:rPr>
          <w:spacing w:val="-2"/>
        </w:rPr>
      </w:pPr>
    </w:p>
    <w:p w:rsidR="002C6DE4" w:rsidRDefault="002C6DE4" w:rsidP="002C6DE4">
      <w:pPr>
        <w:pStyle w:val="ParaNum"/>
        <w:numPr>
          <w:ilvl w:val="0"/>
          <w:numId w:val="0"/>
        </w:numPr>
        <w:tabs>
          <w:tab w:val="left" w:pos="4320"/>
        </w:tabs>
        <w:ind w:left="3600" w:firstLine="720"/>
        <w:rPr>
          <w:spacing w:val="-2"/>
        </w:rPr>
      </w:pPr>
      <w:r>
        <w:rPr>
          <w:spacing w:val="-2"/>
        </w:rPr>
        <w:t>FEDERAL COMMUNICATIONS COMMISSION</w:t>
      </w:r>
    </w:p>
    <w:p w:rsidR="002C6DE4" w:rsidRDefault="002C6DE4" w:rsidP="002C6DE4">
      <w:pPr>
        <w:pStyle w:val="ParaNum"/>
        <w:numPr>
          <w:ilvl w:val="0"/>
          <w:numId w:val="0"/>
        </w:numPr>
        <w:ind w:firstLine="720"/>
        <w:jc w:val="center"/>
        <w:rPr>
          <w:spacing w:val="-2"/>
        </w:rPr>
      </w:pPr>
    </w:p>
    <w:p w:rsidR="002C6DE4" w:rsidRDefault="002C6DE4" w:rsidP="002C6DE4">
      <w:pPr>
        <w:pStyle w:val="ParaNum"/>
        <w:numPr>
          <w:ilvl w:val="0"/>
          <w:numId w:val="0"/>
        </w:numPr>
        <w:ind w:firstLine="720"/>
        <w:jc w:val="center"/>
      </w:pPr>
    </w:p>
    <w:p w:rsidR="002C6DE4" w:rsidRPr="004B5FDD" w:rsidRDefault="002C6DE4" w:rsidP="002C6DE4">
      <w:pPr>
        <w:pStyle w:val="ParaNum"/>
        <w:numPr>
          <w:ilvl w:val="0"/>
          <w:numId w:val="0"/>
        </w:numPr>
        <w:ind w:firstLine="720"/>
        <w:jc w:val="center"/>
      </w:pPr>
    </w:p>
    <w:p w:rsidR="002C6DE4" w:rsidRDefault="002C6DE4" w:rsidP="002C6DE4">
      <w:pPr>
        <w:pStyle w:val="ParaNum"/>
        <w:widowControl/>
        <w:numPr>
          <w:ilvl w:val="0"/>
          <w:numId w:val="0"/>
        </w:numPr>
        <w:spacing w:after="0"/>
      </w:pPr>
      <w:r>
        <w:tab/>
      </w:r>
      <w:r>
        <w:tab/>
      </w:r>
      <w:r>
        <w:tab/>
      </w:r>
      <w:r>
        <w:tab/>
      </w:r>
      <w:r>
        <w:tab/>
      </w:r>
      <w:r>
        <w:tab/>
        <w:t>Travis LeBlanc</w:t>
      </w:r>
    </w:p>
    <w:p w:rsidR="002C6DE4" w:rsidRDefault="002C6DE4" w:rsidP="002C6DE4">
      <w:pPr>
        <w:pStyle w:val="ParaNum"/>
        <w:widowControl/>
        <w:numPr>
          <w:ilvl w:val="0"/>
          <w:numId w:val="0"/>
        </w:numPr>
        <w:spacing w:after="0"/>
        <w:ind w:left="720"/>
      </w:pPr>
      <w:r>
        <w:tab/>
      </w:r>
      <w:r>
        <w:tab/>
      </w:r>
      <w:r>
        <w:tab/>
      </w:r>
      <w:r>
        <w:tab/>
      </w:r>
      <w:r>
        <w:tab/>
        <w:t>Chief</w:t>
      </w:r>
    </w:p>
    <w:p w:rsidR="002C6DE4" w:rsidRPr="002C00E8" w:rsidRDefault="002C6DE4" w:rsidP="002C6DE4">
      <w:pPr>
        <w:pStyle w:val="ParaNum"/>
        <w:widowControl/>
        <w:numPr>
          <w:ilvl w:val="0"/>
          <w:numId w:val="0"/>
        </w:numPr>
        <w:spacing w:after="0"/>
        <w:ind w:left="720"/>
      </w:pPr>
      <w:r>
        <w:tab/>
      </w:r>
      <w:r>
        <w:tab/>
      </w:r>
      <w:r>
        <w:tab/>
      </w:r>
      <w:r>
        <w:tab/>
      </w:r>
      <w:r>
        <w:tab/>
        <w:t>Enforcement Bureau</w:t>
      </w:r>
    </w:p>
    <w:p w:rsidR="002C6DE4" w:rsidRDefault="002C6DE4" w:rsidP="00B22083">
      <w:pPr>
        <w:jc w:val="center"/>
        <w:rPr>
          <w:b/>
          <w:szCs w:val="22"/>
        </w:rPr>
        <w:sectPr w:rsidR="002C6DE4" w:rsidSect="0055614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pPr>
    </w:p>
    <w:p w:rsidR="00B22083" w:rsidRPr="008C4282" w:rsidRDefault="00E27D01" w:rsidP="00B22083">
      <w:pPr>
        <w:jc w:val="center"/>
        <w:rPr>
          <w:b/>
          <w:szCs w:val="22"/>
        </w:rPr>
      </w:pPr>
      <w:r>
        <w:rPr>
          <w:b/>
          <w:noProof/>
          <w:szCs w:val="22"/>
          <w:lang w:eastAsia="zh-CN"/>
        </w:rPr>
        <w:pict>
          <v:shapetype id="_x0000_t202" coordsize="21600,21600" o:spt="202" path="m,l,21600r21600,l21600,xe">
            <v:stroke joinstyle="miter"/>
            <v:path gradientshapeok="t" o:connecttype="rect"/>
          </v:shapetype>
          <v:shape id="_x0000_s1026" type="#_x0000_t202" style="position:absolute;left:0;text-align:left;margin-left:309.45pt;margin-top:-60.7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filled="f" stroked="f">
            <v:textbox style="mso-fit-shape-to-text:t">
              <w:txbxContent>
                <w:p w:rsidR="00C82013" w:rsidRPr="00C82013" w:rsidRDefault="00C82013">
                  <w:pPr>
                    <w:rPr>
                      <w:b/>
                    </w:rPr>
                  </w:pPr>
                </w:p>
              </w:txbxContent>
            </v:textbox>
          </v:shape>
        </w:pict>
      </w:r>
      <w:r>
        <w:rPr>
          <w:b/>
          <w:noProof/>
          <w:szCs w:val="22"/>
          <w:lang w:eastAsia="zh-CN"/>
        </w:rPr>
        <w:pict>
          <v:shape id="Text Box 2" o:spid="_x0000_s1027" type="#_x0000_t202" style="position:absolute;left:0;text-align:left;margin-left:298.8pt;margin-top:-62.8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filled="f" stroked="f">
            <v:textbox style="mso-fit-shape-to-text:t">
              <w:txbxContent>
                <w:p w:rsidR="001137B7" w:rsidRPr="001137B7" w:rsidRDefault="001137B7">
                  <w:pPr>
                    <w:rPr>
                      <w:b/>
                      <w:sz w:val="20"/>
                    </w:rPr>
                  </w:pPr>
                </w:p>
              </w:txbxContent>
            </v:textbox>
          </v:shape>
        </w:pict>
      </w:r>
      <w:r w:rsidR="00B22083" w:rsidRPr="008C4282">
        <w:rPr>
          <w:b/>
          <w:szCs w:val="22"/>
        </w:rPr>
        <w:t>Before the</w:t>
      </w:r>
    </w:p>
    <w:p w:rsidR="00B22083" w:rsidRPr="008C4282" w:rsidRDefault="00B22083" w:rsidP="00B22083">
      <w:pPr>
        <w:jc w:val="center"/>
        <w:rPr>
          <w:b/>
          <w:szCs w:val="22"/>
        </w:rPr>
      </w:pPr>
      <w:r w:rsidRPr="008C4282">
        <w:rPr>
          <w:b/>
          <w:szCs w:val="22"/>
        </w:rPr>
        <w:t>Federal Communications Commission</w:t>
      </w:r>
    </w:p>
    <w:p w:rsidR="00B22083" w:rsidRPr="008C4282" w:rsidRDefault="00B22083" w:rsidP="00B22083">
      <w:pPr>
        <w:jc w:val="center"/>
        <w:rPr>
          <w:b/>
          <w:szCs w:val="22"/>
        </w:rPr>
      </w:pPr>
      <w:r w:rsidRPr="008C4282">
        <w:rPr>
          <w:b/>
          <w:szCs w:val="22"/>
        </w:rPr>
        <w:t>Washington, DC 20554</w:t>
      </w:r>
    </w:p>
    <w:p w:rsidR="00B22083" w:rsidRPr="008C4282" w:rsidRDefault="00B22083" w:rsidP="00B22083">
      <w:pPr>
        <w:rPr>
          <w:szCs w:val="22"/>
        </w:rPr>
      </w:pPr>
    </w:p>
    <w:p w:rsidR="00B22083" w:rsidRPr="008C4282" w:rsidRDefault="00B22083" w:rsidP="00B22083">
      <w:pPr>
        <w:rPr>
          <w:szCs w:val="22"/>
        </w:rPr>
      </w:pPr>
    </w:p>
    <w:tbl>
      <w:tblPr>
        <w:tblW w:w="0" w:type="auto"/>
        <w:tblLayout w:type="fixed"/>
        <w:tblLook w:val="0000" w:firstRow="0" w:lastRow="0" w:firstColumn="0" w:lastColumn="0" w:noHBand="0" w:noVBand="0"/>
      </w:tblPr>
      <w:tblGrid>
        <w:gridCol w:w="4698"/>
        <w:gridCol w:w="720"/>
        <w:gridCol w:w="4230"/>
      </w:tblGrid>
      <w:tr w:rsidR="00B22083" w:rsidRPr="008C4282" w:rsidTr="00BD56CD">
        <w:tc>
          <w:tcPr>
            <w:tcW w:w="4698" w:type="dxa"/>
            <w:shd w:val="clear" w:color="auto" w:fill="auto"/>
          </w:tcPr>
          <w:p w:rsidR="00B22083" w:rsidRPr="00271DDA" w:rsidRDefault="00B22083" w:rsidP="00BD56CD">
            <w:pPr>
              <w:ind w:right="-18"/>
              <w:rPr>
                <w:szCs w:val="22"/>
              </w:rPr>
            </w:pPr>
          </w:p>
          <w:p w:rsidR="00B22083" w:rsidRPr="00271DDA" w:rsidRDefault="00B22083" w:rsidP="00BD56CD">
            <w:pPr>
              <w:ind w:right="-18"/>
              <w:rPr>
                <w:szCs w:val="22"/>
              </w:rPr>
            </w:pPr>
            <w:r w:rsidRPr="00271DDA">
              <w:rPr>
                <w:szCs w:val="22"/>
              </w:rPr>
              <w:t>In the Matter of</w:t>
            </w:r>
          </w:p>
          <w:p w:rsidR="00B22083" w:rsidRPr="00271DDA" w:rsidRDefault="00B22083" w:rsidP="00BD56CD">
            <w:pPr>
              <w:ind w:right="-18"/>
              <w:rPr>
                <w:szCs w:val="22"/>
              </w:rPr>
            </w:pPr>
          </w:p>
          <w:p w:rsidR="00B22083" w:rsidRPr="00271DDA" w:rsidRDefault="00D92EDC" w:rsidP="00722241">
            <w:pPr>
              <w:ind w:right="-18"/>
              <w:rPr>
                <w:szCs w:val="22"/>
              </w:rPr>
            </w:pPr>
            <w:r>
              <w:rPr>
                <w:szCs w:val="22"/>
              </w:rPr>
              <w:t>Network Service Billing</w:t>
            </w:r>
            <w:r w:rsidR="00722241" w:rsidRPr="00271DDA">
              <w:rPr>
                <w:szCs w:val="22"/>
              </w:rPr>
              <w:t>, Inc.</w:t>
            </w:r>
          </w:p>
        </w:tc>
        <w:tc>
          <w:tcPr>
            <w:tcW w:w="720" w:type="dxa"/>
            <w:shd w:val="clear" w:color="auto" w:fill="auto"/>
          </w:tcPr>
          <w:p w:rsidR="00B22083" w:rsidRPr="008C4282" w:rsidRDefault="00B22083" w:rsidP="00BD56CD">
            <w:pPr>
              <w:rPr>
                <w:b/>
                <w:szCs w:val="22"/>
              </w:rPr>
            </w:pPr>
            <w:r w:rsidRPr="008C4282">
              <w:rPr>
                <w:b/>
                <w:szCs w:val="22"/>
              </w:rPr>
              <w:t>)</w:t>
            </w:r>
          </w:p>
          <w:p w:rsidR="00B22083" w:rsidRPr="008C4282" w:rsidRDefault="00B22083" w:rsidP="00BD56CD">
            <w:pPr>
              <w:rPr>
                <w:b/>
                <w:szCs w:val="22"/>
              </w:rPr>
            </w:pPr>
            <w:r w:rsidRPr="008C4282">
              <w:rPr>
                <w:b/>
                <w:szCs w:val="22"/>
              </w:rPr>
              <w:t>)</w:t>
            </w:r>
          </w:p>
          <w:p w:rsidR="00B22083" w:rsidRPr="008C4282" w:rsidRDefault="00B22083" w:rsidP="00BD56CD">
            <w:pPr>
              <w:rPr>
                <w:b/>
                <w:szCs w:val="22"/>
              </w:rPr>
            </w:pPr>
            <w:r w:rsidRPr="008C4282">
              <w:rPr>
                <w:b/>
                <w:szCs w:val="22"/>
              </w:rPr>
              <w:t>)</w:t>
            </w:r>
          </w:p>
          <w:p w:rsidR="00B22083" w:rsidRPr="008C4282" w:rsidRDefault="00B22083" w:rsidP="00BD56CD">
            <w:pPr>
              <w:rPr>
                <w:b/>
                <w:szCs w:val="22"/>
              </w:rPr>
            </w:pPr>
            <w:r w:rsidRPr="008C4282">
              <w:rPr>
                <w:b/>
                <w:szCs w:val="22"/>
              </w:rPr>
              <w:t>)</w:t>
            </w:r>
          </w:p>
          <w:p w:rsidR="00B22083" w:rsidRPr="008C4282" w:rsidRDefault="00B22083" w:rsidP="00BD56CD">
            <w:pPr>
              <w:rPr>
                <w:b/>
                <w:szCs w:val="22"/>
              </w:rPr>
            </w:pPr>
            <w:r w:rsidRPr="008C4282">
              <w:rPr>
                <w:b/>
                <w:szCs w:val="22"/>
              </w:rPr>
              <w:t>)</w:t>
            </w:r>
          </w:p>
          <w:p w:rsidR="00B22083" w:rsidRPr="008C4282" w:rsidRDefault="00B22083" w:rsidP="00BD56CD">
            <w:pPr>
              <w:rPr>
                <w:b/>
                <w:szCs w:val="22"/>
              </w:rPr>
            </w:pPr>
            <w:r w:rsidRPr="008C4282">
              <w:rPr>
                <w:b/>
                <w:szCs w:val="22"/>
              </w:rPr>
              <w:t>)</w:t>
            </w:r>
          </w:p>
          <w:p w:rsidR="00B22083" w:rsidRPr="008C4282" w:rsidRDefault="00B22083" w:rsidP="00BD56CD">
            <w:pPr>
              <w:rPr>
                <w:b/>
                <w:szCs w:val="22"/>
              </w:rPr>
            </w:pPr>
          </w:p>
          <w:p w:rsidR="00B22083" w:rsidRPr="008C4282" w:rsidRDefault="00B22083" w:rsidP="00BD56CD">
            <w:pPr>
              <w:rPr>
                <w:b/>
                <w:szCs w:val="22"/>
              </w:rPr>
            </w:pPr>
          </w:p>
        </w:tc>
        <w:tc>
          <w:tcPr>
            <w:tcW w:w="4230" w:type="dxa"/>
            <w:shd w:val="clear" w:color="auto" w:fill="auto"/>
          </w:tcPr>
          <w:p w:rsidR="00B22083" w:rsidRPr="008C4282" w:rsidRDefault="00B22083" w:rsidP="00BD56CD">
            <w:pPr>
              <w:rPr>
                <w:szCs w:val="22"/>
              </w:rPr>
            </w:pPr>
          </w:p>
          <w:p w:rsidR="00B22083" w:rsidRPr="00271DDA" w:rsidRDefault="00B22083" w:rsidP="00BD56CD">
            <w:pPr>
              <w:rPr>
                <w:szCs w:val="22"/>
              </w:rPr>
            </w:pPr>
            <w:r w:rsidRPr="00271DDA">
              <w:rPr>
                <w:szCs w:val="22"/>
              </w:rPr>
              <w:t>File No.:  EB-TCD-1</w:t>
            </w:r>
            <w:r w:rsidR="008E19D7">
              <w:rPr>
                <w:szCs w:val="22"/>
              </w:rPr>
              <w:t>3</w:t>
            </w:r>
            <w:r w:rsidRPr="00271DDA">
              <w:rPr>
                <w:szCs w:val="22"/>
              </w:rPr>
              <w:t>-</w:t>
            </w:r>
            <w:r w:rsidR="00722241" w:rsidRPr="00271DDA">
              <w:rPr>
                <w:szCs w:val="22"/>
              </w:rPr>
              <w:t>00006311</w:t>
            </w:r>
          </w:p>
          <w:p w:rsidR="00B22083" w:rsidRPr="00271DDA" w:rsidRDefault="00B22083" w:rsidP="00BD56CD">
            <w:pPr>
              <w:rPr>
                <w:szCs w:val="22"/>
              </w:rPr>
            </w:pPr>
          </w:p>
          <w:p w:rsidR="00B22083" w:rsidRPr="00271DDA" w:rsidRDefault="00B22083" w:rsidP="00BD56CD">
            <w:pPr>
              <w:rPr>
                <w:szCs w:val="22"/>
              </w:rPr>
            </w:pPr>
            <w:r w:rsidRPr="00271DDA">
              <w:rPr>
                <w:szCs w:val="22"/>
              </w:rPr>
              <w:t xml:space="preserve">Account No.: </w:t>
            </w:r>
            <w:r w:rsidR="00B770E4">
              <w:rPr>
                <w:szCs w:val="22"/>
              </w:rPr>
              <w:t>201532170009</w:t>
            </w:r>
          </w:p>
          <w:p w:rsidR="00B22083" w:rsidRPr="00271DDA" w:rsidRDefault="00B22083" w:rsidP="00BD56CD">
            <w:pPr>
              <w:rPr>
                <w:szCs w:val="22"/>
              </w:rPr>
            </w:pPr>
          </w:p>
          <w:p w:rsidR="00B22083" w:rsidRPr="008C4282" w:rsidRDefault="00B22083" w:rsidP="00BD56CD">
            <w:pPr>
              <w:rPr>
                <w:szCs w:val="22"/>
              </w:rPr>
            </w:pPr>
            <w:r w:rsidRPr="00271DDA">
              <w:rPr>
                <w:szCs w:val="22"/>
              </w:rPr>
              <w:t xml:space="preserve">FRN:  </w:t>
            </w:r>
            <w:r w:rsidR="00722241" w:rsidRPr="00271DDA">
              <w:rPr>
                <w:szCs w:val="22"/>
              </w:rPr>
              <w:t>00</w:t>
            </w:r>
            <w:r w:rsidR="005656FC">
              <w:rPr>
                <w:szCs w:val="22"/>
              </w:rPr>
              <w:t>13792429</w:t>
            </w:r>
          </w:p>
        </w:tc>
      </w:tr>
    </w:tbl>
    <w:p w:rsidR="00B22083" w:rsidRPr="008C4282" w:rsidRDefault="00B22083" w:rsidP="00B22083">
      <w:pPr>
        <w:keepNext/>
        <w:jc w:val="center"/>
        <w:rPr>
          <w:b/>
          <w:szCs w:val="22"/>
        </w:rPr>
      </w:pPr>
      <w:r w:rsidRPr="008C4282">
        <w:rPr>
          <w:b/>
          <w:szCs w:val="22"/>
        </w:rPr>
        <w:t>CONSENT DECREE</w:t>
      </w:r>
    </w:p>
    <w:p w:rsidR="00B22083" w:rsidRPr="008C4282" w:rsidRDefault="00B22083" w:rsidP="00B22083">
      <w:pPr>
        <w:keepNext/>
        <w:rPr>
          <w:szCs w:val="22"/>
        </w:rPr>
      </w:pPr>
    </w:p>
    <w:p w:rsidR="00B22083" w:rsidRPr="00271DDA" w:rsidRDefault="00B22083" w:rsidP="00B22083">
      <w:pPr>
        <w:ind w:firstLine="720"/>
        <w:rPr>
          <w:szCs w:val="22"/>
        </w:rPr>
      </w:pPr>
      <w:r w:rsidRPr="00271DDA">
        <w:rPr>
          <w:szCs w:val="22"/>
        </w:rPr>
        <w:t>The Enforcement Bureau of the Federal</w:t>
      </w:r>
      <w:r w:rsidR="00567BEF">
        <w:rPr>
          <w:szCs w:val="22"/>
        </w:rPr>
        <w:t xml:space="preserve"> Communications Commission, </w:t>
      </w:r>
      <w:r w:rsidR="00D92EDC">
        <w:rPr>
          <w:szCs w:val="22"/>
        </w:rPr>
        <w:t>Network Service Billing</w:t>
      </w:r>
      <w:r w:rsidR="00722241" w:rsidRPr="00271DDA">
        <w:rPr>
          <w:szCs w:val="22"/>
        </w:rPr>
        <w:t>, Inc.</w:t>
      </w:r>
      <w:r w:rsidR="00D97774">
        <w:rPr>
          <w:szCs w:val="22"/>
        </w:rPr>
        <w:t xml:space="preserve">, </w:t>
      </w:r>
      <w:r w:rsidR="00567BEF">
        <w:rPr>
          <w:szCs w:val="22"/>
        </w:rPr>
        <w:t xml:space="preserve">and Back Office Support Systems, Inc., </w:t>
      </w:r>
      <w:r w:rsidR="00D97774">
        <w:rPr>
          <w:szCs w:val="22"/>
        </w:rPr>
        <w:t>by their authorized representatives</w:t>
      </w:r>
      <w:r w:rsidRPr="00271DDA">
        <w:rPr>
          <w:szCs w:val="22"/>
        </w:rPr>
        <w:t xml:space="preserve">, hereby enter into this Consent Decree for the purpose of terminating the Bureau’s investigation into potential violations by </w:t>
      </w:r>
      <w:r w:rsidR="00D92EDC">
        <w:rPr>
          <w:szCs w:val="22"/>
        </w:rPr>
        <w:t>Network Service Billing</w:t>
      </w:r>
      <w:r w:rsidR="00366380" w:rsidRPr="00271DDA">
        <w:rPr>
          <w:szCs w:val="22"/>
        </w:rPr>
        <w:t>, Inc</w:t>
      </w:r>
      <w:r w:rsidR="00F422FD">
        <w:rPr>
          <w:szCs w:val="22"/>
        </w:rPr>
        <w:t xml:space="preserve">. </w:t>
      </w:r>
      <w:r w:rsidRPr="00271DDA">
        <w:rPr>
          <w:szCs w:val="22"/>
        </w:rPr>
        <w:t>of Sections 201(b) and 258 of the Communications Act of 1934, as amended,</w:t>
      </w:r>
      <w:r w:rsidRPr="00271DDA">
        <w:rPr>
          <w:rStyle w:val="FootnoteReference"/>
          <w:szCs w:val="22"/>
        </w:rPr>
        <w:footnoteReference w:id="6"/>
      </w:r>
      <w:r w:rsidRPr="00271DDA">
        <w:rPr>
          <w:szCs w:val="22"/>
        </w:rPr>
        <w:t xml:space="preserve"> and Section 64.1120 of the Commission’s rules.</w:t>
      </w:r>
      <w:r w:rsidRPr="00271DDA">
        <w:rPr>
          <w:rStyle w:val="FootnoteReference"/>
          <w:szCs w:val="22"/>
        </w:rPr>
        <w:footnoteReference w:id="7"/>
      </w:r>
      <w:r w:rsidRPr="00271DDA">
        <w:rPr>
          <w:szCs w:val="22"/>
        </w:rPr>
        <w:t xml:space="preserve">    </w:t>
      </w:r>
    </w:p>
    <w:p w:rsidR="00B22083" w:rsidRPr="00271DDA" w:rsidRDefault="00B22083" w:rsidP="00B22083">
      <w:pPr>
        <w:pStyle w:val="par1"/>
        <w:rPr>
          <w:szCs w:val="22"/>
        </w:rPr>
      </w:pPr>
    </w:p>
    <w:p w:rsidR="00B22083" w:rsidRDefault="00B22083" w:rsidP="004C2E14">
      <w:pPr>
        <w:pStyle w:val="Heading1"/>
      </w:pPr>
      <w:r w:rsidRPr="00271DDA">
        <w:t>DEFINITIONS</w:t>
      </w:r>
    </w:p>
    <w:p w:rsidR="00634394" w:rsidRPr="00271DDA" w:rsidRDefault="00B22083" w:rsidP="00E57F4B">
      <w:pPr>
        <w:pStyle w:val="ParaNum"/>
        <w:numPr>
          <w:ilvl w:val="0"/>
          <w:numId w:val="21"/>
        </w:numPr>
        <w:tabs>
          <w:tab w:val="clear" w:pos="1080"/>
          <w:tab w:val="num" w:pos="1440"/>
        </w:tabs>
      </w:pPr>
      <w:r w:rsidRPr="00271DDA">
        <w:t>For the purposes of this Consent Decree, the following definitions shall apply:</w:t>
      </w:r>
    </w:p>
    <w:p w:rsidR="00B22083" w:rsidRPr="00243005" w:rsidRDefault="00B22083" w:rsidP="00F068A1">
      <w:pPr>
        <w:pStyle w:val="ListParagraph"/>
        <w:widowControl/>
        <w:numPr>
          <w:ilvl w:val="0"/>
          <w:numId w:val="4"/>
        </w:numPr>
        <w:tabs>
          <w:tab w:val="clear" w:pos="1440"/>
          <w:tab w:val="left" w:pos="720"/>
        </w:tabs>
        <w:spacing w:after="240"/>
        <w:rPr>
          <w:szCs w:val="22"/>
        </w:rPr>
      </w:pPr>
      <w:r w:rsidRPr="00243005">
        <w:rPr>
          <w:szCs w:val="22"/>
        </w:rPr>
        <w:t>“Act”</w:t>
      </w:r>
      <w:r w:rsidRPr="00243005">
        <w:rPr>
          <w:rStyle w:val="ParanumChar0"/>
          <w:szCs w:val="22"/>
        </w:rPr>
        <w:t xml:space="preserve"> or “Communications Act” </w:t>
      </w:r>
      <w:r w:rsidRPr="00243005">
        <w:rPr>
          <w:szCs w:val="22"/>
        </w:rPr>
        <w:t xml:space="preserve">means the Communications Act of 1934, as amended, 47 U.S.C. § 151 </w:t>
      </w:r>
      <w:r w:rsidRPr="00243005">
        <w:rPr>
          <w:i/>
          <w:szCs w:val="22"/>
        </w:rPr>
        <w:t>et seq.</w:t>
      </w:r>
      <w:r w:rsidRPr="00243005">
        <w:rPr>
          <w:szCs w:val="22"/>
        </w:rPr>
        <w:t xml:space="preserve">  </w:t>
      </w:r>
    </w:p>
    <w:p w:rsidR="00B22083" w:rsidRPr="00271DDA" w:rsidRDefault="00D97774" w:rsidP="00F068A1">
      <w:pPr>
        <w:pStyle w:val="ListParagraph"/>
        <w:widowControl/>
        <w:numPr>
          <w:ilvl w:val="0"/>
          <w:numId w:val="4"/>
        </w:numPr>
        <w:tabs>
          <w:tab w:val="clear" w:pos="1440"/>
          <w:tab w:val="left" w:pos="720"/>
        </w:tabs>
        <w:spacing w:after="240"/>
        <w:rPr>
          <w:szCs w:val="22"/>
        </w:rPr>
      </w:pPr>
      <w:r>
        <w:rPr>
          <w:szCs w:val="22"/>
        </w:rPr>
        <w:t>“Adopting Order” means an O</w:t>
      </w:r>
      <w:r w:rsidR="00B22083" w:rsidRPr="00271DDA">
        <w:rPr>
          <w:szCs w:val="22"/>
        </w:rPr>
        <w:t>rder of the Bureau adopting the terms of this Consent Decree without change, addition, deletion, or modification.</w:t>
      </w:r>
    </w:p>
    <w:p w:rsidR="00B22083"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“Affiliate” </w:t>
      </w:r>
      <w:r w:rsidRPr="00AA2877">
        <w:rPr>
          <w:rStyle w:val="ParanumChar0"/>
        </w:rPr>
        <w:t>shall</w:t>
      </w:r>
      <w:r w:rsidRPr="00271DDA">
        <w:rPr>
          <w:szCs w:val="22"/>
        </w:rPr>
        <w:t xml:space="preserve"> have the same meaning defined in </w:t>
      </w:r>
      <w:r w:rsidRPr="00232E43">
        <w:rPr>
          <w:szCs w:val="22"/>
        </w:rPr>
        <w:t xml:space="preserve">Section 3(2) </w:t>
      </w:r>
      <w:r w:rsidRPr="00271DDA">
        <w:rPr>
          <w:szCs w:val="22"/>
        </w:rPr>
        <w:t>of the Communication</w:t>
      </w:r>
      <w:r w:rsidRPr="00AA2877">
        <w:rPr>
          <w:rStyle w:val="ParanumChar0"/>
        </w:rPr>
        <w:t>s</w:t>
      </w:r>
      <w:r w:rsidRPr="00271DDA">
        <w:rPr>
          <w:szCs w:val="22"/>
        </w:rPr>
        <w:t xml:space="preserve"> Act, 47 U.S.C. § 153(2). </w:t>
      </w:r>
    </w:p>
    <w:p w:rsidR="00567BEF" w:rsidRDefault="00567BEF" w:rsidP="00F068A1">
      <w:pPr>
        <w:pStyle w:val="ListParagraph"/>
        <w:widowControl/>
        <w:numPr>
          <w:ilvl w:val="0"/>
          <w:numId w:val="4"/>
        </w:numPr>
        <w:tabs>
          <w:tab w:val="clear" w:pos="1440"/>
          <w:tab w:val="left" w:pos="720"/>
        </w:tabs>
        <w:spacing w:after="240"/>
        <w:rPr>
          <w:szCs w:val="22"/>
        </w:rPr>
      </w:pPr>
      <w:r>
        <w:rPr>
          <w:szCs w:val="22"/>
        </w:rPr>
        <w:t xml:space="preserve">“Back Office </w:t>
      </w:r>
      <w:r w:rsidRPr="00AA2877">
        <w:rPr>
          <w:rStyle w:val="ParanumChar0"/>
        </w:rPr>
        <w:t>Support</w:t>
      </w:r>
      <w:r>
        <w:rPr>
          <w:szCs w:val="22"/>
        </w:rPr>
        <w:t xml:space="preserve"> Systems” or “BOSS” means Back Office Support Systems, Inc., </w:t>
      </w:r>
      <w:r w:rsidR="00D27680">
        <w:rPr>
          <w:szCs w:val="22"/>
        </w:rPr>
        <w:t>its A</w:t>
      </w:r>
      <w:r w:rsidR="006513DC">
        <w:rPr>
          <w:szCs w:val="22"/>
        </w:rPr>
        <w:t xml:space="preserve">ffiliates, </w:t>
      </w:r>
      <w:r>
        <w:rPr>
          <w:szCs w:val="22"/>
        </w:rPr>
        <w:t>its predecessors-in-interest</w:t>
      </w:r>
      <w:r w:rsidR="006513DC">
        <w:rPr>
          <w:szCs w:val="22"/>
        </w:rPr>
        <w:t>,</w:t>
      </w:r>
      <w:r>
        <w:rPr>
          <w:szCs w:val="22"/>
        </w:rPr>
        <w:t xml:space="preserve"> </w:t>
      </w:r>
      <w:r w:rsidR="008901FE">
        <w:rPr>
          <w:szCs w:val="22"/>
        </w:rPr>
        <w:t>its</w:t>
      </w:r>
      <w:r>
        <w:rPr>
          <w:szCs w:val="22"/>
        </w:rPr>
        <w:t xml:space="preserve"> successors-in-interest</w:t>
      </w:r>
      <w:r w:rsidR="008901FE">
        <w:rPr>
          <w:szCs w:val="22"/>
        </w:rPr>
        <w:t>,</w:t>
      </w:r>
      <w:r w:rsidR="0092653E">
        <w:rPr>
          <w:szCs w:val="22"/>
        </w:rPr>
        <w:t xml:space="preserve"> and </w:t>
      </w:r>
      <w:r w:rsidR="004F6DC3">
        <w:rPr>
          <w:szCs w:val="22"/>
        </w:rPr>
        <w:t xml:space="preserve">any </w:t>
      </w:r>
      <w:r w:rsidR="0092653E">
        <w:rPr>
          <w:szCs w:val="22"/>
        </w:rPr>
        <w:t>other</w:t>
      </w:r>
      <w:r w:rsidR="004F6DC3">
        <w:rPr>
          <w:szCs w:val="22"/>
        </w:rPr>
        <w:t xml:space="preserve"> </w:t>
      </w:r>
      <w:r w:rsidR="0092653E">
        <w:rPr>
          <w:szCs w:val="22"/>
        </w:rPr>
        <w:t xml:space="preserve">entity that directly or indirectly offers or provides telecommunication services and that is directly or indirectly controlled by </w:t>
      </w:r>
      <w:r w:rsidR="00197BFF" w:rsidRPr="00471248">
        <w:t>Martin J. Tibbitts</w:t>
      </w:r>
      <w:r w:rsidR="001137B7">
        <w:rPr>
          <w:szCs w:val="22"/>
        </w:rPr>
        <w:t xml:space="preserve">, </w:t>
      </w:r>
      <w:r w:rsidR="00014E60">
        <w:rPr>
          <w:szCs w:val="22"/>
        </w:rPr>
        <w:t xml:space="preserve">but </w:t>
      </w:r>
      <w:r w:rsidR="001137B7">
        <w:rPr>
          <w:szCs w:val="22"/>
        </w:rPr>
        <w:t xml:space="preserve">solely with respect to services performed on behalf of </w:t>
      </w:r>
      <w:r w:rsidR="00F87D3D">
        <w:rPr>
          <w:szCs w:val="22"/>
        </w:rPr>
        <w:t>NSBI</w:t>
      </w:r>
      <w:r>
        <w:rPr>
          <w:szCs w:val="22"/>
        </w:rPr>
        <w:t>.</w:t>
      </w:r>
    </w:p>
    <w:p w:rsidR="00897502" w:rsidRDefault="00897502" w:rsidP="00F068A1">
      <w:pPr>
        <w:pStyle w:val="ListParagraph"/>
        <w:widowControl/>
        <w:numPr>
          <w:ilvl w:val="0"/>
          <w:numId w:val="4"/>
        </w:numPr>
        <w:tabs>
          <w:tab w:val="clear" w:pos="1440"/>
          <w:tab w:val="left" w:pos="720"/>
        </w:tabs>
        <w:spacing w:after="240"/>
        <w:rPr>
          <w:szCs w:val="22"/>
        </w:rPr>
      </w:pPr>
      <w:r>
        <w:rPr>
          <w:szCs w:val="22"/>
        </w:rPr>
        <w:t xml:space="preserve">“Bill” means a </w:t>
      </w:r>
      <w:r w:rsidRPr="00AA2877">
        <w:rPr>
          <w:rStyle w:val="ParanumChar0"/>
        </w:rPr>
        <w:t>Consumer’s</w:t>
      </w:r>
      <w:r>
        <w:rPr>
          <w:szCs w:val="22"/>
        </w:rPr>
        <w:t xml:space="preserve"> invoice (paper, electronic, or other means) </w:t>
      </w:r>
      <w:r w:rsidR="00195018">
        <w:rPr>
          <w:szCs w:val="22"/>
        </w:rPr>
        <w:t>issued by the Consumer’s local exchange carrier</w:t>
      </w:r>
      <w:r w:rsidR="008B3E19">
        <w:rPr>
          <w:szCs w:val="22"/>
        </w:rPr>
        <w:t>,</w:t>
      </w:r>
      <w:r w:rsidR="00195018">
        <w:rPr>
          <w:szCs w:val="22"/>
        </w:rPr>
        <w:t xml:space="preserve"> </w:t>
      </w:r>
      <w:r w:rsidR="00F87D3D">
        <w:rPr>
          <w:szCs w:val="22"/>
        </w:rPr>
        <w:t>NSBI</w:t>
      </w:r>
      <w:r w:rsidR="008901FE">
        <w:rPr>
          <w:szCs w:val="22"/>
        </w:rPr>
        <w:t>,</w:t>
      </w:r>
      <w:r w:rsidR="00195018">
        <w:rPr>
          <w:szCs w:val="22"/>
        </w:rPr>
        <w:t xml:space="preserve"> or BOSS directly, </w:t>
      </w:r>
      <w:r>
        <w:rPr>
          <w:szCs w:val="22"/>
        </w:rPr>
        <w:t>or prepaid account, if applicable.</w:t>
      </w:r>
    </w:p>
    <w:p w:rsidR="006E0FA3" w:rsidRPr="003B0F57" w:rsidRDefault="00100A0B" w:rsidP="003B0F57">
      <w:pPr>
        <w:pStyle w:val="ListParagraph"/>
        <w:widowControl/>
        <w:numPr>
          <w:ilvl w:val="0"/>
          <w:numId w:val="4"/>
        </w:numPr>
        <w:tabs>
          <w:tab w:val="clear" w:pos="1440"/>
          <w:tab w:val="left" w:pos="720"/>
        </w:tabs>
        <w:spacing w:after="240"/>
        <w:rPr>
          <w:szCs w:val="22"/>
        </w:rPr>
      </w:pPr>
      <w:r w:rsidRPr="00271DDA">
        <w:rPr>
          <w:szCs w:val="22"/>
        </w:rPr>
        <w:t xml:space="preserve">“Bureau” </w:t>
      </w:r>
      <w:r w:rsidRPr="00AA2877">
        <w:rPr>
          <w:rStyle w:val="ParanumChar0"/>
        </w:rPr>
        <w:t>means</w:t>
      </w:r>
      <w:r w:rsidRPr="00271DDA">
        <w:rPr>
          <w:szCs w:val="22"/>
        </w:rPr>
        <w:t xml:space="preserve"> the Enforcement Bureau of the Federal Communications Commission.</w:t>
      </w:r>
    </w:p>
    <w:p w:rsidR="0014527C" w:rsidRPr="0014527C" w:rsidRDefault="0014527C" w:rsidP="00F068A1">
      <w:pPr>
        <w:pStyle w:val="ListParagraph"/>
        <w:widowControl/>
        <w:numPr>
          <w:ilvl w:val="0"/>
          <w:numId w:val="4"/>
        </w:numPr>
        <w:tabs>
          <w:tab w:val="left" w:pos="720"/>
        </w:tabs>
        <w:spacing w:after="240"/>
        <w:rPr>
          <w:szCs w:val="22"/>
        </w:rPr>
      </w:pPr>
      <w:r w:rsidRPr="0014527C">
        <w:rPr>
          <w:szCs w:val="22"/>
        </w:rPr>
        <w:t xml:space="preserve">“Clear and Conspicuous” </w:t>
      </w:r>
      <w:r>
        <w:rPr>
          <w:szCs w:val="22"/>
        </w:rPr>
        <w:t xml:space="preserve">means a statement </w:t>
      </w:r>
      <w:r w:rsidRPr="0014527C">
        <w:rPr>
          <w:szCs w:val="22"/>
        </w:rPr>
        <w:t>in such size, color, contrast, location, duration, and/or audibility that it is readily noticeable, readable, understandable, and</w:t>
      </w:r>
      <w:r w:rsidR="00F165AE">
        <w:rPr>
          <w:szCs w:val="22"/>
        </w:rPr>
        <w:t>/or</w:t>
      </w:r>
      <w:r w:rsidRPr="0014527C">
        <w:rPr>
          <w:szCs w:val="22"/>
        </w:rPr>
        <w:t xml:space="preserve"> capable of being heard.  A statement may not contradict or be inconsistent with any other information with which it is presented.  If a statement modifies, explains</w:t>
      </w:r>
      <w:r w:rsidR="00502589">
        <w:rPr>
          <w:szCs w:val="22"/>
        </w:rPr>
        <w:t>,</w:t>
      </w:r>
      <w:r w:rsidRPr="0014527C">
        <w:rPr>
          <w:szCs w:val="22"/>
        </w:rPr>
        <w:t xml:space="preserve"> or clarifies other information with which it is presented, then the statement must be presented in proximity to the information it modifies, explains</w:t>
      </w:r>
      <w:r w:rsidR="00502589">
        <w:rPr>
          <w:szCs w:val="22"/>
        </w:rPr>
        <w:t>,</w:t>
      </w:r>
      <w:r w:rsidRPr="0014527C">
        <w:rPr>
          <w:szCs w:val="22"/>
        </w:rPr>
        <w:t xml:space="preserve"> or clarifies, in a manner that is readily noticeable, readable, and understandable, and not obscured in any manner.  In addition:</w:t>
      </w:r>
    </w:p>
    <w:p w:rsidR="0014527C" w:rsidRPr="0014527C" w:rsidRDefault="00502589" w:rsidP="00F068A1">
      <w:pPr>
        <w:pStyle w:val="ListParagraph"/>
        <w:widowControl/>
        <w:numPr>
          <w:ilvl w:val="1"/>
          <w:numId w:val="4"/>
        </w:numPr>
        <w:tabs>
          <w:tab w:val="left" w:pos="720"/>
        </w:tabs>
        <w:spacing w:after="240"/>
        <w:rPr>
          <w:szCs w:val="22"/>
        </w:rPr>
      </w:pPr>
      <w:r>
        <w:rPr>
          <w:szCs w:val="22"/>
        </w:rPr>
        <w:t>a</w:t>
      </w:r>
      <w:r w:rsidR="0014527C" w:rsidRPr="0014527C">
        <w:rPr>
          <w:szCs w:val="22"/>
        </w:rPr>
        <w:t xml:space="preserve">n audio disclosure must be delivered in a volume and cadence sufficient for a </w:t>
      </w:r>
      <w:r w:rsidR="005021D3">
        <w:rPr>
          <w:szCs w:val="22"/>
        </w:rPr>
        <w:t>C</w:t>
      </w:r>
      <w:r w:rsidR="0014527C" w:rsidRPr="0014527C">
        <w:rPr>
          <w:szCs w:val="22"/>
        </w:rPr>
        <w:t>onsumer to hear and comprehend it;</w:t>
      </w:r>
    </w:p>
    <w:p w:rsidR="0014527C" w:rsidRPr="0014527C" w:rsidRDefault="00502589" w:rsidP="00F068A1">
      <w:pPr>
        <w:pStyle w:val="ListParagraph"/>
        <w:widowControl/>
        <w:numPr>
          <w:ilvl w:val="1"/>
          <w:numId w:val="4"/>
        </w:numPr>
        <w:tabs>
          <w:tab w:val="left" w:pos="720"/>
        </w:tabs>
        <w:spacing w:after="240"/>
        <w:rPr>
          <w:szCs w:val="22"/>
        </w:rPr>
      </w:pPr>
      <w:r>
        <w:rPr>
          <w:szCs w:val="22"/>
        </w:rPr>
        <w:t>a</w:t>
      </w:r>
      <w:r w:rsidR="0014527C" w:rsidRPr="0014527C">
        <w:rPr>
          <w:szCs w:val="22"/>
        </w:rPr>
        <w:t xml:space="preserve"> text message, television, or internet disclosure must be of a type size, location, and shade</w:t>
      </w:r>
      <w:r>
        <w:rPr>
          <w:szCs w:val="22"/>
        </w:rPr>
        <w:t>,</w:t>
      </w:r>
      <w:r w:rsidR="0014527C" w:rsidRPr="0014527C">
        <w:rPr>
          <w:szCs w:val="22"/>
        </w:rPr>
        <w:t xml:space="preserve"> and remain on the screen for a duration sufficient for a </w:t>
      </w:r>
      <w:r w:rsidR="005021D3">
        <w:rPr>
          <w:szCs w:val="22"/>
        </w:rPr>
        <w:t>C</w:t>
      </w:r>
      <w:r w:rsidR="0014527C" w:rsidRPr="0014527C">
        <w:rPr>
          <w:szCs w:val="22"/>
        </w:rPr>
        <w:t>onsumer to read and comprehend it based on the medium being used; and</w:t>
      </w:r>
    </w:p>
    <w:p w:rsidR="0014527C" w:rsidRPr="0014527C" w:rsidRDefault="00502589" w:rsidP="00F068A1">
      <w:pPr>
        <w:pStyle w:val="ListParagraph"/>
        <w:widowControl/>
        <w:numPr>
          <w:ilvl w:val="1"/>
          <w:numId w:val="4"/>
        </w:numPr>
        <w:tabs>
          <w:tab w:val="left" w:pos="720"/>
        </w:tabs>
        <w:spacing w:after="240"/>
        <w:rPr>
          <w:szCs w:val="22"/>
        </w:rPr>
      </w:pPr>
      <w:r>
        <w:rPr>
          <w:szCs w:val="22"/>
        </w:rPr>
        <w:t>d</w:t>
      </w:r>
      <w:r w:rsidR="0014527C" w:rsidRPr="0014527C">
        <w:rPr>
          <w:szCs w:val="22"/>
        </w:rPr>
        <w:t xml:space="preserve">isclosures in a print advertisement or promotional material, including, but without limitation, a point of sale display or brochure materials directed to </w:t>
      </w:r>
      <w:r w:rsidR="005021D3">
        <w:rPr>
          <w:szCs w:val="22"/>
        </w:rPr>
        <w:t>C</w:t>
      </w:r>
      <w:r w:rsidR="0014527C" w:rsidRPr="0014527C">
        <w:rPr>
          <w:szCs w:val="22"/>
        </w:rPr>
        <w:t xml:space="preserve">onsumers, must appear in a type size, contrast, and location sufficient for a </w:t>
      </w:r>
      <w:r w:rsidR="005021D3">
        <w:rPr>
          <w:szCs w:val="22"/>
        </w:rPr>
        <w:t>C</w:t>
      </w:r>
      <w:r w:rsidR="0014527C" w:rsidRPr="0014527C">
        <w:rPr>
          <w:szCs w:val="22"/>
        </w:rPr>
        <w:t>onsumer to read and comprehend them.</w:t>
      </w:r>
    </w:p>
    <w:p w:rsidR="00B22083" w:rsidRPr="00271DDA"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“Commission” and “FCC” mean the Federal Communications Commission and all of its bureaus </w:t>
      </w:r>
      <w:r w:rsidRPr="00AA2877">
        <w:rPr>
          <w:rStyle w:val="ParanumChar0"/>
        </w:rPr>
        <w:t>and</w:t>
      </w:r>
      <w:r w:rsidRPr="00271DDA">
        <w:rPr>
          <w:szCs w:val="22"/>
        </w:rPr>
        <w:t xml:space="preserve"> offices.</w:t>
      </w:r>
    </w:p>
    <w:p w:rsidR="00B22083" w:rsidRPr="00271DDA"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 “</w:t>
      </w:r>
      <w:r w:rsidRPr="00AA2877">
        <w:rPr>
          <w:rStyle w:val="ParanumChar0"/>
        </w:rPr>
        <w:t>Communications</w:t>
      </w:r>
      <w:r w:rsidRPr="00271DDA">
        <w:rPr>
          <w:szCs w:val="22"/>
        </w:rPr>
        <w:t xml:space="preserve"> Laws” means, collectively, the Act, the Rules, and the published and promulgated orders and decisions of the </w:t>
      </w:r>
      <w:r w:rsidR="00897502">
        <w:rPr>
          <w:szCs w:val="22"/>
        </w:rPr>
        <w:t>Commission</w:t>
      </w:r>
      <w:r w:rsidRPr="00271DDA">
        <w:rPr>
          <w:szCs w:val="22"/>
        </w:rPr>
        <w:t xml:space="preserve">. </w:t>
      </w:r>
    </w:p>
    <w:p w:rsidR="00B22083" w:rsidRPr="00271DDA" w:rsidRDefault="00B22083" w:rsidP="00F068A1">
      <w:pPr>
        <w:pStyle w:val="ListParagraph"/>
        <w:widowControl/>
        <w:numPr>
          <w:ilvl w:val="0"/>
          <w:numId w:val="4"/>
        </w:numPr>
        <w:tabs>
          <w:tab w:val="clear" w:pos="1440"/>
          <w:tab w:val="left" w:pos="720"/>
        </w:tabs>
        <w:spacing w:after="240"/>
        <w:rPr>
          <w:szCs w:val="22"/>
        </w:rPr>
      </w:pPr>
      <w:r w:rsidRPr="00271DDA">
        <w:rPr>
          <w:szCs w:val="22"/>
        </w:rPr>
        <w:t>“Compliance Plan” means the compliance obligations, programs, and procedures described in t</w:t>
      </w:r>
      <w:r w:rsidR="000B78F5">
        <w:rPr>
          <w:szCs w:val="22"/>
        </w:rPr>
        <w:t>his Consent Decree at paragraph</w:t>
      </w:r>
      <w:r w:rsidR="00894076">
        <w:rPr>
          <w:szCs w:val="22"/>
        </w:rPr>
        <w:t xml:space="preserve"> 1</w:t>
      </w:r>
      <w:r w:rsidR="002E7142">
        <w:rPr>
          <w:szCs w:val="22"/>
        </w:rPr>
        <w:t>5</w:t>
      </w:r>
      <w:r w:rsidRPr="00271DDA">
        <w:rPr>
          <w:szCs w:val="22"/>
        </w:rPr>
        <w:t xml:space="preserve">.   </w:t>
      </w:r>
    </w:p>
    <w:p w:rsidR="00B22083" w:rsidRPr="00271DDA"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“Consumer” means any </w:t>
      </w:r>
      <w:r w:rsidR="00897502">
        <w:rPr>
          <w:szCs w:val="22"/>
        </w:rPr>
        <w:t>Person</w:t>
      </w:r>
      <w:r w:rsidRPr="00271DDA">
        <w:rPr>
          <w:szCs w:val="22"/>
        </w:rPr>
        <w:t xml:space="preserve"> to wh</w:t>
      </w:r>
      <w:r w:rsidR="00502589">
        <w:rPr>
          <w:szCs w:val="22"/>
        </w:rPr>
        <w:t>om</w:t>
      </w:r>
      <w:r w:rsidRPr="00271DDA">
        <w:rPr>
          <w:szCs w:val="22"/>
        </w:rPr>
        <w:t xml:space="preserve"> </w:t>
      </w:r>
      <w:r w:rsidR="00F87D3D">
        <w:rPr>
          <w:szCs w:val="22"/>
        </w:rPr>
        <w:t>NSBI</w:t>
      </w:r>
      <w:r w:rsidRPr="00271DDA">
        <w:rPr>
          <w:szCs w:val="22"/>
        </w:rPr>
        <w:t xml:space="preserve"> provides </w:t>
      </w:r>
      <w:r w:rsidRPr="00AA2877">
        <w:rPr>
          <w:rStyle w:val="ParanumChar0"/>
        </w:rPr>
        <w:t>service</w:t>
      </w:r>
      <w:r w:rsidRPr="00271DDA">
        <w:rPr>
          <w:szCs w:val="22"/>
        </w:rPr>
        <w:t xml:space="preserve"> or otherwise engages to sell or attempt</w:t>
      </w:r>
      <w:r w:rsidR="00502589">
        <w:rPr>
          <w:szCs w:val="22"/>
        </w:rPr>
        <w:t>s</w:t>
      </w:r>
      <w:r w:rsidRPr="00271DDA">
        <w:rPr>
          <w:szCs w:val="22"/>
        </w:rPr>
        <w:t xml:space="preserve"> to sell services.</w:t>
      </w:r>
    </w:p>
    <w:p w:rsidR="00185446" w:rsidRDefault="00B22083" w:rsidP="00F068A1">
      <w:pPr>
        <w:pStyle w:val="ListParagraph"/>
        <w:widowControl/>
        <w:numPr>
          <w:ilvl w:val="0"/>
          <w:numId w:val="4"/>
        </w:numPr>
        <w:tabs>
          <w:tab w:val="clear" w:pos="1440"/>
          <w:tab w:val="left" w:pos="720"/>
        </w:tabs>
        <w:spacing w:after="240"/>
        <w:rPr>
          <w:szCs w:val="22"/>
        </w:rPr>
      </w:pPr>
      <w:r w:rsidRPr="00271DDA">
        <w:rPr>
          <w:szCs w:val="22"/>
        </w:rPr>
        <w:t>“Consumer Complaint” means any complaint</w:t>
      </w:r>
      <w:r w:rsidR="00897502">
        <w:rPr>
          <w:szCs w:val="22"/>
        </w:rPr>
        <w:t xml:space="preserve">, </w:t>
      </w:r>
      <w:r w:rsidRPr="00271DDA">
        <w:rPr>
          <w:szCs w:val="22"/>
        </w:rPr>
        <w:t>inquiry</w:t>
      </w:r>
      <w:r w:rsidR="00897502">
        <w:rPr>
          <w:szCs w:val="22"/>
        </w:rPr>
        <w:t>, or other</w:t>
      </w:r>
      <w:r w:rsidR="009B7530">
        <w:rPr>
          <w:szCs w:val="22"/>
        </w:rPr>
        <w:t xml:space="preserve"> notification</w:t>
      </w:r>
      <w:r w:rsidRPr="00271DDA">
        <w:rPr>
          <w:szCs w:val="22"/>
        </w:rPr>
        <w:t xml:space="preserve"> </w:t>
      </w:r>
      <w:r w:rsidR="00F87D3D">
        <w:rPr>
          <w:szCs w:val="22"/>
        </w:rPr>
        <w:t>NSBI</w:t>
      </w:r>
      <w:r w:rsidRPr="00271DDA">
        <w:rPr>
          <w:szCs w:val="22"/>
        </w:rPr>
        <w:t xml:space="preserve"> </w:t>
      </w:r>
      <w:r w:rsidR="00897502">
        <w:rPr>
          <w:szCs w:val="22"/>
        </w:rPr>
        <w:t>and/or BOSS receives from a C</w:t>
      </w:r>
      <w:r w:rsidRPr="00271DDA">
        <w:rPr>
          <w:szCs w:val="22"/>
        </w:rPr>
        <w:t xml:space="preserve">onsumer, a billing aggregator, a local exchange carrier, the Better Business Bureau, </w:t>
      </w:r>
      <w:r w:rsidR="003B6B33">
        <w:rPr>
          <w:szCs w:val="22"/>
        </w:rPr>
        <w:t xml:space="preserve">a </w:t>
      </w:r>
      <w:r w:rsidR="00A12CA6">
        <w:rPr>
          <w:szCs w:val="22"/>
        </w:rPr>
        <w:t xml:space="preserve">state Attorney General, </w:t>
      </w:r>
      <w:r w:rsidRPr="00271DDA">
        <w:rPr>
          <w:szCs w:val="22"/>
        </w:rPr>
        <w:t xml:space="preserve">or a federal or state regulatory agency alleging that </w:t>
      </w:r>
      <w:r w:rsidR="00F87D3D">
        <w:rPr>
          <w:szCs w:val="22"/>
        </w:rPr>
        <w:t>NSBI</w:t>
      </w:r>
      <w:r w:rsidRPr="00271DDA">
        <w:rPr>
          <w:szCs w:val="22"/>
        </w:rPr>
        <w:t xml:space="preserve"> has</w:t>
      </w:r>
      <w:r w:rsidR="00502589">
        <w:rPr>
          <w:szCs w:val="22"/>
        </w:rPr>
        <w:t>:</w:t>
      </w:r>
      <w:r w:rsidRPr="00271DDA">
        <w:rPr>
          <w:szCs w:val="22"/>
        </w:rPr>
        <w:t xml:space="preserve"> </w:t>
      </w:r>
    </w:p>
    <w:p w:rsidR="00185446" w:rsidRDefault="00C32F12" w:rsidP="00185446">
      <w:pPr>
        <w:pStyle w:val="ListParagraph"/>
        <w:widowControl/>
        <w:numPr>
          <w:ilvl w:val="1"/>
          <w:numId w:val="4"/>
        </w:numPr>
        <w:tabs>
          <w:tab w:val="left" w:pos="720"/>
        </w:tabs>
        <w:spacing w:after="240"/>
        <w:rPr>
          <w:szCs w:val="22"/>
        </w:rPr>
      </w:pPr>
      <w:r>
        <w:rPr>
          <w:szCs w:val="22"/>
        </w:rPr>
        <w:t>caused</w:t>
      </w:r>
      <w:r w:rsidR="0092653E">
        <w:rPr>
          <w:szCs w:val="22"/>
        </w:rPr>
        <w:t xml:space="preserve"> an Unauthorized Change</w:t>
      </w:r>
      <w:r w:rsidR="00502589">
        <w:rPr>
          <w:szCs w:val="22"/>
        </w:rPr>
        <w:t>;</w:t>
      </w:r>
      <w:r w:rsidR="00B22083" w:rsidRPr="00271DDA">
        <w:rPr>
          <w:szCs w:val="22"/>
        </w:rPr>
        <w:t xml:space="preserve"> </w:t>
      </w:r>
      <w:r>
        <w:rPr>
          <w:szCs w:val="22"/>
        </w:rPr>
        <w:t>or</w:t>
      </w:r>
    </w:p>
    <w:p w:rsidR="00B22083" w:rsidRPr="00271DDA" w:rsidRDefault="00CA0D0A" w:rsidP="00185446">
      <w:pPr>
        <w:pStyle w:val="ListParagraph"/>
        <w:widowControl/>
        <w:numPr>
          <w:ilvl w:val="1"/>
          <w:numId w:val="4"/>
        </w:numPr>
        <w:tabs>
          <w:tab w:val="left" w:pos="720"/>
        </w:tabs>
        <w:spacing w:after="240"/>
        <w:rPr>
          <w:szCs w:val="22"/>
        </w:rPr>
      </w:pPr>
      <w:r>
        <w:rPr>
          <w:szCs w:val="22"/>
        </w:rPr>
        <w:t xml:space="preserve">misrepresented in any respect </w:t>
      </w:r>
      <w:r w:rsidR="00B22083" w:rsidRPr="00271DDA">
        <w:rPr>
          <w:szCs w:val="22"/>
        </w:rPr>
        <w:t xml:space="preserve">the </w:t>
      </w:r>
      <w:r>
        <w:rPr>
          <w:szCs w:val="22"/>
        </w:rPr>
        <w:t xml:space="preserve">type, </w:t>
      </w:r>
      <w:r w:rsidR="00B22083" w:rsidRPr="00271DDA">
        <w:rPr>
          <w:szCs w:val="22"/>
        </w:rPr>
        <w:t>nature</w:t>
      </w:r>
      <w:r>
        <w:rPr>
          <w:szCs w:val="22"/>
        </w:rPr>
        <w:t xml:space="preserve">, provision, delivery, price, or any other thing related to </w:t>
      </w:r>
      <w:r w:rsidR="00A12CA6">
        <w:rPr>
          <w:szCs w:val="22"/>
        </w:rPr>
        <w:t xml:space="preserve">any </w:t>
      </w:r>
      <w:r w:rsidR="00F87D3D">
        <w:rPr>
          <w:szCs w:val="22"/>
        </w:rPr>
        <w:t>NSBI</w:t>
      </w:r>
      <w:r w:rsidR="00A12CA6">
        <w:rPr>
          <w:szCs w:val="22"/>
        </w:rPr>
        <w:t xml:space="preserve"> </w:t>
      </w:r>
      <w:r w:rsidR="0084425F">
        <w:rPr>
          <w:szCs w:val="22"/>
        </w:rPr>
        <w:t xml:space="preserve">product or </w:t>
      </w:r>
      <w:r w:rsidR="00B22083" w:rsidRPr="00271DDA">
        <w:rPr>
          <w:szCs w:val="22"/>
        </w:rPr>
        <w:t xml:space="preserve">service or </w:t>
      </w:r>
      <w:r>
        <w:rPr>
          <w:szCs w:val="22"/>
        </w:rPr>
        <w:t xml:space="preserve">the </w:t>
      </w:r>
      <w:r w:rsidR="00B22083" w:rsidRPr="00271DDA">
        <w:rPr>
          <w:szCs w:val="22"/>
        </w:rPr>
        <w:t>identity</w:t>
      </w:r>
      <w:r>
        <w:rPr>
          <w:szCs w:val="22"/>
        </w:rPr>
        <w:t xml:space="preserve"> of the service provider</w:t>
      </w:r>
      <w:r w:rsidR="00B22083" w:rsidRPr="00271DDA">
        <w:rPr>
          <w:szCs w:val="22"/>
        </w:rPr>
        <w:t xml:space="preserve"> during the marketing of </w:t>
      </w:r>
      <w:r>
        <w:rPr>
          <w:szCs w:val="22"/>
        </w:rPr>
        <w:t xml:space="preserve">any </w:t>
      </w:r>
      <w:r w:rsidR="0092653E">
        <w:rPr>
          <w:szCs w:val="22"/>
        </w:rPr>
        <w:t xml:space="preserve">product or </w:t>
      </w:r>
      <w:r w:rsidR="00B22083" w:rsidRPr="00271DDA">
        <w:rPr>
          <w:szCs w:val="22"/>
        </w:rPr>
        <w:t>service</w:t>
      </w:r>
      <w:r w:rsidR="00502589">
        <w:rPr>
          <w:szCs w:val="22"/>
        </w:rPr>
        <w:t>.</w:t>
      </w:r>
    </w:p>
    <w:p w:rsidR="00B22083" w:rsidRDefault="00B22083" w:rsidP="00F068A1">
      <w:pPr>
        <w:pStyle w:val="ListParagraph"/>
        <w:widowControl/>
        <w:numPr>
          <w:ilvl w:val="0"/>
          <w:numId w:val="4"/>
        </w:numPr>
        <w:tabs>
          <w:tab w:val="clear" w:pos="1440"/>
          <w:tab w:val="left" w:pos="720"/>
        </w:tabs>
        <w:spacing w:after="240"/>
        <w:rPr>
          <w:szCs w:val="22"/>
        </w:rPr>
      </w:pPr>
      <w:r w:rsidRPr="00271DDA">
        <w:rPr>
          <w:szCs w:val="22"/>
        </w:rPr>
        <w:t>“Covered Personnel” means all employees</w:t>
      </w:r>
      <w:r w:rsidR="00C8746B">
        <w:rPr>
          <w:szCs w:val="22"/>
        </w:rPr>
        <w:t>, contractors,</w:t>
      </w:r>
      <w:r w:rsidRPr="00271DDA">
        <w:rPr>
          <w:szCs w:val="22"/>
        </w:rPr>
        <w:t xml:space="preserve"> and agents of </w:t>
      </w:r>
      <w:r w:rsidR="00C8746B">
        <w:rPr>
          <w:szCs w:val="22"/>
        </w:rPr>
        <w:t xml:space="preserve">each of </w:t>
      </w:r>
      <w:r w:rsidR="00F87D3D">
        <w:rPr>
          <w:szCs w:val="22"/>
        </w:rPr>
        <w:t>NSBI</w:t>
      </w:r>
      <w:r w:rsidR="00C8746B">
        <w:rPr>
          <w:szCs w:val="22"/>
        </w:rPr>
        <w:t xml:space="preserve"> and</w:t>
      </w:r>
      <w:r w:rsidR="00E07855">
        <w:rPr>
          <w:szCs w:val="22"/>
        </w:rPr>
        <w:t xml:space="preserve"> BOSS </w:t>
      </w:r>
      <w:r w:rsidRPr="00AA2877">
        <w:rPr>
          <w:rStyle w:val="ParanumChar0"/>
        </w:rPr>
        <w:t>who</w:t>
      </w:r>
      <w:r w:rsidRPr="00271DDA">
        <w:rPr>
          <w:szCs w:val="22"/>
        </w:rPr>
        <w:t xml:space="preserve"> perform, or supervise, oversee, or manage the performance of duties that relate to </w:t>
      </w:r>
      <w:r w:rsidR="00F87D3D">
        <w:rPr>
          <w:szCs w:val="22"/>
        </w:rPr>
        <w:t>NSBI</w:t>
      </w:r>
      <w:r w:rsidR="00262D97" w:rsidRPr="00271DDA">
        <w:rPr>
          <w:szCs w:val="22"/>
        </w:rPr>
        <w:t>’s</w:t>
      </w:r>
      <w:r w:rsidRPr="00271DDA">
        <w:rPr>
          <w:szCs w:val="22"/>
        </w:rPr>
        <w:t xml:space="preserve"> responsibilities under the Slamming Rules, Section 201(b) of the Act, and this Consent Decree, and includes customer service representatives, Sales Representatives, and Verifiers.</w:t>
      </w:r>
      <w:r w:rsidRPr="00271DDA">
        <w:rPr>
          <w:szCs w:val="22"/>
        </w:rPr>
        <w:tab/>
      </w:r>
    </w:p>
    <w:p w:rsidR="004317ED" w:rsidRPr="00271DDA" w:rsidRDefault="004317ED" w:rsidP="00F068A1">
      <w:pPr>
        <w:pStyle w:val="ListParagraph"/>
        <w:widowControl/>
        <w:numPr>
          <w:ilvl w:val="0"/>
          <w:numId w:val="4"/>
        </w:numPr>
        <w:tabs>
          <w:tab w:val="clear" w:pos="1440"/>
          <w:tab w:val="left" w:pos="720"/>
        </w:tabs>
        <w:spacing w:after="240"/>
        <w:rPr>
          <w:szCs w:val="22"/>
        </w:rPr>
      </w:pPr>
      <w:r>
        <w:rPr>
          <w:szCs w:val="22"/>
        </w:rPr>
        <w:t>“</w:t>
      </w:r>
      <w:r w:rsidRPr="00143463">
        <w:rPr>
          <w:szCs w:val="22"/>
        </w:rPr>
        <w:t xml:space="preserve">DCIA” means collectively, the Debt Collection Improvement Act of 1996, </w:t>
      </w:r>
      <w:r>
        <w:rPr>
          <w:szCs w:val="22"/>
        </w:rPr>
        <w:t xml:space="preserve">31 U.S.C. §3701, </w:t>
      </w:r>
      <w:r w:rsidRPr="0055184E">
        <w:rPr>
          <w:i/>
          <w:szCs w:val="22"/>
        </w:rPr>
        <w:t>et seq.</w:t>
      </w:r>
      <w:r>
        <w:rPr>
          <w:i/>
          <w:szCs w:val="22"/>
        </w:rPr>
        <w:t xml:space="preserve"> </w:t>
      </w:r>
      <w:r>
        <w:rPr>
          <w:szCs w:val="22"/>
        </w:rPr>
        <w:t xml:space="preserve">and all regulations and orders implementing the </w:t>
      </w:r>
      <w:r w:rsidRPr="00143463">
        <w:rPr>
          <w:szCs w:val="22"/>
        </w:rPr>
        <w:t>Debt Collection Improvement Act of 199</w:t>
      </w:r>
      <w:r>
        <w:rPr>
          <w:szCs w:val="22"/>
        </w:rPr>
        <w:t xml:space="preserve">6, including the Federal Claims Collection Standards, 31 C.F.R. Part 900 </w:t>
      </w:r>
      <w:r w:rsidRPr="0055184E">
        <w:rPr>
          <w:i/>
          <w:szCs w:val="22"/>
        </w:rPr>
        <w:t>et seq.</w:t>
      </w:r>
      <w:r w:rsidR="004F6DC3">
        <w:rPr>
          <w:szCs w:val="22"/>
        </w:rPr>
        <w:t xml:space="preserve"> and </w:t>
      </w:r>
      <w:r>
        <w:rPr>
          <w:szCs w:val="22"/>
        </w:rPr>
        <w:t xml:space="preserve">the Commission’s debt collection Rules, 47 C.F.R. §1.1901, </w:t>
      </w:r>
      <w:r w:rsidRPr="0055184E">
        <w:rPr>
          <w:i/>
          <w:szCs w:val="22"/>
        </w:rPr>
        <w:t>et seq.</w:t>
      </w:r>
    </w:p>
    <w:p w:rsidR="00B22083"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“Effective </w:t>
      </w:r>
      <w:r w:rsidRPr="00AA2877">
        <w:rPr>
          <w:rStyle w:val="ParanumChar0"/>
        </w:rPr>
        <w:t>Date</w:t>
      </w:r>
      <w:r w:rsidRPr="00271DDA">
        <w:rPr>
          <w:szCs w:val="22"/>
        </w:rPr>
        <w:t xml:space="preserve">” means the date on which the Bureau releases the Adopting Order. </w:t>
      </w:r>
    </w:p>
    <w:p w:rsidR="00D81627" w:rsidRPr="00271DDA" w:rsidRDefault="00D81627" w:rsidP="00F068A1">
      <w:pPr>
        <w:pStyle w:val="ListParagraph"/>
        <w:widowControl/>
        <w:numPr>
          <w:ilvl w:val="0"/>
          <w:numId w:val="4"/>
        </w:numPr>
        <w:tabs>
          <w:tab w:val="clear" w:pos="1440"/>
          <w:tab w:val="left" w:pos="720"/>
        </w:tabs>
        <w:spacing w:after="240"/>
        <w:rPr>
          <w:szCs w:val="22"/>
        </w:rPr>
      </w:pPr>
      <w:r>
        <w:rPr>
          <w:szCs w:val="22"/>
        </w:rPr>
        <w:t xml:space="preserve">“Express Informed Consent” means an affirmative act or statement giving </w:t>
      </w:r>
      <w:r w:rsidRPr="00AA2877">
        <w:rPr>
          <w:rStyle w:val="ParanumChar0"/>
        </w:rPr>
        <w:t>unambiguous</w:t>
      </w:r>
      <w:r>
        <w:rPr>
          <w:szCs w:val="22"/>
        </w:rPr>
        <w:t xml:space="preserve"> assent </w:t>
      </w:r>
      <w:r w:rsidR="009A6993">
        <w:rPr>
          <w:szCs w:val="22"/>
        </w:rPr>
        <w:t xml:space="preserve">to a carrier change or </w:t>
      </w:r>
      <w:r>
        <w:rPr>
          <w:szCs w:val="22"/>
        </w:rPr>
        <w:t xml:space="preserve">charge for the purchase of a </w:t>
      </w:r>
      <w:r w:rsidR="00EC1E23">
        <w:rPr>
          <w:szCs w:val="22"/>
        </w:rPr>
        <w:t xml:space="preserve">product or </w:t>
      </w:r>
      <w:r>
        <w:rPr>
          <w:szCs w:val="22"/>
        </w:rPr>
        <w:t xml:space="preserve">service that is made by a Consumer after receiving a </w:t>
      </w:r>
      <w:r w:rsidR="00313906">
        <w:rPr>
          <w:szCs w:val="22"/>
        </w:rPr>
        <w:t xml:space="preserve">Clear </w:t>
      </w:r>
      <w:r>
        <w:rPr>
          <w:szCs w:val="22"/>
        </w:rPr>
        <w:t xml:space="preserve">and </w:t>
      </w:r>
      <w:r w:rsidR="00313906">
        <w:rPr>
          <w:szCs w:val="22"/>
        </w:rPr>
        <w:t xml:space="preserve">Conspicuous </w:t>
      </w:r>
      <w:r>
        <w:rPr>
          <w:szCs w:val="22"/>
        </w:rPr>
        <w:t xml:space="preserve">disclosure of </w:t>
      </w:r>
      <w:r w:rsidR="002B724F">
        <w:rPr>
          <w:szCs w:val="22"/>
        </w:rPr>
        <w:t xml:space="preserve">all </w:t>
      </w:r>
      <w:r>
        <w:rPr>
          <w:szCs w:val="22"/>
        </w:rPr>
        <w:t>material facts.</w:t>
      </w:r>
    </w:p>
    <w:p w:rsidR="003B0F57" w:rsidRDefault="00B22083" w:rsidP="00F068A1">
      <w:pPr>
        <w:pStyle w:val="ListParagraph"/>
        <w:widowControl/>
        <w:numPr>
          <w:ilvl w:val="0"/>
          <w:numId w:val="4"/>
        </w:numPr>
        <w:tabs>
          <w:tab w:val="clear" w:pos="1440"/>
          <w:tab w:val="left" w:pos="720"/>
        </w:tabs>
        <w:spacing w:after="240"/>
        <w:rPr>
          <w:szCs w:val="22"/>
        </w:rPr>
      </w:pPr>
      <w:r w:rsidRPr="00271DDA">
        <w:rPr>
          <w:szCs w:val="22"/>
        </w:rPr>
        <w:t>“</w:t>
      </w:r>
      <w:r w:rsidRPr="00AA2877">
        <w:rPr>
          <w:rStyle w:val="ParanumChar0"/>
        </w:rPr>
        <w:t>Invest</w:t>
      </w:r>
      <w:r w:rsidR="00D97774" w:rsidRPr="00AA2877">
        <w:rPr>
          <w:rStyle w:val="ParanumChar0"/>
        </w:rPr>
        <w:t>igation</w:t>
      </w:r>
      <w:r w:rsidR="00D97774">
        <w:rPr>
          <w:szCs w:val="22"/>
        </w:rPr>
        <w:t xml:space="preserve">” means </w:t>
      </w:r>
      <w:r w:rsidR="00C8746B">
        <w:rPr>
          <w:szCs w:val="22"/>
        </w:rPr>
        <w:t xml:space="preserve">the inquiry undertaken by the Bureau in </w:t>
      </w:r>
      <w:r w:rsidR="00D97774">
        <w:rPr>
          <w:szCs w:val="22"/>
        </w:rPr>
        <w:t xml:space="preserve">File No. </w:t>
      </w:r>
      <w:r w:rsidR="00C8746B">
        <w:rPr>
          <w:szCs w:val="22"/>
        </w:rPr>
        <w:t xml:space="preserve">EB-TCD-12-00006311 </w:t>
      </w:r>
      <w:r w:rsidRPr="00271DDA">
        <w:rPr>
          <w:szCs w:val="22"/>
        </w:rPr>
        <w:t xml:space="preserve">commenced by the Bureau’s letter of inquiry, dated </w:t>
      </w:r>
      <w:r w:rsidR="00262D97" w:rsidRPr="00271DDA">
        <w:rPr>
          <w:szCs w:val="22"/>
        </w:rPr>
        <w:t>January 28, 2013</w:t>
      </w:r>
      <w:r w:rsidR="00C8746B">
        <w:rPr>
          <w:szCs w:val="22"/>
        </w:rPr>
        <w:t>.</w:t>
      </w:r>
      <w:r w:rsidRPr="00271DDA">
        <w:rPr>
          <w:rStyle w:val="FootnoteReference"/>
          <w:szCs w:val="22"/>
        </w:rPr>
        <w:footnoteReference w:id="8"/>
      </w:r>
    </w:p>
    <w:p w:rsidR="00B22083" w:rsidRPr="00271DDA" w:rsidRDefault="003B0F57" w:rsidP="00F068A1">
      <w:pPr>
        <w:pStyle w:val="ListParagraph"/>
        <w:widowControl/>
        <w:numPr>
          <w:ilvl w:val="0"/>
          <w:numId w:val="4"/>
        </w:numPr>
        <w:tabs>
          <w:tab w:val="clear" w:pos="1440"/>
          <w:tab w:val="left" w:pos="720"/>
        </w:tabs>
        <w:spacing w:after="240"/>
        <w:rPr>
          <w:szCs w:val="22"/>
        </w:rPr>
      </w:pPr>
      <w:r w:rsidRPr="00E51A07">
        <w:rPr>
          <w:szCs w:val="22"/>
        </w:rPr>
        <w:t>“</w:t>
      </w:r>
      <w:r>
        <w:rPr>
          <w:szCs w:val="22"/>
        </w:rPr>
        <w:t>Network Service Billing</w:t>
      </w:r>
      <w:r w:rsidRPr="00E51A07">
        <w:rPr>
          <w:szCs w:val="22"/>
        </w:rPr>
        <w:t xml:space="preserve">,” </w:t>
      </w:r>
      <w:r>
        <w:rPr>
          <w:szCs w:val="22"/>
        </w:rPr>
        <w:t>“NSBI</w:t>
      </w:r>
      <w:r w:rsidRPr="00E51A07">
        <w:rPr>
          <w:szCs w:val="22"/>
        </w:rPr>
        <w:t xml:space="preserve">,” or “Company” means </w:t>
      </w:r>
      <w:r>
        <w:rPr>
          <w:szCs w:val="22"/>
        </w:rPr>
        <w:t>Network Service Billing</w:t>
      </w:r>
      <w:r w:rsidRPr="00E51A07">
        <w:rPr>
          <w:szCs w:val="22"/>
        </w:rPr>
        <w:t>, Inc., its Affiliates, its predecessors-in-interest, and successors-in-interest, and any other entity that offers or provides telecommunications services that is directly or indirectly controlled by</w:t>
      </w:r>
      <w:r>
        <w:rPr>
          <w:szCs w:val="22"/>
        </w:rPr>
        <w:t xml:space="preserve"> Peter Lagergren</w:t>
      </w:r>
      <w:r w:rsidRPr="00E51A07">
        <w:rPr>
          <w:szCs w:val="22"/>
        </w:rPr>
        <w:t>.</w:t>
      </w:r>
      <w:r>
        <w:rPr>
          <w:szCs w:val="22"/>
        </w:rPr>
        <w:t xml:space="preserve"> </w:t>
      </w:r>
      <w:r w:rsidR="00B22083" w:rsidRPr="00271DDA">
        <w:rPr>
          <w:szCs w:val="22"/>
        </w:rPr>
        <w:t xml:space="preserve"> </w:t>
      </w:r>
    </w:p>
    <w:p w:rsidR="00B22083" w:rsidRPr="00271DDA"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“Operating Procedures” means the procedures and compliance policies established by </w:t>
      </w:r>
      <w:r w:rsidR="00F87D3D">
        <w:rPr>
          <w:szCs w:val="22"/>
        </w:rPr>
        <w:t>NSBI</w:t>
      </w:r>
      <w:r w:rsidRPr="00271DDA">
        <w:rPr>
          <w:szCs w:val="22"/>
        </w:rPr>
        <w:t xml:space="preserve"> </w:t>
      </w:r>
      <w:r w:rsidR="00584F90">
        <w:rPr>
          <w:szCs w:val="22"/>
        </w:rPr>
        <w:t xml:space="preserve">and BOSS </w:t>
      </w:r>
      <w:r w:rsidRPr="00271DDA">
        <w:rPr>
          <w:szCs w:val="22"/>
        </w:rPr>
        <w:t>to implement the Compliance Plan.</w:t>
      </w:r>
    </w:p>
    <w:p w:rsidR="00B22083"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“Parties” </w:t>
      </w:r>
      <w:r w:rsidRPr="00AA2877">
        <w:rPr>
          <w:rStyle w:val="ParanumChar0"/>
        </w:rPr>
        <w:t>means</w:t>
      </w:r>
      <w:r w:rsidRPr="00271DDA">
        <w:rPr>
          <w:szCs w:val="22"/>
        </w:rPr>
        <w:t xml:space="preserve"> </w:t>
      </w:r>
      <w:r w:rsidR="00F87D3D">
        <w:rPr>
          <w:szCs w:val="22"/>
        </w:rPr>
        <w:t>NSBI</w:t>
      </w:r>
      <w:r w:rsidR="00E07855">
        <w:rPr>
          <w:szCs w:val="22"/>
        </w:rPr>
        <w:t>, BOSS,</w:t>
      </w:r>
      <w:r w:rsidRPr="00271DDA">
        <w:rPr>
          <w:szCs w:val="22"/>
        </w:rPr>
        <w:t xml:space="preserve"> and the Bureau, each of which is a “Party.”  </w:t>
      </w:r>
    </w:p>
    <w:p w:rsidR="00584F90" w:rsidRPr="00271DDA" w:rsidRDefault="00584F90" w:rsidP="00F068A1">
      <w:pPr>
        <w:pStyle w:val="ListParagraph"/>
        <w:widowControl/>
        <w:numPr>
          <w:ilvl w:val="0"/>
          <w:numId w:val="4"/>
        </w:numPr>
        <w:tabs>
          <w:tab w:val="clear" w:pos="1440"/>
          <w:tab w:val="left" w:pos="720"/>
        </w:tabs>
        <w:spacing w:after="240"/>
        <w:rPr>
          <w:szCs w:val="22"/>
        </w:rPr>
      </w:pPr>
      <w:r>
        <w:rPr>
          <w:szCs w:val="22"/>
        </w:rPr>
        <w:t>“Person” shall have the same meaning defined in Section 3(3</w:t>
      </w:r>
      <w:r w:rsidR="006F297C">
        <w:rPr>
          <w:szCs w:val="22"/>
        </w:rPr>
        <w:t>9</w:t>
      </w:r>
      <w:r>
        <w:rPr>
          <w:szCs w:val="22"/>
        </w:rPr>
        <w:t xml:space="preserve">) of the </w:t>
      </w:r>
      <w:r w:rsidRPr="00AA2877">
        <w:rPr>
          <w:rStyle w:val="ParanumChar0"/>
        </w:rPr>
        <w:t>Communications</w:t>
      </w:r>
      <w:r>
        <w:rPr>
          <w:szCs w:val="22"/>
        </w:rPr>
        <w:t xml:space="preserve"> Act, 47 U.S.C. § 153(3</w:t>
      </w:r>
      <w:r w:rsidR="006F297C">
        <w:rPr>
          <w:szCs w:val="22"/>
        </w:rPr>
        <w:t>9</w:t>
      </w:r>
      <w:r>
        <w:rPr>
          <w:szCs w:val="22"/>
        </w:rPr>
        <w:t>).</w:t>
      </w:r>
    </w:p>
    <w:p w:rsidR="00B22083" w:rsidRPr="00271DDA"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“Rules” </w:t>
      </w:r>
      <w:r w:rsidRPr="00AA2877">
        <w:rPr>
          <w:rStyle w:val="ParanumChar0"/>
        </w:rPr>
        <w:t>means</w:t>
      </w:r>
      <w:r w:rsidRPr="00271DDA">
        <w:rPr>
          <w:szCs w:val="22"/>
        </w:rPr>
        <w:t xml:space="preserve"> the Commission’s regulations found in Title 47 of the Code of Federal Regulations. </w:t>
      </w:r>
    </w:p>
    <w:p w:rsidR="00B22083" w:rsidRPr="00271DDA"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“Sales </w:t>
      </w:r>
      <w:r w:rsidRPr="00AA2877">
        <w:rPr>
          <w:rStyle w:val="ParanumChar0"/>
        </w:rPr>
        <w:t>Representative</w:t>
      </w:r>
      <w:r w:rsidRPr="00271DDA">
        <w:rPr>
          <w:szCs w:val="22"/>
        </w:rPr>
        <w:t xml:space="preserve">” means each </w:t>
      </w:r>
      <w:r w:rsidR="006F297C">
        <w:rPr>
          <w:szCs w:val="22"/>
        </w:rPr>
        <w:t>Person</w:t>
      </w:r>
      <w:r w:rsidRPr="00271DDA">
        <w:rPr>
          <w:szCs w:val="22"/>
        </w:rPr>
        <w:t xml:space="preserve"> </w:t>
      </w:r>
      <w:r w:rsidR="00E92758" w:rsidRPr="00271DDA">
        <w:rPr>
          <w:szCs w:val="22"/>
        </w:rPr>
        <w:t>that</w:t>
      </w:r>
      <w:r w:rsidRPr="00271DDA">
        <w:rPr>
          <w:szCs w:val="22"/>
        </w:rPr>
        <w:t xml:space="preserve"> </w:t>
      </w:r>
      <w:r w:rsidR="00F87D3D">
        <w:rPr>
          <w:szCs w:val="22"/>
        </w:rPr>
        <w:t>NSBI</w:t>
      </w:r>
      <w:r w:rsidRPr="00271DDA">
        <w:rPr>
          <w:szCs w:val="22"/>
        </w:rPr>
        <w:t xml:space="preserve"> </w:t>
      </w:r>
      <w:r w:rsidR="006F297C">
        <w:rPr>
          <w:szCs w:val="22"/>
        </w:rPr>
        <w:t xml:space="preserve">and/or BOSS </w:t>
      </w:r>
      <w:r w:rsidRPr="00271DDA">
        <w:rPr>
          <w:szCs w:val="22"/>
        </w:rPr>
        <w:t>engage</w:t>
      </w:r>
      <w:r w:rsidR="00894076">
        <w:rPr>
          <w:szCs w:val="22"/>
        </w:rPr>
        <w:t>s</w:t>
      </w:r>
      <w:r w:rsidRPr="00271DDA">
        <w:rPr>
          <w:szCs w:val="22"/>
        </w:rPr>
        <w:t xml:space="preserve"> as an employee, contractor, or otherwise to sell, or attempt to sell, </w:t>
      </w:r>
      <w:r w:rsidR="00E92758">
        <w:rPr>
          <w:szCs w:val="22"/>
        </w:rPr>
        <w:t xml:space="preserve">any </w:t>
      </w:r>
      <w:r w:rsidR="00F87D3D">
        <w:rPr>
          <w:szCs w:val="22"/>
        </w:rPr>
        <w:t>NSBI</w:t>
      </w:r>
      <w:r w:rsidRPr="00271DDA">
        <w:rPr>
          <w:szCs w:val="22"/>
        </w:rPr>
        <w:t xml:space="preserve"> service.  </w:t>
      </w:r>
    </w:p>
    <w:p w:rsidR="00B22083" w:rsidRPr="00271DDA"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“Slamming Rules” means the Rules set forth at 47 C.F.R. § 64.1120 </w:t>
      </w:r>
      <w:r w:rsidRPr="00271DDA">
        <w:rPr>
          <w:i/>
          <w:szCs w:val="22"/>
        </w:rPr>
        <w:t>et seq</w:t>
      </w:r>
      <w:r w:rsidRPr="00271DDA">
        <w:rPr>
          <w:szCs w:val="22"/>
        </w:rPr>
        <w:t>.</w:t>
      </w:r>
      <w:r w:rsidRPr="00271DDA">
        <w:rPr>
          <w:i/>
          <w:szCs w:val="22"/>
        </w:rPr>
        <w:t xml:space="preserve"> </w:t>
      </w:r>
    </w:p>
    <w:p w:rsidR="00081B29" w:rsidRDefault="00B22083" w:rsidP="00E566AA">
      <w:pPr>
        <w:pStyle w:val="ListParagraph"/>
        <w:widowControl/>
        <w:numPr>
          <w:ilvl w:val="0"/>
          <w:numId w:val="4"/>
        </w:numPr>
        <w:tabs>
          <w:tab w:val="clear" w:pos="1440"/>
          <w:tab w:val="left" w:pos="720"/>
        </w:tabs>
        <w:spacing w:after="240"/>
        <w:rPr>
          <w:szCs w:val="22"/>
        </w:rPr>
      </w:pPr>
      <w:r w:rsidRPr="00271DDA">
        <w:rPr>
          <w:szCs w:val="22"/>
        </w:rPr>
        <w:t>“</w:t>
      </w:r>
      <w:r w:rsidRPr="00AA2877">
        <w:rPr>
          <w:rStyle w:val="ParanumChar0"/>
        </w:rPr>
        <w:t>Unauthorized</w:t>
      </w:r>
      <w:r w:rsidRPr="00271DDA">
        <w:rPr>
          <w:szCs w:val="22"/>
        </w:rPr>
        <w:t xml:space="preserve"> Change” shall have the meaning </w:t>
      </w:r>
      <w:r w:rsidR="0092653E">
        <w:rPr>
          <w:szCs w:val="22"/>
        </w:rPr>
        <w:t>set forth</w:t>
      </w:r>
      <w:r w:rsidR="0092653E" w:rsidRPr="00271DDA">
        <w:rPr>
          <w:szCs w:val="22"/>
        </w:rPr>
        <w:t xml:space="preserve"> </w:t>
      </w:r>
      <w:r w:rsidRPr="00271DDA">
        <w:rPr>
          <w:szCs w:val="22"/>
        </w:rPr>
        <w:t>in 47 C.F.R. § 64.1100(e).</w:t>
      </w:r>
    </w:p>
    <w:p w:rsidR="0051603B" w:rsidRPr="00E566AA" w:rsidRDefault="0051603B" w:rsidP="00E566AA">
      <w:pPr>
        <w:pStyle w:val="ListParagraph"/>
        <w:widowControl/>
        <w:numPr>
          <w:ilvl w:val="0"/>
          <w:numId w:val="4"/>
        </w:numPr>
        <w:tabs>
          <w:tab w:val="clear" w:pos="1440"/>
          <w:tab w:val="left" w:pos="720"/>
        </w:tabs>
        <w:spacing w:after="240"/>
        <w:rPr>
          <w:szCs w:val="22"/>
        </w:rPr>
      </w:pPr>
      <w:r>
        <w:rPr>
          <w:szCs w:val="22"/>
        </w:rPr>
        <w:t>“Unauthorized Charge” means a charge or other fee on a Consumer’s bill which has not been authorized by the Consumer.</w:t>
      </w:r>
    </w:p>
    <w:p w:rsidR="00B22083" w:rsidRPr="005D1395"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“Verifier” means each </w:t>
      </w:r>
      <w:r w:rsidR="006F297C">
        <w:rPr>
          <w:szCs w:val="22"/>
        </w:rPr>
        <w:t>Person</w:t>
      </w:r>
      <w:r w:rsidRPr="00271DDA">
        <w:rPr>
          <w:szCs w:val="22"/>
        </w:rPr>
        <w:t xml:space="preserve"> whom </w:t>
      </w:r>
      <w:r w:rsidR="00F87D3D">
        <w:rPr>
          <w:szCs w:val="22"/>
        </w:rPr>
        <w:t>NSBI</w:t>
      </w:r>
      <w:r w:rsidRPr="00271DDA">
        <w:rPr>
          <w:szCs w:val="22"/>
        </w:rPr>
        <w:t xml:space="preserve"> </w:t>
      </w:r>
      <w:r w:rsidR="006F297C">
        <w:rPr>
          <w:szCs w:val="22"/>
        </w:rPr>
        <w:t xml:space="preserve">and/or BOSS </w:t>
      </w:r>
      <w:r w:rsidRPr="00271DDA">
        <w:rPr>
          <w:szCs w:val="22"/>
        </w:rPr>
        <w:t>engage</w:t>
      </w:r>
      <w:r w:rsidR="00EC1E23">
        <w:rPr>
          <w:szCs w:val="22"/>
        </w:rPr>
        <w:t>s</w:t>
      </w:r>
      <w:r w:rsidRPr="00271DDA">
        <w:rPr>
          <w:szCs w:val="22"/>
        </w:rPr>
        <w:t xml:space="preserve"> to verify, or attempt to verify, that </w:t>
      </w:r>
      <w:r w:rsidR="005710E0">
        <w:rPr>
          <w:szCs w:val="22"/>
        </w:rPr>
        <w:t>a</w:t>
      </w:r>
      <w:r w:rsidRPr="00271DDA">
        <w:rPr>
          <w:szCs w:val="22"/>
        </w:rPr>
        <w:t xml:space="preserve"> </w:t>
      </w:r>
      <w:r w:rsidR="006F297C">
        <w:rPr>
          <w:szCs w:val="22"/>
        </w:rPr>
        <w:t xml:space="preserve">Consumer </w:t>
      </w:r>
      <w:r w:rsidR="00860EC7">
        <w:rPr>
          <w:szCs w:val="22"/>
        </w:rPr>
        <w:t xml:space="preserve">has </w:t>
      </w:r>
      <w:r w:rsidRPr="00271DDA">
        <w:rPr>
          <w:szCs w:val="22"/>
        </w:rPr>
        <w:t xml:space="preserve">in fact authorized </w:t>
      </w:r>
      <w:r w:rsidR="00860EC7">
        <w:rPr>
          <w:szCs w:val="22"/>
        </w:rPr>
        <w:t xml:space="preserve">a carrier change to </w:t>
      </w:r>
      <w:r w:rsidR="00F87D3D">
        <w:rPr>
          <w:szCs w:val="22"/>
        </w:rPr>
        <w:t>NSBI</w:t>
      </w:r>
      <w:r w:rsidRPr="00271DDA">
        <w:rPr>
          <w:szCs w:val="22"/>
        </w:rPr>
        <w:t xml:space="preserve">. </w:t>
      </w:r>
      <w:r w:rsidRPr="005D1395">
        <w:rPr>
          <w:szCs w:val="22"/>
        </w:rPr>
        <w:t xml:space="preserve"> </w:t>
      </w:r>
    </w:p>
    <w:p w:rsidR="00B22083" w:rsidRPr="00271DDA" w:rsidRDefault="00B22083" w:rsidP="00B22083">
      <w:pPr>
        <w:pStyle w:val="Heading1"/>
      </w:pPr>
      <w:r w:rsidRPr="00271DDA">
        <w:t>BACKGROUND</w:t>
      </w:r>
    </w:p>
    <w:p w:rsidR="002528EA" w:rsidRDefault="00F87D3D" w:rsidP="00C06535">
      <w:pPr>
        <w:pStyle w:val="ParaNum"/>
      </w:pPr>
      <w:r>
        <w:t>NSBI</w:t>
      </w:r>
      <w:r w:rsidR="00E752F7" w:rsidRPr="00471248">
        <w:t xml:space="preserve"> is a non-facilities-based interexchange carrier that</w:t>
      </w:r>
      <w:r w:rsidR="003B6B33">
        <w:t>, as a reseller,</w:t>
      </w:r>
      <w:r w:rsidR="00E752F7" w:rsidRPr="00471248">
        <w:t xml:space="preserve"> provides long distance service to </w:t>
      </w:r>
      <w:r w:rsidR="00DD6C5F">
        <w:t>C</w:t>
      </w:r>
      <w:r w:rsidR="00E752F7" w:rsidRPr="00471248">
        <w:t xml:space="preserve">onsumers.  </w:t>
      </w:r>
      <w:r>
        <w:t>NSBI</w:t>
      </w:r>
      <w:r w:rsidR="00E752F7" w:rsidRPr="00471248">
        <w:t xml:space="preserve"> contract</w:t>
      </w:r>
      <w:r w:rsidR="00E752F7">
        <w:t>s</w:t>
      </w:r>
      <w:r w:rsidR="00E752F7" w:rsidRPr="00471248">
        <w:t xml:space="preserve"> with </w:t>
      </w:r>
      <w:r w:rsidR="009B7530">
        <w:t>BOSS</w:t>
      </w:r>
      <w:r w:rsidR="00E51A07">
        <w:t xml:space="preserve"> </w:t>
      </w:r>
      <w:r w:rsidR="0055789C">
        <w:t xml:space="preserve">for </w:t>
      </w:r>
      <w:r w:rsidR="00E752F7" w:rsidRPr="00471248">
        <w:t>back office support</w:t>
      </w:r>
      <w:r w:rsidR="00CD2D4E">
        <w:t>,</w:t>
      </w:r>
      <w:r w:rsidR="00E752F7" w:rsidRPr="00471248">
        <w:t xml:space="preserve"> includ</w:t>
      </w:r>
      <w:r w:rsidR="0055789C">
        <w:t>ing</w:t>
      </w:r>
      <w:r w:rsidR="00E752F7" w:rsidRPr="00471248">
        <w:t xml:space="preserve"> management of customer acquisition (including supervision of the third-party verification process), processing of new sales, oversight of federal and state regulatory compliance, and oversight of federal and state tax matters. </w:t>
      </w:r>
      <w:r w:rsidR="00874B02">
        <w:t xml:space="preserve"> </w:t>
      </w:r>
      <w:r>
        <w:t>NSBI</w:t>
      </w:r>
      <w:r w:rsidR="00E752F7" w:rsidRPr="00471248">
        <w:t xml:space="preserve"> </w:t>
      </w:r>
      <w:r w:rsidR="00E07855">
        <w:t xml:space="preserve">and BOSS </w:t>
      </w:r>
      <w:r w:rsidR="00E752F7" w:rsidRPr="00471248">
        <w:t>contract with Citadel C</w:t>
      </w:r>
      <w:r w:rsidR="0055789C">
        <w:t xml:space="preserve">ontact Systems, Inc. (CCS) for </w:t>
      </w:r>
      <w:r w:rsidR="00E752F7" w:rsidRPr="00471248">
        <w:t xml:space="preserve">telemarketing services.  BOSS and CCS are both located at </w:t>
      </w:r>
      <w:r w:rsidR="00B9471E">
        <w:t>19992 Kelly Road, Harper Woods, Michigan 48225</w:t>
      </w:r>
      <w:r w:rsidR="00E752F7" w:rsidRPr="00471248">
        <w:t>.</w:t>
      </w:r>
      <w:r w:rsidR="00874B02">
        <w:t xml:space="preserve">  </w:t>
      </w:r>
      <w:r w:rsidR="00E752F7" w:rsidRPr="00471248">
        <w:t xml:space="preserve">BOSS </w:t>
      </w:r>
      <w:r w:rsidR="008E7633">
        <w:t xml:space="preserve">and CCS are </w:t>
      </w:r>
      <w:r w:rsidR="00E752F7" w:rsidRPr="00471248">
        <w:t xml:space="preserve">owned by Martin J. Tibbitts.  Martin J. Tibbitts is the Chief Executive Officer and President of both BOSS and CCS.  All correspondence from </w:t>
      </w:r>
      <w:r>
        <w:t>NSBI</w:t>
      </w:r>
      <w:r w:rsidR="00E752F7" w:rsidRPr="00471248">
        <w:t xml:space="preserve"> in response to consumer complaints is from Alicia G. Treder, the BOSS regulatory and compliance manager.  </w:t>
      </w:r>
    </w:p>
    <w:p w:rsidR="00E07855" w:rsidRDefault="00E752F7" w:rsidP="00C06535">
      <w:pPr>
        <w:pStyle w:val="ParaNum"/>
      </w:pPr>
      <w:r w:rsidRPr="00471248">
        <w:t>During the course of its investigation,</w:t>
      </w:r>
      <w:r w:rsidR="002528EA">
        <w:t xml:space="preserve"> the Bureau reviewed numerous</w:t>
      </w:r>
      <w:r w:rsidRPr="00471248">
        <w:t xml:space="preserve"> </w:t>
      </w:r>
      <w:r w:rsidR="000935C5">
        <w:t>C</w:t>
      </w:r>
      <w:r w:rsidRPr="00471248">
        <w:t xml:space="preserve">onsumer </w:t>
      </w:r>
      <w:r w:rsidR="00894076">
        <w:t>C</w:t>
      </w:r>
      <w:r w:rsidRPr="00471248">
        <w:t xml:space="preserve">omplaints filed with the Commission, various state regulatory agencies, and the Better Business Bureau (BBB).  The complaints allege that </w:t>
      </w:r>
      <w:r w:rsidR="00F87D3D">
        <w:t>NSBI</w:t>
      </w:r>
      <w:r w:rsidRPr="00471248">
        <w:t xml:space="preserve"> charged </w:t>
      </w:r>
      <w:r w:rsidR="000935C5">
        <w:t>C</w:t>
      </w:r>
      <w:r w:rsidRPr="00471248">
        <w:t xml:space="preserve">onsumers for services that they had never authorized, or </w:t>
      </w:r>
      <w:r w:rsidR="002528EA">
        <w:t>that it</w:t>
      </w:r>
      <w:r w:rsidRPr="00471248">
        <w:t xml:space="preserve"> had switched a </w:t>
      </w:r>
      <w:r w:rsidR="000935C5">
        <w:t>C</w:t>
      </w:r>
      <w:r w:rsidRPr="00471248">
        <w:t xml:space="preserve">onsumer’s preferred long distance provider without </w:t>
      </w:r>
      <w:r w:rsidR="000935C5">
        <w:t xml:space="preserve">its, </w:t>
      </w:r>
      <w:r w:rsidRPr="00471248">
        <w:t>his</w:t>
      </w:r>
      <w:r w:rsidR="00195F86">
        <w:t>,</w:t>
      </w:r>
      <w:r w:rsidRPr="00471248">
        <w:t xml:space="preserve"> or her authorization.  </w:t>
      </w:r>
      <w:r w:rsidR="000935C5">
        <w:t>In some cases, c</w:t>
      </w:r>
      <w:r w:rsidRPr="00471248">
        <w:t>omplainants explained that they had no need for an additional long distance service because they already had long distance service with their existing carrier.</w:t>
      </w:r>
      <w:r w:rsidR="002528EA">
        <w:t xml:space="preserve">  </w:t>
      </w:r>
      <w:r w:rsidR="00734E70">
        <w:t xml:space="preserve">As part of its investigation, the Bureau sent </w:t>
      </w:r>
      <w:r w:rsidR="00F87D3D">
        <w:t>NSBI</w:t>
      </w:r>
      <w:r w:rsidR="00734E70">
        <w:t xml:space="preserve"> </w:t>
      </w:r>
      <w:r w:rsidR="00502589">
        <w:t xml:space="preserve">the </w:t>
      </w:r>
      <w:r w:rsidR="00A169B8">
        <w:t xml:space="preserve">LOI directing </w:t>
      </w:r>
      <w:r w:rsidR="00F87D3D">
        <w:t>NSBI</w:t>
      </w:r>
      <w:r w:rsidR="00A169B8">
        <w:t xml:space="preserve"> to provide </w:t>
      </w:r>
      <w:r w:rsidR="000935C5">
        <w:t>C</w:t>
      </w:r>
      <w:r w:rsidR="00A169B8">
        <w:t xml:space="preserve">onsumer </w:t>
      </w:r>
      <w:r w:rsidR="00894076">
        <w:t>C</w:t>
      </w:r>
      <w:r w:rsidR="00A169B8">
        <w:t>omplaints and evidence of authorization for carrier changes, including third party verification (TPV) recordings.</w:t>
      </w:r>
      <w:r w:rsidR="00734E70">
        <w:t xml:space="preserve">  </w:t>
      </w:r>
      <w:r w:rsidR="00F87D3D">
        <w:t>NSBI</w:t>
      </w:r>
      <w:r w:rsidR="000935C5">
        <w:t xml:space="preserve"> submitted responses to the LOI which generally asserted that </w:t>
      </w:r>
      <w:r w:rsidR="00F87D3D">
        <w:t>NSBI</w:t>
      </w:r>
      <w:r w:rsidR="000935C5">
        <w:t xml:space="preserve"> had not instituted any Unauthorized Change</w:t>
      </w:r>
      <w:r w:rsidR="00CD2D4E">
        <w:t xml:space="preserve"> or Unauthorized Charge</w:t>
      </w:r>
      <w:r w:rsidR="00CF0490">
        <w:t>.</w:t>
      </w:r>
      <w:r w:rsidR="000935C5">
        <w:t xml:space="preserve"> </w:t>
      </w:r>
    </w:p>
    <w:p w:rsidR="003B6B33" w:rsidRPr="00471248" w:rsidRDefault="003B6B33" w:rsidP="003B6B33">
      <w:pPr>
        <w:pStyle w:val="ParaNum"/>
        <w:widowControl/>
      </w:pPr>
      <w:r w:rsidRPr="00471248">
        <w:t>Section 258 makes it unlawful for any telecommunications carrier to “submit or execute a change in a subscriber’s selection of a provider of telephone exchange service or telephone toll service except in accordance with such verification procedures as the Commission shall prescribe.”</w:t>
      </w:r>
      <w:r w:rsidRPr="00471248">
        <w:rPr>
          <w:rStyle w:val="FootnoteReference"/>
        </w:rPr>
        <w:footnoteReference w:id="9"/>
      </w:r>
      <w:r w:rsidRPr="00471248">
        <w:t xml:space="preserve">  Section 64.1120 of the Commission’s rules prohibits carriers from submitting a request to change a consumer’s preferred provider of telecommunications services before obtaining authorization from the consumer; carriers can verify that authorization in one of three specified ways, including TPV.</w:t>
      </w:r>
      <w:r w:rsidRPr="00471248">
        <w:rPr>
          <w:rStyle w:val="FootnoteReference"/>
        </w:rPr>
        <w:footnoteReference w:id="10"/>
      </w:r>
      <w:r>
        <w:t xml:space="preserve">  </w:t>
      </w:r>
      <w:r w:rsidRPr="00471248">
        <w:t>Section 64.1120(c)(3)(iii) requires that “all third party verification methods shall elicit, at a minimum . . . confirmation that the person on the call wants to make the carrier change; [and] confirmation that the person on the call understands that a carrier change . . . is being authorized.”</w:t>
      </w:r>
      <w:r w:rsidRPr="00471248">
        <w:rPr>
          <w:rStyle w:val="FootnoteReference"/>
        </w:rPr>
        <w:footnoteReference w:id="11"/>
      </w:r>
      <w:r w:rsidRPr="00471248">
        <w:t xml:space="preserve">  </w:t>
      </w:r>
      <w:r>
        <w:t>T</w:t>
      </w:r>
      <w:r w:rsidRPr="00471248">
        <w:t>he third party verifier shall not include “any other misleading description of the transaction.”</w:t>
      </w:r>
      <w:r w:rsidRPr="00471248">
        <w:rPr>
          <w:rStyle w:val="FootnoteReference"/>
        </w:rPr>
        <w:footnoteReference w:id="12"/>
      </w:r>
      <w:r w:rsidRPr="00471248">
        <w:t xml:space="preserve">    </w:t>
      </w:r>
    </w:p>
    <w:p w:rsidR="008B6395" w:rsidRDefault="003B6B33" w:rsidP="00C06535">
      <w:pPr>
        <w:pStyle w:val="ParaNum"/>
        <w:widowControl/>
      </w:pPr>
      <w:r w:rsidRPr="00471248">
        <w:t>Section 201(b) of the Act</w:t>
      </w:r>
      <w:r w:rsidR="008E5BAF">
        <w:t xml:space="preserve"> states</w:t>
      </w:r>
      <w:r w:rsidRPr="00471248">
        <w:t xml:space="preserve">, in pertinent part, </w:t>
      </w:r>
      <w:r w:rsidR="008E5BAF">
        <w:t>that</w:t>
      </w:r>
      <w:r w:rsidRPr="00471248">
        <w:t xml:space="preserve"> “[a]ll charges, practices, classifications, and regulations for and in connection with [interstate or foreign] communication service [by wire or radio] </w:t>
      </w:r>
      <w:r w:rsidR="008E5BAF">
        <w:t>shall be just and reasonable, and any such charge, practice, classification, or regulation that is unjust or unreasonable is declared to be unlawful . . . .”</w:t>
      </w:r>
      <w:r w:rsidRPr="00471248">
        <w:rPr>
          <w:rStyle w:val="FootnoteReference"/>
          <w:color w:val="000000"/>
        </w:rPr>
        <w:footnoteReference w:id="13"/>
      </w:r>
      <w:r>
        <w:t xml:space="preserve">  The Commission has held that the inclusion of unauthorized charges and fees on consumers’ telephone bills is an “unjust and unreasonable” practice under Section 201(b).</w:t>
      </w:r>
    </w:p>
    <w:p w:rsidR="00C06535" w:rsidRPr="00100F19" w:rsidRDefault="007660C8" w:rsidP="00C06535">
      <w:pPr>
        <w:pStyle w:val="ParaNum"/>
      </w:pPr>
      <w:r>
        <w:t xml:space="preserve">The Bureau alleges that </w:t>
      </w:r>
      <w:r w:rsidR="00F87D3D">
        <w:t>NSBI</w:t>
      </w:r>
      <w:bookmarkStart w:id="1" w:name="_Ref390436578"/>
      <w:r w:rsidR="00C06535">
        <w:t xml:space="preserve"> violated</w:t>
      </w:r>
      <w:r w:rsidR="00C06535" w:rsidRPr="00100F19">
        <w:t>:</w:t>
      </w:r>
      <w:bookmarkEnd w:id="1"/>
    </w:p>
    <w:p w:rsidR="00C06535" w:rsidRPr="00243005" w:rsidRDefault="00302CF4" w:rsidP="00F068A1">
      <w:pPr>
        <w:pStyle w:val="ListParagraph"/>
        <w:widowControl/>
        <w:numPr>
          <w:ilvl w:val="0"/>
          <w:numId w:val="6"/>
        </w:numPr>
        <w:tabs>
          <w:tab w:val="clear" w:pos="1440"/>
          <w:tab w:val="left" w:pos="720"/>
        </w:tabs>
        <w:spacing w:after="240"/>
        <w:rPr>
          <w:b/>
        </w:rPr>
      </w:pPr>
      <w:r>
        <w:t>Section 258</w:t>
      </w:r>
      <w:r w:rsidR="007660C8" w:rsidRPr="007660C8">
        <w:t xml:space="preserve"> of t</w:t>
      </w:r>
      <w:r>
        <w:t>he Act and Section 64.1120</w:t>
      </w:r>
      <w:r w:rsidR="007660C8" w:rsidRPr="007660C8">
        <w:t xml:space="preserve"> of the </w:t>
      </w:r>
      <w:r w:rsidR="00502589">
        <w:t>R</w:t>
      </w:r>
      <w:r w:rsidR="007660C8" w:rsidRPr="007660C8">
        <w:t xml:space="preserve">ules by </w:t>
      </w:r>
      <w:r w:rsidR="007660C8" w:rsidRPr="00302CF4">
        <w:t xml:space="preserve">submitting </w:t>
      </w:r>
      <w:r w:rsidRPr="00302CF4">
        <w:t xml:space="preserve">requests to switch </w:t>
      </w:r>
      <w:r w:rsidR="00D33BF3">
        <w:t>C</w:t>
      </w:r>
      <w:r w:rsidRPr="00302CF4">
        <w:t xml:space="preserve">onsumers’ long distance service </w:t>
      </w:r>
      <w:r w:rsidRPr="00243005">
        <w:rPr>
          <w:rStyle w:val="ParanumChar0"/>
          <w:szCs w:val="22"/>
        </w:rPr>
        <w:t>providers</w:t>
      </w:r>
      <w:r w:rsidRPr="00302CF4">
        <w:t xml:space="preserve"> without</w:t>
      </w:r>
      <w:r w:rsidR="00502589">
        <w:t xml:space="preserve"> verifying</w:t>
      </w:r>
      <w:r w:rsidRPr="00302CF4">
        <w:t xml:space="preserve"> their authorization in accordance with the Commission’s </w:t>
      </w:r>
      <w:r w:rsidR="00502589">
        <w:t>Slamming R</w:t>
      </w:r>
      <w:r w:rsidRPr="00302CF4">
        <w:t>ules (“slamming”)</w:t>
      </w:r>
      <w:r w:rsidR="007660C8" w:rsidRPr="00302CF4">
        <w:t>;</w:t>
      </w:r>
      <w:r>
        <w:t xml:space="preserve"> and</w:t>
      </w:r>
    </w:p>
    <w:p w:rsidR="00371722" w:rsidRPr="00C32F12" w:rsidRDefault="00302CF4" w:rsidP="00F068A1">
      <w:pPr>
        <w:pStyle w:val="ListParagraph"/>
        <w:widowControl/>
        <w:numPr>
          <w:ilvl w:val="0"/>
          <w:numId w:val="6"/>
        </w:numPr>
        <w:tabs>
          <w:tab w:val="clear" w:pos="1440"/>
          <w:tab w:val="left" w:pos="720"/>
        </w:tabs>
        <w:spacing w:after="240"/>
        <w:rPr>
          <w:szCs w:val="22"/>
        </w:rPr>
      </w:pPr>
      <w:r w:rsidRPr="00C32F12">
        <w:t>Section</w:t>
      </w:r>
      <w:r w:rsidRPr="00C32F12">
        <w:rPr>
          <w:szCs w:val="22"/>
        </w:rPr>
        <w:t xml:space="preserve"> 201(b) of the </w:t>
      </w:r>
      <w:r w:rsidRPr="00C32F12">
        <w:t>Act</w:t>
      </w:r>
      <w:r w:rsidRPr="00C32F12">
        <w:rPr>
          <w:szCs w:val="22"/>
        </w:rPr>
        <w:t xml:space="preserve"> by placing, or causing to be placed, </w:t>
      </w:r>
      <w:r w:rsidR="00F43A66">
        <w:rPr>
          <w:szCs w:val="22"/>
        </w:rPr>
        <w:t>U</w:t>
      </w:r>
      <w:r w:rsidRPr="00C32F12">
        <w:rPr>
          <w:szCs w:val="22"/>
        </w:rPr>
        <w:t xml:space="preserve">nauthorized </w:t>
      </w:r>
      <w:r w:rsidR="00F43A66">
        <w:rPr>
          <w:szCs w:val="22"/>
        </w:rPr>
        <w:t>C</w:t>
      </w:r>
      <w:r w:rsidRPr="00C32F12">
        <w:rPr>
          <w:szCs w:val="22"/>
        </w:rPr>
        <w:t xml:space="preserve">harges on </w:t>
      </w:r>
      <w:r w:rsidR="00D33BF3">
        <w:rPr>
          <w:szCs w:val="22"/>
        </w:rPr>
        <w:t>C</w:t>
      </w:r>
      <w:r w:rsidRPr="00C32F12">
        <w:rPr>
          <w:szCs w:val="22"/>
        </w:rPr>
        <w:t xml:space="preserve">onsumers’ telephone bills (“cramming”). </w:t>
      </w:r>
    </w:p>
    <w:p w:rsidR="00C06535" w:rsidRPr="00EB613F" w:rsidRDefault="002C39D6" w:rsidP="00371722">
      <w:pPr>
        <w:pStyle w:val="ParaNum"/>
      </w:pPr>
      <w:r>
        <w:t>T</w:t>
      </w:r>
      <w:r w:rsidR="00371722">
        <w:t xml:space="preserve">he </w:t>
      </w:r>
      <w:r w:rsidR="00502589">
        <w:t>Parties</w:t>
      </w:r>
      <w:r>
        <w:t xml:space="preserve"> have</w:t>
      </w:r>
      <w:r w:rsidR="00371722" w:rsidRPr="00271DDA">
        <w:t xml:space="preserve"> </w:t>
      </w:r>
      <w:r w:rsidR="00371722">
        <w:t xml:space="preserve">negotiated the following terms and conditions of settlement and hereby enter into this Consent Decree as provided below.  </w:t>
      </w:r>
      <w:r w:rsidR="00302CF4" w:rsidRPr="00471248">
        <w:t xml:space="preserve"> </w:t>
      </w:r>
    </w:p>
    <w:p w:rsidR="00B22083" w:rsidRPr="00271DDA" w:rsidRDefault="00B22083" w:rsidP="00634394">
      <w:pPr>
        <w:pStyle w:val="Heading1"/>
      </w:pPr>
      <w:r w:rsidRPr="00271DDA">
        <w:t>TERMS OF AGREEMENT</w:t>
      </w:r>
    </w:p>
    <w:p w:rsidR="00B22083" w:rsidRPr="00271DDA" w:rsidRDefault="00B22083" w:rsidP="00634394">
      <w:pPr>
        <w:pStyle w:val="ParaNum"/>
      </w:pPr>
      <w:r w:rsidRPr="00271DDA">
        <w:rPr>
          <w:b/>
          <w:u w:val="single"/>
        </w:rPr>
        <w:t>Adopting Order</w:t>
      </w:r>
      <w:r w:rsidRPr="00271DDA">
        <w:t>.  The Parties agree that the provisions of this Consent Decree shall be subject to final approval by the Bureau by incorporation of such provisions by reference in the Adopting Order.</w:t>
      </w:r>
    </w:p>
    <w:p w:rsidR="00B22083" w:rsidRPr="00271DDA" w:rsidRDefault="00B22083" w:rsidP="00634394">
      <w:pPr>
        <w:pStyle w:val="ParaNum"/>
      </w:pPr>
      <w:r w:rsidRPr="00271DDA">
        <w:rPr>
          <w:b/>
          <w:u w:val="single"/>
        </w:rPr>
        <w:t>Jurisdiction</w:t>
      </w:r>
      <w:r w:rsidRPr="00271DDA">
        <w:t xml:space="preserve">.  </w:t>
      </w:r>
      <w:r w:rsidR="00F87D3D">
        <w:t>NSBI</w:t>
      </w:r>
      <w:r w:rsidRPr="00271DDA">
        <w:t xml:space="preserve"> </w:t>
      </w:r>
      <w:r w:rsidR="00170D6E">
        <w:t>and BOSS</w:t>
      </w:r>
      <w:r w:rsidR="007020A7">
        <w:t xml:space="preserve"> (solely with respect to </w:t>
      </w:r>
      <w:r w:rsidR="00D22A9B">
        <w:t>this Consent Decree</w:t>
      </w:r>
      <w:r w:rsidR="007020A7">
        <w:t>)</w:t>
      </w:r>
      <w:r w:rsidR="00170D6E">
        <w:t xml:space="preserve"> </w:t>
      </w:r>
      <w:r w:rsidR="00A6155F">
        <w:t xml:space="preserve">each </w:t>
      </w:r>
      <w:r w:rsidR="00170D6E">
        <w:t>agree</w:t>
      </w:r>
      <w:r w:rsidRPr="00271DDA">
        <w:t xml:space="preserve"> that the Bureau, acting pursuant to delegated a</w:t>
      </w:r>
      <w:r w:rsidR="00170D6E">
        <w:t>uthority, has jurisdiction over them</w:t>
      </w:r>
      <w:r w:rsidR="00505DDF">
        <w:t xml:space="preserve"> with respect to</w:t>
      </w:r>
      <w:r w:rsidR="00E56081">
        <w:t xml:space="preserve"> </w:t>
      </w:r>
      <w:r w:rsidRPr="00271DDA">
        <w:t xml:space="preserve">the matters contained in this Consent Decree, and has the authority to enter into and adopt this Consent Decree.  </w:t>
      </w:r>
    </w:p>
    <w:p w:rsidR="00B22083" w:rsidRDefault="00B22083" w:rsidP="00634394">
      <w:pPr>
        <w:pStyle w:val="ParaNum"/>
      </w:pPr>
      <w:r w:rsidRPr="00271DDA">
        <w:rPr>
          <w:b/>
          <w:u w:val="single"/>
        </w:rPr>
        <w:t>Effective Date; Violations</w:t>
      </w:r>
      <w:r w:rsidRPr="00271DDA">
        <w:t>.  The Parties agree that this Consent Decree shall become effective on the Effective Date as defined herein.  Upon the Effective Date, the Adopting Order and this Consent Decree shall have the same force and effect as any other order of the Commission.  Any violation of the Adopting Order or of the terms of this Consent Decree shall constitute a separate violation of a Commission order, entitling the Commission to exercise any rights and remedies attendant to the enforcement of a Commission order.</w:t>
      </w:r>
      <w:r w:rsidR="00A6155F">
        <w:t xml:space="preserve">  </w:t>
      </w:r>
    </w:p>
    <w:p w:rsidR="002C39D6" w:rsidRDefault="002C39D6" w:rsidP="002C39D6">
      <w:pPr>
        <w:pStyle w:val="ParaNum"/>
      </w:pPr>
      <w:r>
        <w:rPr>
          <w:b/>
          <w:bCs/>
          <w:u w:val="single"/>
        </w:rPr>
        <w:t>Admission of Liability</w:t>
      </w:r>
      <w:r>
        <w:t xml:space="preserve">.  </w:t>
      </w:r>
      <w:r w:rsidR="00F87D3D">
        <w:t>NSBI</w:t>
      </w:r>
      <w:r>
        <w:t xml:space="preserve"> admits, solely for the purpose of this Consent Decree, and in express reliance on the provisions of paragraph </w:t>
      </w:r>
      <w:r>
        <w:fldChar w:fldCharType="begin"/>
      </w:r>
      <w:r>
        <w:instrText xml:space="preserve"> REF _Ref400364802 \r \h </w:instrText>
      </w:r>
      <w:r>
        <w:fldChar w:fldCharType="separate"/>
      </w:r>
      <w:r w:rsidR="00BF0ADB">
        <w:t>12</w:t>
      </w:r>
      <w:r>
        <w:fldChar w:fldCharType="end"/>
      </w:r>
      <w:r>
        <w:t xml:space="preserve"> herein terminating the Investigation, that, notwithstanding its asserted good faith efforts to comply with the Act and the Rules, some of its actions violated Section</w:t>
      </w:r>
      <w:r w:rsidR="00390658">
        <w:t>s</w:t>
      </w:r>
      <w:r>
        <w:t xml:space="preserve"> 201(b) and 258 of the Act, and Sections 64.1120 of the Rules.</w:t>
      </w:r>
    </w:p>
    <w:p w:rsidR="00514A14" w:rsidRDefault="00B22083" w:rsidP="008B6395">
      <w:pPr>
        <w:pStyle w:val="ParaNum"/>
      </w:pPr>
      <w:bookmarkStart w:id="2" w:name="_Ref400364802"/>
      <w:r w:rsidRPr="00271DDA">
        <w:rPr>
          <w:b/>
          <w:u w:val="single"/>
        </w:rPr>
        <w:t>Termination of Investigation</w:t>
      </w:r>
      <w:r w:rsidRPr="00271DDA">
        <w:t xml:space="preserve">.  In express reliance on the covenants and representations in this Consent Decree and to avoid further expenditure of public resources, the Bureau agrees to terminate its Investigation.  In consideration for the termination of the Investigation, </w:t>
      </w:r>
      <w:r w:rsidR="00F87D3D">
        <w:t>NSBI</w:t>
      </w:r>
      <w:r w:rsidRPr="00271DDA">
        <w:t xml:space="preserve"> </w:t>
      </w:r>
      <w:r w:rsidR="00BA3E77">
        <w:t xml:space="preserve">and BOSS </w:t>
      </w:r>
      <w:r w:rsidR="00A6155F">
        <w:t xml:space="preserve">each </w:t>
      </w:r>
      <w:r w:rsidRPr="00271DDA">
        <w:t>agree to the terms, conditions, and procedures contained herein.  The Bureau further agrees that absent new material evidence, it will not use the facts developed in the Investigation through the Effective Date</w:t>
      </w:r>
      <w:r w:rsidR="00C8407D">
        <w:t xml:space="preserve"> (including any complaint </w:t>
      </w:r>
      <w:r w:rsidR="00B554B8">
        <w:t xml:space="preserve">based on a sale </w:t>
      </w:r>
      <w:r w:rsidR="009C5020">
        <w:t xml:space="preserve">or the imposition of charges </w:t>
      </w:r>
      <w:r w:rsidR="00C8407D">
        <w:t>prior to the Effective Date</w:t>
      </w:r>
      <w:r w:rsidR="00A75DB7">
        <w:t xml:space="preserve">, if such complaints were provided </w:t>
      </w:r>
      <w:r w:rsidR="00306F76">
        <w:t xml:space="preserve">by </w:t>
      </w:r>
      <w:r w:rsidR="00F87D3D">
        <w:t>NSBI</w:t>
      </w:r>
      <w:r w:rsidR="00306F76">
        <w:t xml:space="preserve"> </w:t>
      </w:r>
      <w:r w:rsidR="00A75DB7">
        <w:t>to the FCC</w:t>
      </w:r>
      <w:r w:rsidR="00232E43">
        <w:t xml:space="preserve"> or</w:t>
      </w:r>
      <w:r w:rsidR="00BA0F5F">
        <w:t xml:space="preserve"> were</w:t>
      </w:r>
      <w:r w:rsidR="00232E43">
        <w:t xml:space="preserve"> otherwise filed with the FCC</w:t>
      </w:r>
      <w:r w:rsidR="00A75DB7">
        <w:t xml:space="preserve"> prior to the Effective Date</w:t>
      </w:r>
      <w:r w:rsidR="00C8407D">
        <w:t>)</w:t>
      </w:r>
      <w:r w:rsidRPr="00271DDA">
        <w:t xml:space="preserve">, or the existence of this Consent Decree, to institute on its own motion any new proceeding, formal or informal, or to take any action on its own motion against </w:t>
      </w:r>
      <w:r w:rsidR="00F87D3D">
        <w:t>NSBI</w:t>
      </w:r>
      <w:r w:rsidRPr="00271DDA">
        <w:t xml:space="preserve"> </w:t>
      </w:r>
      <w:r w:rsidR="00DD6C5F">
        <w:t xml:space="preserve">or BOSS </w:t>
      </w:r>
      <w:r w:rsidRPr="00271DDA">
        <w:t xml:space="preserve">concerning the matters that were the subject of the Investigation or with respect to </w:t>
      </w:r>
      <w:r w:rsidR="00F87D3D">
        <w:t>NSBI</w:t>
      </w:r>
      <w:r w:rsidRPr="00271DDA">
        <w:t>’s basic qualifications, including its character qualifications, to be a Commission licensee or hold Commission authorizations.</w:t>
      </w:r>
      <w:bookmarkEnd w:id="2"/>
      <w:r w:rsidRPr="00271DDA">
        <w:t xml:space="preserve"> </w:t>
      </w:r>
    </w:p>
    <w:p w:rsidR="00F068A1" w:rsidRDefault="00313906" w:rsidP="00980052">
      <w:pPr>
        <w:pStyle w:val="ParaNum"/>
      </w:pPr>
      <w:r>
        <w:rPr>
          <w:b/>
          <w:u w:val="single"/>
        </w:rPr>
        <w:t>General Prohibitions and Requirements</w:t>
      </w:r>
      <w:r w:rsidR="00F068A1" w:rsidRPr="004B5E35">
        <w:t>.</w:t>
      </w:r>
      <w:r w:rsidR="00F068A1">
        <w:t xml:space="preserve">  </w:t>
      </w:r>
      <w:r w:rsidR="00DB43D2">
        <w:t xml:space="preserve">Each of </w:t>
      </w:r>
      <w:r w:rsidR="00F87D3D">
        <w:t>NSBI</w:t>
      </w:r>
      <w:r w:rsidR="004B5FEF">
        <w:t xml:space="preserve"> </w:t>
      </w:r>
      <w:r w:rsidR="00DB43D2">
        <w:t xml:space="preserve">and BOSS </w:t>
      </w:r>
      <w:r w:rsidR="004B5FEF">
        <w:t>shall:</w:t>
      </w:r>
    </w:p>
    <w:p w:rsidR="002F075C" w:rsidRPr="00E566AA" w:rsidRDefault="002F075C" w:rsidP="00651A32">
      <w:pPr>
        <w:pStyle w:val="ListParagraph"/>
        <w:widowControl/>
        <w:numPr>
          <w:ilvl w:val="0"/>
          <w:numId w:val="10"/>
        </w:numPr>
        <w:tabs>
          <w:tab w:val="left" w:pos="720"/>
        </w:tabs>
        <w:spacing w:after="240"/>
        <w:rPr>
          <w:rStyle w:val="Heading5Char"/>
          <w:b w:val="0"/>
          <w:snapToGrid w:val="0"/>
        </w:rPr>
      </w:pPr>
      <w:r>
        <w:rPr>
          <w:szCs w:val="22"/>
        </w:rPr>
        <w:t>not make</w:t>
      </w:r>
      <w:r w:rsidR="0092653E">
        <w:rPr>
          <w:szCs w:val="22"/>
        </w:rPr>
        <w:t>, directly or indirectly,</w:t>
      </w:r>
      <w:r>
        <w:rPr>
          <w:szCs w:val="22"/>
        </w:rPr>
        <w:t xml:space="preserve"> any deceptive,</w:t>
      </w:r>
      <w:r w:rsidR="0092653E">
        <w:rPr>
          <w:szCs w:val="22"/>
        </w:rPr>
        <w:t xml:space="preserve"> false, or misleading statement of any kind</w:t>
      </w:r>
      <w:r>
        <w:rPr>
          <w:szCs w:val="22"/>
        </w:rPr>
        <w:t xml:space="preserve"> to </w:t>
      </w:r>
      <w:r w:rsidR="0092653E">
        <w:rPr>
          <w:szCs w:val="22"/>
        </w:rPr>
        <w:t xml:space="preserve">any </w:t>
      </w:r>
      <w:r>
        <w:rPr>
          <w:szCs w:val="22"/>
        </w:rPr>
        <w:t>Consumer</w:t>
      </w:r>
      <w:r w:rsidR="00861378">
        <w:rPr>
          <w:szCs w:val="22"/>
        </w:rPr>
        <w:t>;</w:t>
      </w:r>
    </w:p>
    <w:p w:rsidR="004E79AF" w:rsidRPr="00E566AA" w:rsidRDefault="004E79AF" w:rsidP="00651A32">
      <w:pPr>
        <w:pStyle w:val="ListParagraph"/>
        <w:widowControl/>
        <w:numPr>
          <w:ilvl w:val="0"/>
          <w:numId w:val="10"/>
        </w:numPr>
        <w:tabs>
          <w:tab w:val="left" w:pos="720"/>
        </w:tabs>
        <w:spacing w:after="240"/>
        <w:rPr>
          <w:rStyle w:val="Heading5Char"/>
          <w:b w:val="0"/>
          <w:snapToGrid w:val="0"/>
        </w:rPr>
      </w:pPr>
      <w:r>
        <w:rPr>
          <w:rStyle w:val="Heading5Char"/>
          <w:b w:val="0"/>
          <w:szCs w:val="22"/>
        </w:rPr>
        <w:t xml:space="preserve">before submitting (or causing to be submitted) a request to change a Consumer’s </w:t>
      </w:r>
      <w:r w:rsidR="00355DDA">
        <w:rPr>
          <w:rStyle w:val="Heading5Char"/>
          <w:b w:val="0"/>
          <w:szCs w:val="22"/>
        </w:rPr>
        <w:t>telecommunications service provider</w:t>
      </w:r>
      <w:r w:rsidR="00534376">
        <w:rPr>
          <w:rStyle w:val="Heading5Char"/>
          <w:b w:val="0"/>
          <w:szCs w:val="22"/>
        </w:rPr>
        <w:t xml:space="preserve"> to </w:t>
      </w:r>
      <w:r w:rsidR="00F87D3D">
        <w:rPr>
          <w:rStyle w:val="Heading5Char"/>
          <w:b w:val="0"/>
          <w:szCs w:val="22"/>
        </w:rPr>
        <w:t>NSBI</w:t>
      </w:r>
      <w:r>
        <w:rPr>
          <w:rStyle w:val="Heading5Char"/>
          <w:b w:val="0"/>
          <w:szCs w:val="22"/>
        </w:rPr>
        <w:t>:</w:t>
      </w:r>
    </w:p>
    <w:p w:rsidR="00355DDA" w:rsidRPr="000325EF" w:rsidRDefault="00502589" w:rsidP="004216D9">
      <w:pPr>
        <w:pStyle w:val="ListParagraph"/>
        <w:widowControl/>
        <w:numPr>
          <w:ilvl w:val="2"/>
          <w:numId w:val="10"/>
        </w:numPr>
        <w:tabs>
          <w:tab w:val="left" w:pos="720"/>
        </w:tabs>
        <w:spacing w:after="240"/>
        <w:ind w:hanging="360"/>
        <w:rPr>
          <w:rStyle w:val="Heading5Char"/>
          <w:b w:val="0"/>
          <w:snapToGrid w:val="0"/>
        </w:rPr>
      </w:pPr>
      <w:r w:rsidRPr="00E566AA">
        <w:rPr>
          <w:rStyle w:val="Heading5Char"/>
          <w:b w:val="0"/>
          <w:snapToGrid w:val="0"/>
        </w:rPr>
        <w:t>o</w:t>
      </w:r>
      <w:r w:rsidR="00EE2461" w:rsidRPr="00E566AA">
        <w:rPr>
          <w:rStyle w:val="Heading5Char"/>
          <w:b w:val="0"/>
          <w:snapToGrid w:val="0"/>
        </w:rPr>
        <w:t>btai</w:t>
      </w:r>
      <w:r w:rsidR="00DB43D2" w:rsidRPr="00E566AA">
        <w:rPr>
          <w:rStyle w:val="Heading5Char"/>
          <w:b w:val="0"/>
          <w:snapToGrid w:val="0"/>
        </w:rPr>
        <w:t xml:space="preserve">n </w:t>
      </w:r>
      <w:r w:rsidR="00C6002C" w:rsidRPr="00E566AA">
        <w:rPr>
          <w:rStyle w:val="Heading5Char"/>
          <w:b w:val="0"/>
          <w:snapToGrid w:val="0"/>
        </w:rPr>
        <w:t xml:space="preserve">Express Informed Consent </w:t>
      </w:r>
      <w:r w:rsidR="00EA077C">
        <w:rPr>
          <w:rStyle w:val="Heading5Char"/>
          <w:b w:val="0"/>
          <w:snapToGrid w:val="0"/>
        </w:rPr>
        <w:t xml:space="preserve">for </w:t>
      </w:r>
      <w:r w:rsidR="00C32F12">
        <w:rPr>
          <w:rStyle w:val="Heading5Char"/>
          <w:b w:val="0"/>
          <w:snapToGrid w:val="0"/>
        </w:rPr>
        <w:t>such change</w:t>
      </w:r>
      <w:r w:rsidR="00EA077C">
        <w:rPr>
          <w:rStyle w:val="Heading5Char"/>
          <w:b w:val="0"/>
          <w:snapToGrid w:val="0"/>
        </w:rPr>
        <w:t>, and</w:t>
      </w:r>
      <w:r w:rsidR="00A80B10" w:rsidRPr="00E566AA">
        <w:rPr>
          <w:rStyle w:val="Heading5Char"/>
          <w:b w:val="0"/>
          <w:snapToGrid w:val="0"/>
        </w:rPr>
        <w:t xml:space="preserve">  </w:t>
      </w:r>
      <w:r w:rsidR="00F87D3D">
        <w:rPr>
          <w:rStyle w:val="Heading5Char"/>
          <w:b w:val="0"/>
          <w:snapToGrid w:val="0"/>
        </w:rPr>
        <w:t>NSBI</w:t>
      </w:r>
      <w:r w:rsidR="00A80B10" w:rsidRPr="00E566AA">
        <w:rPr>
          <w:rStyle w:val="Heading5Char"/>
          <w:b w:val="0"/>
          <w:snapToGrid w:val="0"/>
        </w:rPr>
        <w:t xml:space="preserve"> and BOSS shall </w:t>
      </w:r>
      <w:r w:rsidRPr="000325EF">
        <w:rPr>
          <w:rStyle w:val="Heading5Char"/>
          <w:b w:val="0"/>
          <w:snapToGrid w:val="0"/>
        </w:rPr>
        <w:t>r</w:t>
      </w:r>
      <w:r w:rsidR="00AA2877" w:rsidRPr="000325EF">
        <w:rPr>
          <w:rStyle w:val="Heading5Char"/>
          <w:b w:val="0"/>
          <w:snapToGrid w:val="0"/>
        </w:rPr>
        <w:t xml:space="preserve">etain </w:t>
      </w:r>
      <w:r w:rsidR="004C0C4E" w:rsidRPr="000325EF">
        <w:rPr>
          <w:rStyle w:val="Heading5Char"/>
          <w:b w:val="0"/>
          <w:snapToGrid w:val="0"/>
        </w:rPr>
        <w:t xml:space="preserve">a record of </w:t>
      </w:r>
      <w:r w:rsidR="00AA2877" w:rsidRPr="000325EF">
        <w:rPr>
          <w:rStyle w:val="Heading5Char"/>
          <w:b w:val="0"/>
          <w:snapToGrid w:val="0"/>
        </w:rPr>
        <w:t>such Express Informed Consent</w:t>
      </w:r>
      <w:r w:rsidR="004C0C4E" w:rsidRPr="000325EF">
        <w:rPr>
          <w:rStyle w:val="Heading5Char"/>
          <w:b w:val="0"/>
          <w:snapToGrid w:val="0"/>
        </w:rPr>
        <w:t xml:space="preserve"> for a period of </w:t>
      </w:r>
      <w:r w:rsidR="007575CC" w:rsidRPr="000325EF">
        <w:rPr>
          <w:rStyle w:val="Heading5Char"/>
          <w:b w:val="0"/>
          <w:snapToGrid w:val="0"/>
        </w:rPr>
        <w:t>three</w:t>
      </w:r>
      <w:r w:rsidR="004C0C4E" w:rsidRPr="000325EF">
        <w:rPr>
          <w:rStyle w:val="Heading5Char"/>
          <w:b w:val="0"/>
          <w:snapToGrid w:val="0"/>
        </w:rPr>
        <w:t xml:space="preserve"> years from the date</w:t>
      </w:r>
      <w:r w:rsidR="0014527C" w:rsidRPr="000325EF">
        <w:rPr>
          <w:rStyle w:val="Heading5Char"/>
          <w:b w:val="0"/>
          <w:snapToGrid w:val="0"/>
        </w:rPr>
        <w:t xml:space="preserve"> </w:t>
      </w:r>
      <w:r w:rsidR="00F87D3D">
        <w:rPr>
          <w:rStyle w:val="Heading5Char"/>
          <w:b w:val="0"/>
          <w:snapToGrid w:val="0"/>
        </w:rPr>
        <w:t>NSBI</w:t>
      </w:r>
      <w:r w:rsidR="0014527C" w:rsidRPr="000325EF">
        <w:rPr>
          <w:rStyle w:val="Heading5Char"/>
          <w:b w:val="0"/>
          <w:snapToGrid w:val="0"/>
        </w:rPr>
        <w:t xml:space="preserve"> or BOSS obtained </w:t>
      </w:r>
      <w:r w:rsidR="004C0C4E" w:rsidRPr="000325EF">
        <w:rPr>
          <w:rStyle w:val="Heading5Char"/>
          <w:b w:val="0"/>
          <w:snapToGrid w:val="0"/>
        </w:rPr>
        <w:t xml:space="preserve">such </w:t>
      </w:r>
      <w:r w:rsidR="0014527C" w:rsidRPr="000325EF">
        <w:rPr>
          <w:rStyle w:val="Heading5Char"/>
          <w:b w:val="0"/>
          <w:snapToGrid w:val="0"/>
        </w:rPr>
        <w:t>consent</w:t>
      </w:r>
      <w:r w:rsidR="00861378">
        <w:rPr>
          <w:rStyle w:val="Heading5Char"/>
          <w:b w:val="0"/>
          <w:snapToGrid w:val="0"/>
        </w:rPr>
        <w:t>;</w:t>
      </w:r>
      <w:r w:rsidR="00400DCA">
        <w:rPr>
          <w:rStyle w:val="Heading5Char"/>
          <w:b w:val="0"/>
          <w:snapToGrid w:val="0"/>
        </w:rPr>
        <w:t xml:space="preserve"> and</w:t>
      </w:r>
    </w:p>
    <w:p w:rsidR="00861378" w:rsidRPr="00355DDA" w:rsidRDefault="004E79AF" w:rsidP="004216D9">
      <w:pPr>
        <w:pStyle w:val="ListParagraph"/>
        <w:widowControl/>
        <w:numPr>
          <w:ilvl w:val="2"/>
          <w:numId w:val="10"/>
        </w:numPr>
        <w:tabs>
          <w:tab w:val="left" w:pos="720"/>
        </w:tabs>
        <w:spacing w:after="240"/>
        <w:ind w:hanging="360"/>
        <w:rPr>
          <w:rStyle w:val="Heading5Char"/>
          <w:b w:val="0"/>
          <w:snapToGrid w:val="0"/>
        </w:rPr>
      </w:pPr>
      <w:r w:rsidRPr="00355DDA">
        <w:rPr>
          <w:rStyle w:val="Heading5Char"/>
          <w:b w:val="0"/>
          <w:snapToGrid w:val="0"/>
        </w:rPr>
        <w:t xml:space="preserve">send </w:t>
      </w:r>
      <w:r w:rsidR="00355DDA">
        <w:rPr>
          <w:rStyle w:val="Heading5Char"/>
          <w:b w:val="0"/>
          <w:snapToGrid w:val="0"/>
        </w:rPr>
        <w:t xml:space="preserve">that Consumer </w:t>
      </w:r>
      <w:r w:rsidR="00F41C95" w:rsidRPr="00355DDA">
        <w:rPr>
          <w:rStyle w:val="Heading5Char"/>
          <w:b w:val="0"/>
          <w:snapToGrid w:val="0"/>
        </w:rPr>
        <w:t xml:space="preserve">a </w:t>
      </w:r>
      <w:r w:rsidR="009777EF" w:rsidRPr="00355DDA">
        <w:rPr>
          <w:rStyle w:val="Heading5Char"/>
          <w:b w:val="0"/>
          <w:snapToGrid w:val="0"/>
        </w:rPr>
        <w:t xml:space="preserve">written </w:t>
      </w:r>
      <w:r w:rsidR="00F165AE" w:rsidRPr="00355DDA">
        <w:rPr>
          <w:rStyle w:val="Heading5Char"/>
          <w:b w:val="0"/>
          <w:snapToGrid w:val="0"/>
        </w:rPr>
        <w:t xml:space="preserve">or electronic </w:t>
      </w:r>
      <w:r w:rsidR="00F41C95" w:rsidRPr="00355DDA">
        <w:rPr>
          <w:rStyle w:val="Heading5Char"/>
          <w:b w:val="0"/>
          <w:snapToGrid w:val="0"/>
        </w:rPr>
        <w:t xml:space="preserve">confirmation </w:t>
      </w:r>
      <w:r w:rsidR="0029000F" w:rsidRPr="00355DDA">
        <w:rPr>
          <w:rStyle w:val="Heading5Char"/>
          <w:b w:val="0"/>
          <w:snapToGrid w:val="0"/>
        </w:rPr>
        <w:t>that</w:t>
      </w:r>
      <w:r w:rsidR="00861378" w:rsidRPr="00355DDA">
        <w:rPr>
          <w:rStyle w:val="Heading5Char"/>
          <w:b w:val="0"/>
          <w:snapToGrid w:val="0"/>
        </w:rPr>
        <w:t>:</w:t>
      </w:r>
    </w:p>
    <w:p w:rsidR="00355DDA" w:rsidRDefault="0029000F" w:rsidP="00651A32">
      <w:pPr>
        <w:pStyle w:val="ListParagraph"/>
        <w:widowControl/>
        <w:numPr>
          <w:ilvl w:val="3"/>
          <w:numId w:val="10"/>
        </w:numPr>
        <w:tabs>
          <w:tab w:val="left" w:pos="720"/>
        </w:tabs>
        <w:spacing w:after="240"/>
        <w:rPr>
          <w:rStyle w:val="Heading5Char"/>
          <w:b w:val="0"/>
          <w:snapToGrid w:val="0"/>
        </w:rPr>
      </w:pPr>
      <w:r>
        <w:rPr>
          <w:rStyle w:val="Heading5Char"/>
          <w:b w:val="0"/>
          <w:snapToGrid w:val="0"/>
        </w:rPr>
        <w:t xml:space="preserve">Clearly and Conspicuously </w:t>
      </w:r>
      <w:r w:rsidR="00F41C95">
        <w:rPr>
          <w:rStyle w:val="Heading5Char"/>
          <w:b w:val="0"/>
          <w:snapToGrid w:val="0"/>
        </w:rPr>
        <w:t>notif</w:t>
      </w:r>
      <w:r>
        <w:rPr>
          <w:rStyle w:val="Heading5Char"/>
          <w:b w:val="0"/>
          <w:snapToGrid w:val="0"/>
        </w:rPr>
        <w:t>ies</w:t>
      </w:r>
      <w:r w:rsidR="00F41C95">
        <w:rPr>
          <w:rStyle w:val="Heading5Char"/>
          <w:b w:val="0"/>
          <w:snapToGrid w:val="0"/>
        </w:rPr>
        <w:t xml:space="preserve"> the Consumer </w:t>
      </w:r>
      <w:r w:rsidR="00355DDA">
        <w:rPr>
          <w:rStyle w:val="Heading5Char"/>
          <w:b w:val="0"/>
          <w:snapToGrid w:val="0"/>
        </w:rPr>
        <w:t>that</w:t>
      </w:r>
      <w:r w:rsidR="00400DCA">
        <w:rPr>
          <w:rStyle w:val="Heading5Char"/>
          <w:b w:val="0"/>
          <w:snapToGrid w:val="0"/>
        </w:rPr>
        <w:t xml:space="preserve"> its,</w:t>
      </w:r>
      <w:r w:rsidR="00355DDA">
        <w:rPr>
          <w:rStyle w:val="Heading5Char"/>
          <w:b w:val="0"/>
          <w:snapToGrid w:val="0"/>
        </w:rPr>
        <w:t xml:space="preserve"> his</w:t>
      </w:r>
      <w:r w:rsidR="002806E5">
        <w:rPr>
          <w:rStyle w:val="Heading5Char"/>
          <w:b w:val="0"/>
          <w:snapToGrid w:val="0"/>
        </w:rPr>
        <w:t>,</w:t>
      </w:r>
      <w:r w:rsidR="00355DDA">
        <w:rPr>
          <w:rStyle w:val="Heading5Char"/>
          <w:b w:val="0"/>
          <w:snapToGrid w:val="0"/>
        </w:rPr>
        <w:t xml:space="preserve"> or her telecommunications s</w:t>
      </w:r>
      <w:r w:rsidR="00E51A07">
        <w:rPr>
          <w:rStyle w:val="Heading5Char"/>
          <w:b w:val="0"/>
          <w:snapToGrid w:val="0"/>
        </w:rPr>
        <w:t>ervice provider will be changed</w:t>
      </w:r>
      <w:r w:rsidR="00355DDA">
        <w:rPr>
          <w:rStyle w:val="Heading5Char"/>
          <w:b w:val="0"/>
          <w:snapToGrid w:val="0"/>
        </w:rPr>
        <w:t xml:space="preserve">; </w:t>
      </w:r>
      <w:r w:rsidR="00A80B10">
        <w:rPr>
          <w:rStyle w:val="Heading5Char"/>
          <w:b w:val="0"/>
          <w:snapToGrid w:val="0"/>
        </w:rPr>
        <w:t xml:space="preserve">and </w:t>
      </w:r>
    </w:p>
    <w:p w:rsidR="00355DDA" w:rsidRPr="00355DDA" w:rsidRDefault="00A80B10" w:rsidP="00651A32">
      <w:pPr>
        <w:pStyle w:val="ListParagraph"/>
        <w:widowControl/>
        <w:numPr>
          <w:ilvl w:val="3"/>
          <w:numId w:val="10"/>
        </w:numPr>
        <w:tabs>
          <w:tab w:val="left" w:pos="720"/>
        </w:tabs>
        <w:spacing w:after="240"/>
        <w:rPr>
          <w:rStyle w:val="Heading5Char"/>
          <w:b w:val="0"/>
          <w:snapToGrid w:val="0"/>
        </w:rPr>
      </w:pPr>
      <w:r w:rsidRPr="00355DDA">
        <w:rPr>
          <w:rStyle w:val="Heading5Char"/>
          <w:b w:val="0"/>
          <w:snapToGrid w:val="0"/>
        </w:rPr>
        <w:t xml:space="preserve">Clearly and Conspicuously identifies the </w:t>
      </w:r>
      <w:r w:rsidR="00355DDA">
        <w:rPr>
          <w:rStyle w:val="Heading5Char"/>
          <w:b w:val="0"/>
          <w:snapToGrid w:val="0"/>
        </w:rPr>
        <w:t xml:space="preserve">name of </w:t>
      </w:r>
      <w:r w:rsidR="007E1657">
        <w:rPr>
          <w:rStyle w:val="Heading5Char"/>
          <w:b w:val="0"/>
          <w:snapToGrid w:val="0"/>
        </w:rPr>
        <w:t xml:space="preserve">the </w:t>
      </w:r>
      <w:r w:rsidR="006E7C12">
        <w:rPr>
          <w:rStyle w:val="Heading5Char"/>
          <w:b w:val="0"/>
          <w:snapToGrid w:val="0"/>
        </w:rPr>
        <w:t xml:space="preserve">new </w:t>
      </w:r>
      <w:r w:rsidR="00355DDA">
        <w:rPr>
          <w:rStyle w:val="Heading5Char"/>
          <w:b w:val="0"/>
          <w:snapToGrid w:val="0"/>
        </w:rPr>
        <w:t>telecommunications service provider,</w:t>
      </w:r>
      <w:r w:rsidR="0029000F" w:rsidRPr="00355DDA">
        <w:rPr>
          <w:rStyle w:val="Heading5Char"/>
          <w:b w:val="0"/>
          <w:snapToGrid w:val="0"/>
        </w:rPr>
        <w:t xml:space="preserve"> together with a description of the </w:t>
      </w:r>
      <w:r w:rsidR="00F165AE" w:rsidRPr="00355DDA">
        <w:rPr>
          <w:rStyle w:val="Heading5Char"/>
          <w:b w:val="0"/>
          <w:snapToGrid w:val="0"/>
        </w:rPr>
        <w:t xml:space="preserve">product, </w:t>
      </w:r>
      <w:r w:rsidR="0029000F" w:rsidRPr="00355DDA">
        <w:rPr>
          <w:rStyle w:val="Heading5Char"/>
          <w:b w:val="0"/>
          <w:snapToGrid w:val="0"/>
        </w:rPr>
        <w:t>service</w:t>
      </w:r>
      <w:r w:rsidR="00F165AE" w:rsidRPr="00355DDA">
        <w:rPr>
          <w:rStyle w:val="Heading5Char"/>
          <w:b w:val="0"/>
          <w:snapToGrid w:val="0"/>
        </w:rPr>
        <w:t>,</w:t>
      </w:r>
      <w:r w:rsidR="009777EF" w:rsidRPr="00355DDA">
        <w:rPr>
          <w:rStyle w:val="Heading5Char"/>
          <w:b w:val="0"/>
          <w:snapToGrid w:val="0"/>
        </w:rPr>
        <w:t xml:space="preserve"> or </w:t>
      </w:r>
      <w:r w:rsidR="00355DDA">
        <w:rPr>
          <w:rStyle w:val="Heading5Char"/>
          <w:b w:val="0"/>
          <w:snapToGrid w:val="0"/>
        </w:rPr>
        <w:t>provider</w:t>
      </w:r>
      <w:r w:rsidR="00355DDA" w:rsidRPr="00355DDA">
        <w:rPr>
          <w:rStyle w:val="Heading5Char"/>
          <w:b w:val="0"/>
          <w:snapToGrid w:val="0"/>
        </w:rPr>
        <w:t xml:space="preserve"> </w:t>
      </w:r>
      <w:r w:rsidR="009777EF" w:rsidRPr="00355DDA">
        <w:rPr>
          <w:rStyle w:val="Heading5Char"/>
          <w:b w:val="0"/>
          <w:snapToGrid w:val="0"/>
        </w:rPr>
        <w:t>change</w:t>
      </w:r>
      <w:r w:rsidR="006E7C12">
        <w:rPr>
          <w:rStyle w:val="Heading5Char"/>
          <w:b w:val="0"/>
          <w:snapToGrid w:val="0"/>
        </w:rPr>
        <w:t>;</w:t>
      </w:r>
    </w:p>
    <w:p w:rsidR="00F41C95" w:rsidRPr="00015053" w:rsidRDefault="00085FB4" w:rsidP="00651A32">
      <w:pPr>
        <w:pStyle w:val="ListParagraph"/>
        <w:widowControl/>
        <w:numPr>
          <w:ilvl w:val="0"/>
          <w:numId w:val="10"/>
        </w:numPr>
        <w:tabs>
          <w:tab w:val="left" w:pos="720"/>
        </w:tabs>
        <w:spacing w:after="240"/>
        <w:rPr>
          <w:rStyle w:val="Heading5Char"/>
          <w:b w:val="0"/>
          <w:snapToGrid w:val="0"/>
        </w:rPr>
      </w:pPr>
      <w:r>
        <w:rPr>
          <w:rStyle w:val="Heading5Char"/>
          <w:b w:val="0"/>
          <w:snapToGrid w:val="0"/>
        </w:rPr>
        <w:t>c</w:t>
      </w:r>
      <w:r w:rsidR="00A80B10">
        <w:rPr>
          <w:rStyle w:val="Heading5Char"/>
          <w:b w:val="0"/>
          <w:snapToGrid w:val="0"/>
        </w:rPr>
        <w:t xml:space="preserve">reate a record of </w:t>
      </w:r>
      <w:r w:rsidR="00861378">
        <w:rPr>
          <w:rStyle w:val="Heading5Char"/>
          <w:b w:val="0"/>
          <w:snapToGrid w:val="0"/>
        </w:rPr>
        <w:t xml:space="preserve">every </w:t>
      </w:r>
      <w:r w:rsidR="006E7C12">
        <w:rPr>
          <w:rStyle w:val="Heading5Char"/>
          <w:b w:val="0"/>
          <w:snapToGrid w:val="0"/>
        </w:rPr>
        <w:t>telecommunications service provider</w:t>
      </w:r>
      <w:r w:rsidR="00861378">
        <w:rPr>
          <w:rStyle w:val="Heading5Char"/>
          <w:b w:val="0"/>
          <w:snapToGrid w:val="0"/>
        </w:rPr>
        <w:t xml:space="preserve"> change request </w:t>
      </w:r>
      <w:r w:rsidR="00355DDA">
        <w:rPr>
          <w:rStyle w:val="Heading5Char"/>
          <w:b w:val="0"/>
          <w:snapToGrid w:val="0"/>
        </w:rPr>
        <w:t xml:space="preserve">that </w:t>
      </w:r>
      <w:r w:rsidR="00F87D3D">
        <w:rPr>
          <w:rStyle w:val="Heading5Char"/>
          <w:b w:val="0"/>
          <w:snapToGrid w:val="0"/>
        </w:rPr>
        <w:t>NSBI</w:t>
      </w:r>
      <w:r w:rsidR="00861378">
        <w:rPr>
          <w:rStyle w:val="Heading5Char"/>
          <w:b w:val="0"/>
          <w:snapToGrid w:val="0"/>
        </w:rPr>
        <w:t xml:space="preserve"> or BOSS submits </w:t>
      </w:r>
      <w:r w:rsidR="00355DDA">
        <w:rPr>
          <w:rStyle w:val="Heading5Char"/>
          <w:b w:val="0"/>
          <w:snapToGrid w:val="0"/>
        </w:rPr>
        <w:t>(</w:t>
      </w:r>
      <w:r w:rsidR="00861378">
        <w:rPr>
          <w:rStyle w:val="Heading5Char"/>
          <w:b w:val="0"/>
          <w:snapToGrid w:val="0"/>
        </w:rPr>
        <w:t>or causes to be submitted</w:t>
      </w:r>
      <w:r w:rsidR="00355DDA">
        <w:rPr>
          <w:rStyle w:val="Heading5Char"/>
          <w:b w:val="0"/>
          <w:snapToGrid w:val="0"/>
        </w:rPr>
        <w:t>)</w:t>
      </w:r>
      <w:r w:rsidR="00861378">
        <w:rPr>
          <w:rStyle w:val="Heading5Char"/>
          <w:b w:val="0"/>
          <w:snapToGrid w:val="0"/>
        </w:rPr>
        <w:t xml:space="preserve">, </w:t>
      </w:r>
      <w:r>
        <w:rPr>
          <w:rStyle w:val="Heading5Char"/>
          <w:b w:val="0"/>
          <w:snapToGrid w:val="0"/>
        </w:rPr>
        <w:t>which includes</w:t>
      </w:r>
      <w:r w:rsidR="004C0C4E">
        <w:rPr>
          <w:rStyle w:val="Heading5Char"/>
          <w:b w:val="0"/>
          <w:snapToGrid w:val="0"/>
        </w:rPr>
        <w:t xml:space="preserve"> the date </w:t>
      </w:r>
      <w:r w:rsidR="00F87D3D">
        <w:rPr>
          <w:rStyle w:val="Heading5Char"/>
          <w:b w:val="0"/>
          <w:snapToGrid w:val="0"/>
        </w:rPr>
        <w:t>NSBI</w:t>
      </w:r>
      <w:r w:rsidR="00A80B10">
        <w:rPr>
          <w:rStyle w:val="Heading5Char"/>
          <w:b w:val="0"/>
          <w:snapToGrid w:val="0"/>
        </w:rPr>
        <w:t xml:space="preserve"> or BOSS </w:t>
      </w:r>
      <w:r w:rsidR="00861378">
        <w:rPr>
          <w:rStyle w:val="Heading5Char"/>
          <w:b w:val="0"/>
          <w:snapToGrid w:val="0"/>
        </w:rPr>
        <w:t xml:space="preserve">submitted </w:t>
      </w:r>
      <w:r w:rsidR="002E79BB">
        <w:rPr>
          <w:rStyle w:val="Heading5Char"/>
          <w:b w:val="0"/>
          <w:snapToGrid w:val="0"/>
        </w:rPr>
        <w:t>(</w:t>
      </w:r>
      <w:r w:rsidR="00861378">
        <w:rPr>
          <w:rStyle w:val="Heading5Char"/>
          <w:b w:val="0"/>
          <w:snapToGrid w:val="0"/>
        </w:rPr>
        <w:t>or caused to be submitted</w:t>
      </w:r>
      <w:r w:rsidR="002E79BB">
        <w:rPr>
          <w:rStyle w:val="Heading5Char"/>
          <w:b w:val="0"/>
          <w:snapToGrid w:val="0"/>
        </w:rPr>
        <w:t>)</w:t>
      </w:r>
      <w:r w:rsidR="00861378">
        <w:rPr>
          <w:rStyle w:val="Heading5Char"/>
          <w:b w:val="0"/>
          <w:snapToGrid w:val="0"/>
        </w:rPr>
        <w:t xml:space="preserve"> such request, </w:t>
      </w:r>
      <w:r w:rsidR="002E79BB">
        <w:rPr>
          <w:rStyle w:val="Heading5Char"/>
          <w:b w:val="0"/>
          <w:snapToGrid w:val="0"/>
        </w:rPr>
        <w:t>together</w:t>
      </w:r>
      <w:r w:rsidR="00861378">
        <w:rPr>
          <w:rStyle w:val="Heading5Char"/>
          <w:b w:val="0"/>
          <w:snapToGrid w:val="0"/>
        </w:rPr>
        <w:t xml:space="preserve"> with </w:t>
      </w:r>
      <w:r w:rsidR="004C0C4E">
        <w:rPr>
          <w:rStyle w:val="Heading5Char"/>
          <w:b w:val="0"/>
          <w:snapToGrid w:val="0"/>
        </w:rPr>
        <w:t xml:space="preserve">a description of any terms and conditions associated with </w:t>
      </w:r>
      <w:r w:rsidR="00A80B10">
        <w:rPr>
          <w:rStyle w:val="Heading5Char"/>
          <w:b w:val="0"/>
          <w:snapToGrid w:val="0"/>
        </w:rPr>
        <w:t xml:space="preserve">such </w:t>
      </w:r>
      <w:r w:rsidR="006E7C12">
        <w:rPr>
          <w:rStyle w:val="Heading5Char"/>
          <w:b w:val="0"/>
          <w:snapToGrid w:val="0"/>
        </w:rPr>
        <w:t>change</w:t>
      </w:r>
      <w:r w:rsidR="0029000F">
        <w:rPr>
          <w:rStyle w:val="Heading5Char"/>
          <w:b w:val="0"/>
          <w:snapToGrid w:val="0"/>
        </w:rPr>
        <w:t xml:space="preserve">, </w:t>
      </w:r>
      <w:r>
        <w:rPr>
          <w:rStyle w:val="Heading5Char"/>
          <w:b w:val="0"/>
          <w:snapToGrid w:val="0"/>
        </w:rPr>
        <w:t xml:space="preserve">and </w:t>
      </w:r>
      <w:r w:rsidR="0029000F">
        <w:rPr>
          <w:rStyle w:val="Heading5Char"/>
          <w:b w:val="0"/>
          <w:snapToGrid w:val="0"/>
        </w:rPr>
        <w:t xml:space="preserve">a copy of the </w:t>
      </w:r>
      <w:r w:rsidR="00F165AE">
        <w:rPr>
          <w:rStyle w:val="Heading5Char"/>
          <w:b w:val="0"/>
          <w:snapToGrid w:val="0"/>
        </w:rPr>
        <w:t>written or electronic</w:t>
      </w:r>
      <w:r w:rsidR="0029000F">
        <w:rPr>
          <w:rStyle w:val="Heading5Char"/>
          <w:b w:val="0"/>
          <w:snapToGrid w:val="0"/>
        </w:rPr>
        <w:t xml:space="preserve"> confirmation notice sent to the Consumer</w:t>
      </w:r>
      <w:r w:rsidR="00A80B10">
        <w:rPr>
          <w:rStyle w:val="Heading5Char"/>
          <w:b w:val="0"/>
          <w:snapToGrid w:val="0"/>
        </w:rPr>
        <w:t xml:space="preserve">.  </w:t>
      </w:r>
      <w:r w:rsidR="00F87D3D">
        <w:rPr>
          <w:rStyle w:val="Heading5Char"/>
          <w:b w:val="0"/>
          <w:snapToGrid w:val="0"/>
        </w:rPr>
        <w:t>NSBI</w:t>
      </w:r>
      <w:r w:rsidR="00A80B10">
        <w:rPr>
          <w:rStyle w:val="Heading5Char"/>
          <w:b w:val="0"/>
          <w:snapToGrid w:val="0"/>
        </w:rPr>
        <w:t xml:space="preserve"> and BOSS shall </w:t>
      </w:r>
      <w:r w:rsidR="00D41F49">
        <w:rPr>
          <w:rStyle w:val="Heading5Char"/>
          <w:b w:val="0"/>
          <w:snapToGrid w:val="0"/>
        </w:rPr>
        <w:t xml:space="preserve">retain </w:t>
      </w:r>
      <w:r w:rsidR="00A80B10">
        <w:rPr>
          <w:rStyle w:val="Heading5Char"/>
          <w:b w:val="0"/>
          <w:snapToGrid w:val="0"/>
        </w:rPr>
        <w:t xml:space="preserve">a </w:t>
      </w:r>
      <w:r w:rsidR="00D41F49">
        <w:rPr>
          <w:rStyle w:val="Heading5Char"/>
          <w:b w:val="0"/>
          <w:snapToGrid w:val="0"/>
        </w:rPr>
        <w:t>record</w:t>
      </w:r>
      <w:r w:rsidR="00A80B10">
        <w:rPr>
          <w:rStyle w:val="Heading5Char"/>
          <w:b w:val="0"/>
          <w:snapToGrid w:val="0"/>
        </w:rPr>
        <w:t xml:space="preserve"> of each such carrier change </w:t>
      </w:r>
      <w:r w:rsidR="00D41F49">
        <w:rPr>
          <w:rStyle w:val="Heading5Char"/>
          <w:b w:val="0"/>
          <w:snapToGrid w:val="0"/>
        </w:rPr>
        <w:t xml:space="preserve">for a period of </w:t>
      </w:r>
      <w:r w:rsidR="00F165AE">
        <w:rPr>
          <w:rStyle w:val="Heading5Char"/>
          <w:b w:val="0"/>
          <w:snapToGrid w:val="0"/>
        </w:rPr>
        <w:t>three</w:t>
      </w:r>
      <w:r w:rsidR="00D41F49">
        <w:rPr>
          <w:rStyle w:val="Heading5Char"/>
          <w:b w:val="0"/>
          <w:snapToGrid w:val="0"/>
        </w:rPr>
        <w:t xml:space="preserve"> years from the date </w:t>
      </w:r>
      <w:r w:rsidR="00F87D3D">
        <w:rPr>
          <w:rStyle w:val="Heading5Char"/>
          <w:b w:val="0"/>
          <w:snapToGrid w:val="0"/>
        </w:rPr>
        <w:t>NSBI</w:t>
      </w:r>
      <w:r w:rsidR="00D41F49">
        <w:rPr>
          <w:rStyle w:val="Heading5Char"/>
          <w:b w:val="0"/>
          <w:snapToGrid w:val="0"/>
        </w:rPr>
        <w:t xml:space="preserve"> or BOSS </w:t>
      </w:r>
      <w:r w:rsidR="00861378">
        <w:rPr>
          <w:rStyle w:val="Heading5Char"/>
          <w:b w:val="0"/>
          <w:snapToGrid w:val="0"/>
        </w:rPr>
        <w:t xml:space="preserve">submits </w:t>
      </w:r>
      <w:r w:rsidR="00E51A07">
        <w:rPr>
          <w:rStyle w:val="Heading5Char"/>
          <w:b w:val="0"/>
          <w:snapToGrid w:val="0"/>
        </w:rPr>
        <w:t>(</w:t>
      </w:r>
      <w:r w:rsidR="00861378">
        <w:rPr>
          <w:rStyle w:val="Heading5Char"/>
          <w:b w:val="0"/>
          <w:snapToGrid w:val="0"/>
        </w:rPr>
        <w:t>or causes to be submitted</w:t>
      </w:r>
      <w:r w:rsidR="00E51A07">
        <w:rPr>
          <w:rStyle w:val="Heading5Char"/>
          <w:b w:val="0"/>
          <w:snapToGrid w:val="0"/>
        </w:rPr>
        <w:t>)</w:t>
      </w:r>
      <w:r w:rsidR="00861378">
        <w:rPr>
          <w:rStyle w:val="Heading5Char"/>
          <w:b w:val="0"/>
          <w:snapToGrid w:val="0"/>
        </w:rPr>
        <w:t xml:space="preserve"> a request for </w:t>
      </w:r>
      <w:r w:rsidR="00BD0E0A">
        <w:rPr>
          <w:rStyle w:val="Heading5Char"/>
          <w:b w:val="0"/>
          <w:snapToGrid w:val="0"/>
        </w:rPr>
        <w:t>such</w:t>
      </w:r>
      <w:r w:rsidR="00861378">
        <w:rPr>
          <w:rStyle w:val="Heading5Char"/>
          <w:b w:val="0"/>
          <w:snapToGrid w:val="0"/>
        </w:rPr>
        <w:t xml:space="preserve"> carrier change</w:t>
      </w:r>
      <w:r w:rsidR="00D41F49">
        <w:rPr>
          <w:rStyle w:val="Heading5Char"/>
          <w:b w:val="0"/>
          <w:snapToGrid w:val="0"/>
        </w:rPr>
        <w:t>.</w:t>
      </w:r>
      <w:r w:rsidR="00015053">
        <w:rPr>
          <w:rStyle w:val="Heading5Char"/>
          <w:b w:val="0"/>
          <w:snapToGrid w:val="0"/>
        </w:rPr>
        <w:t xml:space="preserve">  </w:t>
      </w:r>
      <w:r w:rsidR="00F87D3D">
        <w:rPr>
          <w:rStyle w:val="Heading5Char"/>
          <w:b w:val="0"/>
          <w:snapToGrid w:val="0"/>
        </w:rPr>
        <w:t>NSBI</w:t>
      </w:r>
      <w:r w:rsidR="00015053">
        <w:rPr>
          <w:rStyle w:val="Heading5Char"/>
          <w:b w:val="0"/>
          <w:snapToGrid w:val="0"/>
        </w:rPr>
        <w:t xml:space="preserve"> and BOSS shall </w:t>
      </w:r>
      <w:r w:rsidR="00861378">
        <w:rPr>
          <w:rStyle w:val="Heading5Char"/>
          <w:b w:val="0"/>
          <w:snapToGrid w:val="0"/>
        </w:rPr>
        <w:t xml:space="preserve">promptly </w:t>
      </w:r>
      <w:r w:rsidR="00015053">
        <w:rPr>
          <w:rStyle w:val="Heading5Char"/>
          <w:b w:val="0"/>
          <w:snapToGrid w:val="0"/>
        </w:rPr>
        <w:t xml:space="preserve">provide all such records to </w:t>
      </w:r>
      <w:r w:rsidR="00861378">
        <w:rPr>
          <w:rStyle w:val="Heading5Char"/>
          <w:b w:val="0"/>
          <w:snapToGrid w:val="0"/>
        </w:rPr>
        <w:t>the Bureau upon written request;</w:t>
      </w:r>
      <w:r w:rsidR="00015053">
        <w:rPr>
          <w:rStyle w:val="Heading5Char"/>
          <w:b w:val="0"/>
          <w:snapToGrid w:val="0"/>
        </w:rPr>
        <w:t xml:space="preserve">  </w:t>
      </w:r>
    </w:p>
    <w:p w:rsidR="0004055D" w:rsidRPr="002E79BB" w:rsidRDefault="002E79BB" w:rsidP="00651A32">
      <w:pPr>
        <w:pStyle w:val="ListParagraph"/>
        <w:widowControl/>
        <w:numPr>
          <w:ilvl w:val="0"/>
          <w:numId w:val="10"/>
        </w:numPr>
        <w:tabs>
          <w:tab w:val="left" w:pos="720"/>
        </w:tabs>
        <w:spacing w:after="240"/>
        <w:rPr>
          <w:rStyle w:val="Heading5Char"/>
          <w:b w:val="0"/>
        </w:rPr>
      </w:pPr>
      <w:r>
        <w:rPr>
          <w:rStyle w:val="Heading5Char"/>
          <w:b w:val="0"/>
          <w:szCs w:val="22"/>
        </w:rPr>
        <w:t>not</w:t>
      </w:r>
      <w:r w:rsidR="00973409" w:rsidRPr="00085FB4">
        <w:rPr>
          <w:rStyle w:val="Heading5Char"/>
          <w:b w:val="0"/>
          <w:szCs w:val="22"/>
        </w:rPr>
        <w:t xml:space="preserve"> </w:t>
      </w:r>
      <w:r>
        <w:rPr>
          <w:rStyle w:val="Heading5Char"/>
          <w:b w:val="0"/>
          <w:szCs w:val="22"/>
        </w:rPr>
        <w:t>charge</w:t>
      </w:r>
      <w:r w:rsidR="00973409" w:rsidRPr="00085FB4">
        <w:rPr>
          <w:rStyle w:val="Heading5Char"/>
          <w:b w:val="0"/>
          <w:szCs w:val="22"/>
        </w:rPr>
        <w:t xml:space="preserve"> </w:t>
      </w:r>
      <w:r w:rsidR="004B5FEF" w:rsidRPr="00085FB4">
        <w:rPr>
          <w:rStyle w:val="Heading5Char"/>
          <w:b w:val="0"/>
          <w:szCs w:val="22"/>
        </w:rPr>
        <w:t xml:space="preserve">any </w:t>
      </w:r>
      <w:r w:rsidR="00735A8C" w:rsidRPr="00085FB4">
        <w:rPr>
          <w:rStyle w:val="Heading5Char"/>
          <w:b w:val="0"/>
          <w:szCs w:val="22"/>
        </w:rPr>
        <w:t>C</w:t>
      </w:r>
      <w:r w:rsidR="00973409" w:rsidRPr="00085FB4">
        <w:rPr>
          <w:rStyle w:val="Heading5Char"/>
          <w:b w:val="0"/>
          <w:szCs w:val="22"/>
        </w:rPr>
        <w:t>onsumer</w:t>
      </w:r>
      <w:r w:rsidR="004B5FEF" w:rsidRPr="00085FB4">
        <w:rPr>
          <w:rStyle w:val="Heading5Char"/>
          <w:b w:val="0"/>
          <w:szCs w:val="22"/>
        </w:rPr>
        <w:t xml:space="preserve"> </w:t>
      </w:r>
      <w:r w:rsidR="00085FB4" w:rsidRPr="00085FB4">
        <w:rPr>
          <w:rStyle w:val="Heading5Char"/>
          <w:b w:val="0"/>
          <w:szCs w:val="22"/>
        </w:rPr>
        <w:t xml:space="preserve">for </w:t>
      </w:r>
      <w:r>
        <w:rPr>
          <w:rStyle w:val="Heading5Char"/>
          <w:b w:val="0"/>
          <w:szCs w:val="22"/>
        </w:rPr>
        <w:t>any</w:t>
      </w:r>
      <w:r w:rsidR="00085FB4" w:rsidRPr="00085FB4">
        <w:rPr>
          <w:rStyle w:val="Heading5Char"/>
          <w:b w:val="0"/>
          <w:szCs w:val="22"/>
        </w:rPr>
        <w:t xml:space="preserve"> service</w:t>
      </w:r>
      <w:r w:rsidR="00400DCA">
        <w:rPr>
          <w:rStyle w:val="Heading5Char"/>
          <w:b w:val="0"/>
          <w:szCs w:val="22"/>
        </w:rPr>
        <w:t xml:space="preserve"> after</w:t>
      </w:r>
      <w:r w:rsidR="00085FB4" w:rsidRPr="00085FB4">
        <w:rPr>
          <w:rStyle w:val="Heading5Char"/>
          <w:b w:val="0"/>
          <w:szCs w:val="22"/>
        </w:rPr>
        <w:t xml:space="preserve"> </w:t>
      </w:r>
      <w:r w:rsidR="00BD0E0A">
        <w:rPr>
          <w:rStyle w:val="Heading5Char"/>
          <w:b w:val="0"/>
          <w:szCs w:val="22"/>
        </w:rPr>
        <w:t>the</w:t>
      </w:r>
      <w:r w:rsidR="00400DCA">
        <w:rPr>
          <w:rStyle w:val="Heading5Char"/>
          <w:b w:val="0"/>
          <w:szCs w:val="22"/>
        </w:rPr>
        <w:t xml:space="preserve"> date on which a</w:t>
      </w:r>
      <w:r w:rsidR="00BD0E0A">
        <w:rPr>
          <w:rStyle w:val="Heading5Char"/>
          <w:b w:val="0"/>
          <w:szCs w:val="22"/>
        </w:rPr>
        <w:t xml:space="preserve"> Consumer cancels</w:t>
      </w:r>
      <w:r w:rsidR="00400DCA">
        <w:rPr>
          <w:rStyle w:val="Heading5Char"/>
          <w:b w:val="0"/>
          <w:szCs w:val="22"/>
        </w:rPr>
        <w:t xml:space="preserve"> such service</w:t>
      </w:r>
      <w:r w:rsidR="00BD0E0A">
        <w:rPr>
          <w:rStyle w:val="Heading5Char"/>
          <w:b w:val="0"/>
          <w:szCs w:val="22"/>
        </w:rPr>
        <w:t>;</w:t>
      </w:r>
      <w:r w:rsidR="00015053" w:rsidRPr="00085FB4">
        <w:rPr>
          <w:rStyle w:val="Heading5Char"/>
          <w:b w:val="0"/>
          <w:szCs w:val="22"/>
        </w:rPr>
        <w:t xml:space="preserve"> </w:t>
      </w:r>
      <w:r w:rsidR="004B5FEF" w:rsidRPr="002E79BB">
        <w:rPr>
          <w:rStyle w:val="Heading5Char"/>
          <w:b w:val="0"/>
          <w:szCs w:val="22"/>
        </w:rPr>
        <w:t xml:space="preserve"> </w:t>
      </w:r>
      <w:r w:rsidR="004B5FEF" w:rsidRPr="002E79BB">
        <w:rPr>
          <w:rStyle w:val="Heading5Char"/>
          <w:szCs w:val="22"/>
        </w:rPr>
        <w:t xml:space="preserve"> </w:t>
      </w:r>
      <w:r w:rsidR="004B5FEF" w:rsidRPr="002E79BB">
        <w:rPr>
          <w:szCs w:val="22"/>
        </w:rPr>
        <w:t xml:space="preserve"> </w:t>
      </w:r>
      <w:r w:rsidR="00015053" w:rsidRPr="00E566AA">
        <w:rPr>
          <w:rStyle w:val="Heading5Char"/>
          <w:b w:val="0"/>
        </w:rPr>
        <w:t xml:space="preserve">  </w:t>
      </w:r>
    </w:p>
    <w:p w:rsidR="00BB2B71" w:rsidRDefault="00015053" w:rsidP="00651A32">
      <w:pPr>
        <w:pStyle w:val="ListParagraph"/>
        <w:widowControl/>
        <w:numPr>
          <w:ilvl w:val="0"/>
          <w:numId w:val="10"/>
        </w:numPr>
        <w:tabs>
          <w:tab w:val="left" w:pos="720"/>
        </w:tabs>
        <w:spacing w:after="240"/>
        <w:rPr>
          <w:szCs w:val="22"/>
        </w:rPr>
      </w:pPr>
      <w:r w:rsidRPr="00E566AA">
        <w:rPr>
          <w:rStyle w:val="Heading5Char"/>
          <w:b w:val="0"/>
          <w:szCs w:val="22"/>
        </w:rPr>
        <w:t>require</w:t>
      </w:r>
      <w:r w:rsidR="00797DB2" w:rsidRPr="00E566AA">
        <w:rPr>
          <w:rStyle w:val="Heading5Char"/>
          <w:b w:val="0"/>
        </w:rPr>
        <w:t xml:space="preserve"> each Sales Representative and </w:t>
      </w:r>
      <w:r w:rsidR="00735A8C" w:rsidRPr="00E566AA">
        <w:rPr>
          <w:rStyle w:val="Heading5Char"/>
          <w:b w:val="0"/>
        </w:rPr>
        <w:t xml:space="preserve">each </w:t>
      </w:r>
      <w:r w:rsidR="00797DB2" w:rsidRPr="00E566AA">
        <w:rPr>
          <w:rStyle w:val="Heading5Char"/>
          <w:b w:val="0"/>
        </w:rPr>
        <w:t xml:space="preserve">Verifier to use </w:t>
      </w:r>
      <w:r w:rsidR="00BA3C55">
        <w:rPr>
          <w:rStyle w:val="Heading5Char"/>
          <w:b w:val="0"/>
          <w:szCs w:val="22"/>
        </w:rPr>
        <w:t xml:space="preserve">a </w:t>
      </w:r>
      <w:r w:rsidR="00797DB2" w:rsidRPr="00E566AA">
        <w:rPr>
          <w:rStyle w:val="Heading5Char"/>
          <w:b w:val="0"/>
        </w:rPr>
        <w:t xml:space="preserve">script </w:t>
      </w:r>
      <w:r w:rsidR="00BA3C55">
        <w:rPr>
          <w:rStyle w:val="Heading5Char"/>
          <w:b w:val="0"/>
        </w:rPr>
        <w:t xml:space="preserve">approved by </w:t>
      </w:r>
      <w:r w:rsidR="00F87D3D">
        <w:rPr>
          <w:rStyle w:val="Heading5Char"/>
          <w:b w:val="0"/>
        </w:rPr>
        <w:t>NSBI</w:t>
      </w:r>
      <w:r w:rsidR="00BA3C55">
        <w:rPr>
          <w:rStyle w:val="Heading5Char"/>
          <w:b w:val="0"/>
        </w:rPr>
        <w:t xml:space="preserve"> and/or BOSS </w:t>
      </w:r>
      <w:r w:rsidR="00797DB2" w:rsidRPr="00E566AA">
        <w:rPr>
          <w:rStyle w:val="Heading5Char"/>
          <w:b w:val="0"/>
        </w:rPr>
        <w:t>when carrying out his or her duties as a Sales Representative or Verifier.</w:t>
      </w:r>
      <w:r w:rsidR="008D1B96" w:rsidRPr="00E566AA">
        <w:rPr>
          <w:rStyle w:val="Heading5Char"/>
          <w:b w:val="0"/>
        </w:rPr>
        <w:t xml:space="preserve">  </w:t>
      </w:r>
      <w:r w:rsidR="00085FB4" w:rsidRPr="00E566AA">
        <w:rPr>
          <w:rStyle w:val="Heading5Char"/>
          <w:b w:val="0"/>
          <w:szCs w:val="22"/>
        </w:rPr>
        <w:t xml:space="preserve">For a period of three years, </w:t>
      </w:r>
      <w:r w:rsidR="00F87D3D">
        <w:rPr>
          <w:rStyle w:val="Heading5Char"/>
          <w:b w:val="0"/>
          <w:szCs w:val="22"/>
        </w:rPr>
        <w:t>NSBI</w:t>
      </w:r>
      <w:r w:rsidRPr="00E566AA">
        <w:rPr>
          <w:rStyle w:val="Heading5Char"/>
          <w:b w:val="0"/>
          <w:szCs w:val="22"/>
        </w:rPr>
        <w:t xml:space="preserve"> and BOSS shall </w:t>
      </w:r>
      <w:r w:rsidR="00BA3C55">
        <w:rPr>
          <w:rStyle w:val="Heading5Char"/>
          <w:b w:val="0"/>
          <w:szCs w:val="22"/>
        </w:rPr>
        <w:t xml:space="preserve">routinely monitor </w:t>
      </w:r>
      <w:r w:rsidRPr="00E566AA">
        <w:rPr>
          <w:rStyle w:val="Heading5Char"/>
          <w:b w:val="0"/>
          <w:szCs w:val="22"/>
        </w:rPr>
        <w:t xml:space="preserve">a random sample of </w:t>
      </w:r>
      <w:r w:rsidR="00BA3C55">
        <w:rPr>
          <w:rStyle w:val="Heading5Char"/>
          <w:b w:val="0"/>
          <w:szCs w:val="22"/>
        </w:rPr>
        <w:t xml:space="preserve">sales calls </w:t>
      </w:r>
      <w:r w:rsidRPr="00E566AA">
        <w:rPr>
          <w:rStyle w:val="Heading5Char"/>
          <w:b w:val="0"/>
          <w:szCs w:val="22"/>
        </w:rPr>
        <w:t xml:space="preserve">to verify that </w:t>
      </w:r>
      <w:r w:rsidR="00BA3C55">
        <w:rPr>
          <w:rStyle w:val="Heading5Char"/>
          <w:b w:val="0"/>
          <w:szCs w:val="22"/>
        </w:rPr>
        <w:t xml:space="preserve">the </w:t>
      </w:r>
      <w:r w:rsidRPr="00E566AA">
        <w:rPr>
          <w:rStyle w:val="Heading5Char"/>
          <w:b w:val="0"/>
          <w:szCs w:val="22"/>
        </w:rPr>
        <w:t>Sale</w:t>
      </w:r>
      <w:r w:rsidR="001B198A">
        <w:rPr>
          <w:rStyle w:val="Heading5Char"/>
          <w:b w:val="0"/>
          <w:szCs w:val="22"/>
        </w:rPr>
        <w:t>s</w:t>
      </w:r>
      <w:r w:rsidR="00085FB4" w:rsidRPr="00E566AA">
        <w:rPr>
          <w:rStyle w:val="Heading5Char"/>
          <w:b w:val="0"/>
          <w:szCs w:val="22"/>
        </w:rPr>
        <w:t xml:space="preserve"> Representative</w:t>
      </w:r>
      <w:r w:rsidRPr="00E566AA">
        <w:rPr>
          <w:rStyle w:val="Heading5Char"/>
          <w:b w:val="0"/>
          <w:szCs w:val="22"/>
        </w:rPr>
        <w:t xml:space="preserve"> </w:t>
      </w:r>
      <w:r w:rsidR="00085FB4" w:rsidRPr="00E566AA">
        <w:rPr>
          <w:rStyle w:val="Heading5Char"/>
          <w:b w:val="0"/>
          <w:szCs w:val="22"/>
        </w:rPr>
        <w:t>is</w:t>
      </w:r>
      <w:r w:rsidRPr="00E566AA">
        <w:rPr>
          <w:rStyle w:val="Heading5Char"/>
          <w:b w:val="0"/>
          <w:szCs w:val="22"/>
        </w:rPr>
        <w:t xml:space="preserve"> compl</w:t>
      </w:r>
      <w:r w:rsidR="00085FB4" w:rsidRPr="00E566AA">
        <w:rPr>
          <w:rStyle w:val="Heading5Char"/>
          <w:b w:val="0"/>
          <w:szCs w:val="22"/>
        </w:rPr>
        <w:t>ying</w:t>
      </w:r>
      <w:r w:rsidRPr="00E566AA">
        <w:rPr>
          <w:rStyle w:val="Heading5Char"/>
          <w:b w:val="0"/>
          <w:szCs w:val="22"/>
        </w:rPr>
        <w:t xml:space="preserve"> with this Consent Decree.</w:t>
      </w:r>
      <w:r w:rsidR="00085FB4" w:rsidRPr="00E566AA">
        <w:rPr>
          <w:rStyle w:val="Heading5Char"/>
          <w:b w:val="0"/>
          <w:szCs w:val="22"/>
        </w:rPr>
        <w:t xml:space="preserve">  </w:t>
      </w:r>
      <w:r w:rsidRPr="00E566AA">
        <w:rPr>
          <w:rStyle w:val="Heading5Char"/>
          <w:b w:val="0"/>
          <w:szCs w:val="22"/>
        </w:rPr>
        <w:t xml:space="preserve">If any such </w:t>
      </w:r>
      <w:r w:rsidR="00BA3C55">
        <w:rPr>
          <w:rStyle w:val="Heading5Char"/>
          <w:b w:val="0"/>
          <w:szCs w:val="22"/>
        </w:rPr>
        <w:t>script</w:t>
      </w:r>
      <w:r w:rsidRPr="00E566AA">
        <w:rPr>
          <w:rStyle w:val="Heading5Char"/>
          <w:b w:val="0"/>
          <w:szCs w:val="22"/>
        </w:rPr>
        <w:t xml:space="preserve"> is in a language other than English, </w:t>
      </w:r>
      <w:r w:rsidR="00F87D3D">
        <w:rPr>
          <w:rStyle w:val="Heading5Char"/>
          <w:b w:val="0"/>
          <w:szCs w:val="22"/>
        </w:rPr>
        <w:t>NSBI</w:t>
      </w:r>
      <w:r w:rsidRPr="00E566AA">
        <w:rPr>
          <w:rStyle w:val="Heading5Char"/>
          <w:b w:val="0"/>
          <w:szCs w:val="22"/>
        </w:rPr>
        <w:t xml:space="preserve"> and/or BOSS shall provide an English translation of the </w:t>
      </w:r>
      <w:r w:rsidR="00BA3C55">
        <w:rPr>
          <w:rStyle w:val="Heading5Char"/>
          <w:b w:val="0"/>
          <w:szCs w:val="22"/>
        </w:rPr>
        <w:t>script</w:t>
      </w:r>
      <w:r w:rsidRPr="00E566AA">
        <w:rPr>
          <w:rStyle w:val="Heading5Char"/>
          <w:b w:val="0"/>
          <w:szCs w:val="22"/>
        </w:rPr>
        <w:t xml:space="preserve"> upon Commission request</w:t>
      </w:r>
      <w:r w:rsidR="00BD0E0A">
        <w:rPr>
          <w:rStyle w:val="Heading5Char"/>
          <w:b w:val="0"/>
          <w:szCs w:val="22"/>
        </w:rPr>
        <w:t>.  The script for the Sales Representative shall require each Sales Representative:</w:t>
      </w:r>
    </w:p>
    <w:p w:rsidR="00085FB4" w:rsidRDefault="00085FB4" w:rsidP="00651A32">
      <w:pPr>
        <w:pStyle w:val="ParaNum"/>
        <w:numPr>
          <w:ilvl w:val="0"/>
          <w:numId w:val="7"/>
        </w:numPr>
        <w:spacing w:after="0"/>
        <w:ind w:left="2160"/>
        <w:rPr>
          <w:szCs w:val="22"/>
        </w:rPr>
      </w:pPr>
      <w:r>
        <w:rPr>
          <w:szCs w:val="22"/>
        </w:rPr>
        <w:t>to disclose, at the outset of any communication with any Consumer, that:</w:t>
      </w:r>
    </w:p>
    <w:p w:rsidR="00085FB4" w:rsidRDefault="00085FB4" w:rsidP="00E566AA">
      <w:pPr>
        <w:pStyle w:val="ParaNum"/>
        <w:numPr>
          <w:ilvl w:val="0"/>
          <w:numId w:val="0"/>
        </w:numPr>
        <w:spacing w:after="0"/>
        <w:ind w:left="2880"/>
        <w:rPr>
          <w:szCs w:val="22"/>
        </w:rPr>
      </w:pPr>
    </w:p>
    <w:p w:rsidR="0004055D" w:rsidRDefault="00797DB2" w:rsidP="00651A32">
      <w:pPr>
        <w:pStyle w:val="ParaNum"/>
        <w:numPr>
          <w:ilvl w:val="3"/>
          <w:numId w:val="7"/>
        </w:numPr>
        <w:spacing w:after="0"/>
        <w:rPr>
          <w:szCs w:val="22"/>
        </w:rPr>
      </w:pPr>
      <w:r w:rsidRPr="00271DDA">
        <w:rPr>
          <w:szCs w:val="22"/>
        </w:rPr>
        <w:t xml:space="preserve">the Sales Representative is not affiliated with the </w:t>
      </w:r>
      <w:r w:rsidR="00C21A5B">
        <w:rPr>
          <w:szCs w:val="22"/>
        </w:rPr>
        <w:t>Consumer</w:t>
      </w:r>
      <w:r w:rsidRPr="00271DDA">
        <w:rPr>
          <w:szCs w:val="22"/>
        </w:rPr>
        <w:t xml:space="preserve">’s current </w:t>
      </w:r>
      <w:r>
        <w:rPr>
          <w:szCs w:val="22"/>
        </w:rPr>
        <w:t xml:space="preserve">local, </w:t>
      </w:r>
      <w:r w:rsidRPr="00271DDA">
        <w:rPr>
          <w:szCs w:val="22"/>
        </w:rPr>
        <w:t>long distance, international, or other toll carrier</w:t>
      </w:r>
      <w:r w:rsidR="00C21A5B">
        <w:rPr>
          <w:szCs w:val="22"/>
        </w:rPr>
        <w:t>;</w:t>
      </w:r>
      <w:r w:rsidRPr="00271DDA">
        <w:rPr>
          <w:szCs w:val="22"/>
        </w:rPr>
        <w:t xml:space="preserve"> </w:t>
      </w:r>
      <w:r w:rsidR="00994F84">
        <w:rPr>
          <w:szCs w:val="22"/>
        </w:rPr>
        <w:t>and</w:t>
      </w:r>
    </w:p>
    <w:p w:rsidR="0004055D" w:rsidRDefault="0004055D" w:rsidP="00E566AA">
      <w:pPr>
        <w:pStyle w:val="ParaNum"/>
        <w:numPr>
          <w:ilvl w:val="0"/>
          <w:numId w:val="0"/>
        </w:numPr>
        <w:spacing w:after="0"/>
        <w:ind w:left="2880"/>
        <w:rPr>
          <w:szCs w:val="22"/>
        </w:rPr>
      </w:pPr>
    </w:p>
    <w:p w:rsidR="00BB2B71" w:rsidRPr="002F075C" w:rsidRDefault="00797DB2" w:rsidP="00651A32">
      <w:pPr>
        <w:pStyle w:val="ParaNum"/>
        <w:numPr>
          <w:ilvl w:val="3"/>
          <w:numId w:val="7"/>
        </w:numPr>
        <w:spacing w:after="0"/>
      </w:pPr>
      <w:r w:rsidRPr="00271DDA">
        <w:rPr>
          <w:szCs w:val="22"/>
        </w:rPr>
        <w:t xml:space="preserve">the purpose of the call is to inquire whether the </w:t>
      </w:r>
      <w:r w:rsidR="00C21A5B">
        <w:rPr>
          <w:szCs w:val="22"/>
        </w:rPr>
        <w:t>Consumer</w:t>
      </w:r>
      <w:r w:rsidRPr="00271DDA">
        <w:rPr>
          <w:szCs w:val="22"/>
        </w:rPr>
        <w:t xml:space="preserve"> is authorized to make a change to and wishes to change </w:t>
      </w:r>
      <w:r w:rsidR="00994F84">
        <w:rPr>
          <w:szCs w:val="22"/>
        </w:rPr>
        <w:t xml:space="preserve">its, </w:t>
      </w:r>
      <w:r w:rsidRPr="00271DDA">
        <w:rPr>
          <w:szCs w:val="22"/>
        </w:rPr>
        <w:t>his</w:t>
      </w:r>
      <w:r w:rsidR="00FC5922">
        <w:rPr>
          <w:szCs w:val="22"/>
        </w:rPr>
        <w:t>,</w:t>
      </w:r>
      <w:r w:rsidRPr="00271DDA">
        <w:rPr>
          <w:szCs w:val="22"/>
        </w:rPr>
        <w:t xml:space="preserve"> or her long distance, international, or other toll service from </w:t>
      </w:r>
      <w:r w:rsidR="00994F84">
        <w:rPr>
          <w:szCs w:val="22"/>
        </w:rPr>
        <w:t xml:space="preserve">its, </w:t>
      </w:r>
      <w:r w:rsidRPr="00271DDA">
        <w:rPr>
          <w:szCs w:val="22"/>
        </w:rPr>
        <w:t>his</w:t>
      </w:r>
      <w:r w:rsidR="00FC5922">
        <w:rPr>
          <w:szCs w:val="22"/>
        </w:rPr>
        <w:t>,</w:t>
      </w:r>
      <w:r w:rsidRPr="00271DDA">
        <w:rPr>
          <w:szCs w:val="22"/>
        </w:rPr>
        <w:t xml:space="preserve"> or her current </w:t>
      </w:r>
      <w:r w:rsidR="002E79BB">
        <w:rPr>
          <w:szCs w:val="22"/>
        </w:rPr>
        <w:t>telecommunications service provider</w:t>
      </w:r>
      <w:r w:rsidRPr="00271DDA">
        <w:rPr>
          <w:szCs w:val="22"/>
        </w:rPr>
        <w:t xml:space="preserve"> to </w:t>
      </w:r>
      <w:r w:rsidR="00F87D3D">
        <w:rPr>
          <w:szCs w:val="22"/>
        </w:rPr>
        <w:t>NSBI</w:t>
      </w:r>
      <w:r w:rsidRPr="00271DDA">
        <w:rPr>
          <w:szCs w:val="22"/>
        </w:rPr>
        <w:t xml:space="preserve">.  </w:t>
      </w:r>
    </w:p>
    <w:p w:rsidR="00BB2B71" w:rsidRDefault="00BB2B71" w:rsidP="00BB2B71">
      <w:pPr>
        <w:pStyle w:val="ParaNum"/>
        <w:numPr>
          <w:ilvl w:val="0"/>
          <w:numId w:val="0"/>
        </w:numPr>
        <w:spacing w:after="0"/>
        <w:ind w:left="2880"/>
        <w:rPr>
          <w:szCs w:val="22"/>
        </w:rPr>
      </w:pPr>
    </w:p>
    <w:p w:rsidR="0004055D" w:rsidRPr="0004055D" w:rsidRDefault="0004055D" w:rsidP="00651A32">
      <w:pPr>
        <w:pStyle w:val="ListParagraph"/>
        <w:numPr>
          <w:ilvl w:val="0"/>
          <w:numId w:val="11"/>
        </w:numPr>
        <w:rPr>
          <w:vanish/>
          <w:szCs w:val="22"/>
        </w:rPr>
      </w:pPr>
    </w:p>
    <w:p w:rsidR="00534AD4" w:rsidRDefault="00085FB4" w:rsidP="00651A32">
      <w:pPr>
        <w:pStyle w:val="ParaNum"/>
        <w:numPr>
          <w:ilvl w:val="0"/>
          <w:numId w:val="11"/>
        </w:numPr>
        <w:spacing w:after="0"/>
        <w:rPr>
          <w:szCs w:val="22"/>
        </w:rPr>
      </w:pPr>
      <w:r>
        <w:rPr>
          <w:szCs w:val="22"/>
        </w:rPr>
        <w:t>to refrain from instructing</w:t>
      </w:r>
      <w:r w:rsidRPr="00271DDA">
        <w:rPr>
          <w:szCs w:val="22"/>
        </w:rPr>
        <w:t xml:space="preserve"> </w:t>
      </w:r>
      <w:r w:rsidR="00797DB2" w:rsidRPr="00271DDA">
        <w:rPr>
          <w:szCs w:val="22"/>
        </w:rPr>
        <w:t xml:space="preserve">the </w:t>
      </w:r>
      <w:r w:rsidR="00C21A5B">
        <w:rPr>
          <w:szCs w:val="22"/>
        </w:rPr>
        <w:t>C</w:t>
      </w:r>
      <w:r w:rsidR="00797DB2" w:rsidRPr="00271DDA">
        <w:rPr>
          <w:szCs w:val="22"/>
        </w:rPr>
        <w:t xml:space="preserve">onsumer in </w:t>
      </w:r>
      <w:r>
        <w:rPr>
          <w:szCs w:val="22"/>
        </w:rPr>
        <w:t xml:space="preserve">any way </w:t>
      </w:r>
      <w:r w:rsidR="00797DB2" w:rsidRPr="00271DDA">
        <w:rPr>
          <w:szCs w:val="22"/>
        </w:rPr>
        <w:t xml:space="preserve">how </w:t>
      </w:r>
      <w:r w:rsidR="00994F84">
        <w:rPr>
          <w:szCs w:val="22"/>
        </w:rPr>
        <w:t xml:space="preserve">it, </w:t>
      </w:r>
      <w:r w:rsidR="00797DB2" w:rsidRPr="00271DDA">
        <w:rPr>
          <w:szCs w:val="22"/>
        </w:rPr>
        <w:t>he</w:t>
      </w:r>
      <w:r w:rsidR="004A458C">
        <w:rPr>
          <w:szCs w:val="22"/>
        </w:rPr>
        <w:t>,</w:t>
      </w:r>
      <w:r w:rsidR="00797DB2" w:rsidRPr="00271DDA">
        <w:rPr>
          <w:szCs w:val="22"/>
        </w:rPr>
        <w:t xml:space="preserve"> or she should respond to </w:t>
      </w:r>
      <w:r w:rsidR="002E79BB">
        <w:rPr>
          <w:szCs w:val="22"/>
        </w:rPr>
        <w:t>a</w:t>
      </w:r>
      <w:r w:rsidR="002E79BB" w:rsidRPr="00271DDA">
        <w:rPr>
          <w:szCs w:val="22"/>
        </w:rPr>
        <w:t xml:space="preserve"> </w:t>
      </w:r>
      <w:r w:rsidR="00797DB2" w:rsidRPr="00271DDA">
        <w:rPr>
          <w:szCs w:val="22"/>
        </w:rPr>
        <w:t>Verifier’s questions</w:t>
      </w:r>
      <w:r w:rsidR="00323BB2">
        <w:rPr>
          <w:szCs w:val="22"/>
        </w:rPr>
        <w:t xml:space="preserve"> (other than to suggest that the Consumer provide a clear “yes” or “no” answer to</w:t>
      </w:r>
      <w:r w:rsidR="001875D5">
        <w:rPr>
          <w:szCs w:val="22"/>
        </w:rPr>
        <w:t xml:space="preserve"> each question</w:t>
      </w:r>
      <w:r w:rsidR="00323BB2">
        <w:rPr>
          <w:szCs w:val="22"/>
        </w:rPr>
        <w:t xml:space="preserve"> unless the Consumer does not understand the question, and, in that case, the Consumer should so advise the Verifier)</w:t>
      </w:r>
      <w:r w:rsidR="00797DB2" w:rsidRPr="00271DDA">
        <w:rPr>
          <w:szCs w:val="22"/>
        </w:rPr>
        <w:t xml:space="preserve">.  </w:t>
      </w:r>
    </w:p>
    <w:p w:rsidR="00651A32" w:rsidRDefault="00651A32" w:rsidP="00651A32">
      <w:pPr>
        <w:pStyle w:val="ParaNum"/>
        <w:numPr>
          <w:ilvl w:val="0"/>
          <w:numId w:val="0"/>
        </w:numPr>
        <w:spacing w:after="0"/>
        <w:ind w:left="2160"/>
        <w:rPr>
          <w:szCs w:val="22"/>
        </w:rPr>
      </w:pPr>
    </w:p>
    <w:p w:rsidR="003053E9" w:rsidRPr="003053E9" w:rsidRDefault="003053E9" w:rsidP="00980052">
      <w:pPr>
        <w:pStyle w:val="ParaNum"/>
        <w:rPr>
          <w:rStyle w:val="Heading5Char"/>
          <w:b w:val="0"/>
          <w:szCs w:val="22"/>
        </w:rPr>
      </w:pPr>
      <w:bookmarkStart w:id="3" w:name="_Ref401653040"/>
      <w:r w:rsidRPr="00980052">
        <w:rPr>
          <w:b/>
          <w:u w:val="single"/>
        </w:rPr>
        <w:t xml:space="preserve">Process for Resolving </w:t>
      </w:r>
      <w:r w:rsidR="009A68AA" w:rsidRPr="00980052">
        <w:rPr>
          <w:b/>
          <w:u w:val="single"/>
        </w:rPr>
        <w:t xml:space="preserve">Consumer </w:t>
      </w:r>
      <w:r w:rsidRPr="00980052">
        <w:rPr>
          <w:b/>
          <w:u w:val="single"/>
        </w:rPr>
        <w:t>Complaints</w:t>
      </w:r>
      <w:r w:rsidR="002B724F" w:rsidRPr="0096052F">
        <w:t>.</w:t>
      </w:r>
      <w:r w:rsidR="002B724F">
        <w:rPr>
          <w:b/>
        </w:rPr>
        <w:t xml:space="preserve"> </w:t>
      </w:r>
      <w:r w:rsidR="009A68AA" w:rsidRPr="009A68AA">
        <w:rPr>
          <w:rStyle w:val="Heading5Char"/>
          <w:rFonts w:eastAsia="ヒラギノ角ゴ Pro W3"/>
          <w:b w:val="0"/>
          <w:kern w:val="0"/>
        </w:rPr>
        <w:t xml:space="preserve"> </w:t>
      </w:r>
      <w:r w:rsidR="006E7C12">
        <w:rPr>
          <w:rStyle w:val="Heading5Char"/>
          <w:rFonts w:eastAsia="ヒラギノ角ゴ Pro W3"/>
          <w:b w:val="0"/>
          <w:kern w:val="0"/>
        </w:rPr>
        <w:t xml:space="preserve">With respect to </w:t>
      </w:r>
      <w:r w:rsidR="00C32F12">
        <w:rPr>
          <w:rStyle w:val="Heading5Char"/>
          <w:rFonts w:eastAsia="ヒラギノ角ゴ Pro W3"/>
          <w:b w:val="0"/>
          <w:kern w:val="0"/>
        </w:rPr>
        <w:t xml:space="preserve">any </w:t>
      </w:r>
      <w:r w:rsidR="006E7C12">
        <w:rPr>
          <w:rStyle w:val="Heading5Char"/>
          <w:rFonts w:eastAsia="ヒラギノ角ゴ Pro W3"/>
          <w:b w:val="0"/>
          <w:kern w:val="0"/>
        </w:rPr>
        <w:t>Consumer Complaint</w:t>
      </w:r>
      <w:r w:rsidR="00C32F12">
        <w:rPr>
          <w:rStyle w:val="Heading5Char"/>
          <w:rFonts w:eastAsia="ヒラギノ角ゴ Pro W3"/>
          <w:b w:val="0"/>
          <w:kern w:val="0"/>
        </w:rPr>
        <w:t xml:space="preserve"> </w:t>
      </w:r>
      <w:r w:rsidR="00F87D3D">
        <w:rPr>
          <w:rStyle w:val="Heading5Char"/>
          <w:rFonts w:eastAsia="ヒラギノ角ゴ Pro W3"/>
          <w:b w:val="0"/>
          <w:kern w:val="0"/>
        </w:rPr>
        <w:t>NSBI</w:t>
      </w:r>
      <w:r w:rsidR="00C32F12">
        <w:rPr>
          <w:rStyle w:val="Heading5Char"/>
          <w:rFonts w:eastAsia="ヒラギノ角ゴ Pro W3"/>
          <w:b w:val="0"/>
          <w:kern w:val="0"/>
        </w:rPr>
        <w:t xml:space="preserve"> or BOSS receives</w:t>
      </w:r>
      <w:r w:rsidR="002C56B9">
        <w:rPr>
          <w:rStyle w:val="Heading5Char"/>
          <w:rFonts w:eastAsia="ヒラギノ角ゴ Pro W3"/>
          <w:b w:val="0"/>
          <w:kern w:val="0"/>
        </w:rPr>
        <w:t xml:space="preserve"> </w:t>
      </w:r>
      <w:r w:rsidR="00FC1D68">
        <w:rPr>
          <w:rStyle w:val="Heading5Char"/>
          <w:rFonts w:eastAsia="ヒラギノ角ゴ Pro W3"/>
          <w:b w:val="0"/>
          <w:kern w:val="0"/>
        </w:rPr>
        <w:t xml:space="preserve">concerning </w:t>
      </w:r>
      <w:r w:rsidR="002C56B9">
        <w:rPr>
          <w:rStyle w:val="Heading5Char"/>
          <w:rFonts w:eastAsia="ヒラギノ角ゴ Pro W3"/>
          <w:b w:val="0"/>
          <w:kern w:val="0"/>
        </w:rPr>
        <w:t>an alleged Unauthorized Change</w:t>
      </w:r>
      <w:r w:rsidR="006E7C12">
        <w:rPr>
          <w:rStyle w:val="Heading5Char"/>
          <w:rFonts w:eastAsia="ヒラギノ角ゴ Pro W3"/>
          <w:b w:val="0"/>
          <w:kern w:val="0"/>
        </w:rPr>
        <w:t xml:space="preserve">, </w:t>
      </w:r>
      <w:r w:rsidR="00F87D3D">
        <w:rPr>
          <w:rStyle w:val="Heading5Char"/>
          <w:rFonts w:eastAsia="ヒラギノ角ゴ Pro W3"/>
          <w:b w:val="0"/>
          <w:kern w:val="0"/>
        </w:rPr>
        <w:t>NSBI</w:t>
      </w:r>
      <w:r w:rsidR="006E7C12">
        <w:rPr>
          <w:rStyle w:val="Heading5Char"/>
          <w:rFonts w:eastAsia="ヒラギノ角ゴ Pro W3"/>
          <w:b w:val="0"/>
          <w:kern w:val="0"/>
        </w:rPr>
        <w:t xml:space="preserve"> and BOSS shall:  </w:t>
      </w:r>
      <w:bookmarkEnd w:id="3"/>
    </w:p>
    <w:p w:rsidR="006E7C12" w:rsidRDefault="004F6DC3" w:rsidP="00651A32">
      <w:pPr>
        <w:pStyle w:val="ListParagraph"/>
        <w:widowControl/>
        <w:numPr>
          <w:ilvl w:val="0"/>
          <w:numId w:val="12"/>
        </w:numPr>
        <w:tabs>
          <w:tab w:val="left" w:pos="720"/>
        </w:tabs>
        <w:spacing w:after="240"/>
        <w:rPr>
          <w:rStyle w:val="Heading5Char"/>
          <w:b w:val="0"/>
          <w:szCs w:val="22"/>
        </w:rPr>
      </w:pPr>
      <w:bookmarkStart w:id="4" w:name="_Ref401653052"/>
      <w:r>
        <w:rPr>
          <w:rStyle w:val="Heading5Char"/>
          <w:b w:val="0"/>
          <w:szCs w:val="22"/>
        </w:rPr>
        <w:t>within</w:t>
      </w:r>
      <w:r w:rsidR="00534376">
        <w:rPr>
          <w:rStyle w:val="Heading5Char"/>
          <w:b w:val="0"/>
          <w:szCs w:val="22"/>
        </w:rPr>
        <w:t xml:space="preserve"> two (2) business days </w:t>
      </w:r>
      <w:r w:rsidR="006E7C12">
        <w:rPr>
          <w:rStyle w:val="Heading5Char"/>
          <w:b w:val="0"/>
          <w:szCs w:val="22"/>
        </w:rPr>
        <w:t>of receipt</w:t>
      </w:r>
      <w:r w:rsidR="000602ED">
        <w:rPr>
          <w:rStyle w:val="Heading5Char"/>
          <w:b w:val="0"/>
          <w:szCs w:val="22"/>
        </w:rPr>
        <w:t>,</w:t>
      </w:r>
      <w:r w:rsidR="006E7C12">
        <w:rPr>
          <w:rStyle w:val="Heading5Char"/>
          <w:b w:val="0"/>
          <w:szCs w:val="22"/>
        </w:rPr>
        <w:t xml:space="preserve"> contact the Consumer and immediately:</w:t>
      </w:r>
    </w:p>
    <w:p w:rsidR="002E79BB" w:rsidRPr="004216D9" w:rsidRDefault="00137407" w:rsidP="00651A32">
      <w:pPr>
        <w:pStyle w:val="ParaNum"/>
        <w:numPr>
          <w:ilvl w:val="0"/>
          <w:numId w:val="16"/>
        </w:numPr>
        <w:spacing w:after="0"/>
        <w:rPr>
          <w:rStyle w:val="Heading5Char"/>
          <w:b w:val="0"/>
          <w:szCs w:val="22"/>
          <w:shd w:val="pct15" w:color="auto" w:fill="FFFFFF"/>
        </w:rPr>
      </w:pPr>
      <w:bookmarkStart w:id="5" w:name="_Ref401653056"/>
      <w:bookmarkEnd w:id="4"/>
      <w:r w:rsidRPr="00C90D8C">
        <w:t>take</w:t>
      </w:r>
      <w:r w:rsidRPr="00C90D8C">
        <w:rPr>
          <w:rStyle w:val="Heading5Char"/>
          <w:b w:val="0"/>
          <w:szCs w:val="22"/>
        </w:rPr>
        <w:t xml:space="preserve"> all action </w:t>
      </w:r>
      <w:r w:rsidR="00B105B3" w:rsidRPr="00C90D8C">
        <w:rPr>
          <w:rStyle w:val="Heading5Char"/>
          <w:b w:val="0"/>
          <w:szCs w:val="22"/>
        </w:rPr>
        <w:t xml:space="preserve">necessary </w:t>
      </w:r>
      <w:r w:rsidRPr="00C90D8C">
        <w:rPr>
          <w:rStyle w:val="Heading5Char"/>
          <w:b w:val="0"/>
          <w:szCs w:val="22"/>
        </w:rPr>
        <w:t xml:space="preserve">to </w:t>
      </w:r>
      <w:r w:rsidR="004A458C" w:rsidRPr="00C90D8C">
        <w:rPr>
          <w:rStyle w:val="Heading5Char"/>
          <w:b w:val="0"/>
          <w:szCs w:val="22"/>
        </w:rPr>
        <w:t xml:space="preserve">cause the </w:t>
      </w:r>
      <w:r w:rsidRPr="00C90D8C">
        <w:rPr>
          <w:rStyle w:val="Heading5Char"/>
          <w:b w:val="0"/>
          <w:szCs w:val="22"/>
        </w:rPr>
        <w:t xml:space="preserve">Consumer’s service </w:t>
      </w:r>
      <w:r w:rsidR="004A458C" w:rsidRPr="00C90D8C">
        <w:rPr>
          <w:rStyle w:val="Heading5Char"/>
          <w:b w:val="0"/>
          <w:szCs w:val="22"/>
        </w:rPr>
        <w:t xml:space="preserve">to be switched </w:t>
      </w:r>
      <w:r w:rsidRPr="00C90D8C">
        <w:rPr>
          <w:rStyle w:val="Heading5Char"/>
          <w:b w:val="0"/>
          <w:szCs w:val="22"/>
        </w:rPr>
        <w:t xml:space="preserve">back to </w:t>
      </w:r>
      <w:r w:rsidR="003663B7" w:rsidRPr="00C90D8C">
        <w:rPr>
          <w:rStyle w:val="Heading5Char"/>
          <w:b w:val="0"/>
          <w:szCs w:val="22"/>
        </w:rPr>
        <w:t xml:space="preserve">its, </w:t>
      </w:r>
      <w:r w:rsidRPr="00C90D8C">
        <w:rPr>
          <w:rStyle w:val="Heading5Char"/>
          <w:b w:val="0"/>
          <w:szCs w:val="22"/>
        </w:rPr>
        <w:t>his</w:t>
      </w:r>
      <w:r w:rsidR="002806E5">
        <w:rPr>
          <w:rStyle w:val="Heading5Char"/>
          <w:b w:val="0"/>
          <w:szCs w:val="22"/>
        </w:rPr>
        <w:t>,</w:t>
      </w:r>
      <w:r w:rsidRPr="00C90D8C">
        <w:rPr>
          <w:rStyle w:val="Heading5Char"/>
          <w:b w:val="0"/>
          <w:szCs w:val="22"/>
        </w:rPr>
        <w:t xml:space="preserve"> or her original </w:t>
      </w:r>
      <w:r w:rsidR="00C32F12" w:rsidRPr="00C90D8C">
        <w:rPr>
          <w:rStyle w:val="Heading5Char"/>
          <w:b w:val="0"/>
          <w:szCs w:val="22"/>
        </w:rPr>
        <w:t xml:space="preserve">telecommunications service provider </w:t>
      </w:r>
      <w:r w:rsidRPr="00C90D8C">
        <w:rPr>
          <w:rStyle w:val="Heading5Char"/>
          <w:b w:val="0"/>
          <w:szCs w:val="22"/>
        </w:rPr>
        <w:t xml:space="preserve">(preferred </w:t>
      </w:r>
      <w:r w:rsidR="00C32F12" w:rsidRPr="00C90D8C">
        <w:rPr>
          <w:rStyle w:val="Heading5Char"/>
          <w:b w:val="0"/>
          <w:szCs w:val="22"/>
        </w:rPr>
        <w:t>provider</w:t>
      </w:r>
      <w:r w:rsidRPr="00C90D8C">
        <w:rPr>
          <w:rStyle w:val="Heading5Char"/>
          <w:b w:val="0"/>
          <w:szCs w:val="22"/>
        </w:rPr>
        <w:t xml:space="preserve">), including submitting or executing </w:t>
      </w:r>
      <w:r w:rsidR="003663B7" w:rsidRPr="00C90D8C">
        <w:rPr>
          <w:rStyle w:val="Heading5Char"/>
          <w:b w:val="0"/>
          <w:szCs w:val="22"/>
        </w:rPr>
        <w:t xml:space="preserve"> any documents </w:t>
      </w:r>
      <w:r w:rsidRPr="00C90D8C">
        <w:rPr>
          <w:rStyle w:val="Heading5Char"/>
          <w:b w:val="0"/>
          <w:szCs w:val="22"/>
        </w:rPr>
        <w:t>on behalf of the Consumer to effect</w:t>
      </w:r>
      <w:r w:rsidR="002E79BB" w:rsidRPr="00C90D8C">
        <w:rPr>
          <w:rStyle w:val="Heading5Char"/>
          <w:b w:val="0"/>
          <w:szCs w:val="22"/>
        </w:rPr>
        <w:t>uate</w:t>
      </w:r>
      <w:r w:rsidRPr="00C90D8C">
        <w:rPr>
          <w:rStyle w:val="Heading5Char"/>
          <w:b w:val="0"/>
          <w:szCs w:val="22"/>
        </w:rPr>
        <w:t xml:space="preserve"> such switch</w:t>
      </w:r>
      <w:r w:rsidR="003663B7" w:rsidRPr="00C90D8C">
        <w:rPr>
          <w:rStyle w:val="Heading5Char"/>
          <w:b w:val="0"/>
          <w:szCs w:val="22"/>
        </w:rPr>
        <w:t xml:space="preserve"> and</w:t>
      </w:r>
      <w:r w:rsidRPr="00C90D8C">
        <w:rPr>
          <w:rStyle w:val="Heading5Char"/>
          <w:b w:val="0"/>
          <w:szCs w:val="22"/>
        </w:rPr>
        <w:t xml:space="preserve"> </w:t>
      </w:r>
      <w:r w:rsidR="00E50ADB" w:rsidRPr="00C90D8C">
        <w:rPr>
          <w:rStyle w:val="Heading5Char"/>
          <w:b w:val="0"/>
          <w:kern w:val="0"/>
          <w:szCs w:val="22"/>
        </w:rPr>
        <w:t>report</w:t>
      </w:r>
      <w:r w:rsidR="00313906" w:rsidRPr="00C90D8C">
        <w:rPr>
          <w:rStyle w:val="Heading5Char"/>
          <w:b w:val="0"/>
          <w:kern w:val="0"/>
          <w:szCs w:val="22"/>
        </w:rPr>
        <w:t>ing</w:t>
      </w:r>
      <w:r w:rsidR="00E50ADB" w:rsidRPr="00C90D8C">
        <w:rPr>
          <w:rStyle w:val="Heading5Char"/>
          <w:b w:val="0"/>
          <w:kern w:val="0"/>
          <w:szCs w:val="22"/>
        </w:rPr>
        <w:t xml:space="preserve"> the change to the </w:t>
      </w:r>
      <w:r w:rsidR="002E79BB" w:rsidRPr="00C90D8C">
        <w:t>Consumer’s</w:t>
      </w:r>
      <w:r w:rsidR="002E79BB" w:rsidRPr="00C90D8C">
        <w:rPr>
          <w:rStyle w:val="Heading5Char"/>
          <w:b w:val="0"/>
          <w:kern w:val="0"/>
          <w:szCs w:val="22"/>
        </w:rPr>
        <w:t xml:space="preserve"> </w:t>
      </w:r>
      <w:r w:rsidR="00E50ADB" w:rsidRPr="00C90D8C">
        <w:rPr>
          <w:rStyle w:val="Heading5Char"/>
          <w:b w:val="0"/>
          <w:kern w:val="0"/>
          <w:szCs w:val="22"/>
        </w:rPr>
        <w:t>preferred</w:t>
      </w:r>
      <w:r w:rsidR="00BA6CFA" w:rsidRPr="00C90D8C">
        <w:rPr>
          <w:rStyle w:val="Heading5Char"/>
          <w:b w:val="0"/>
          <w:kern w:val="0"/>
          <w:szCs w:val="22"/>
        </w:rPr>
        <w:t xml:space="preserve"> </w:t>
      </w:r>
      <w:r w:rsidR="002E79BB" w:rsidRPr="00C90D8C">
        <w:rPr>
          <w:rStyle w:val="Heading5Char"/>
          <w:b w:val="0"/>
          <w:kern w:val="0"/>
          <w:szCs w:val="22"/>
        </w:rPr>
        <w:t>telecommunications service provider</w:t>
      </w:r>
      <w:r w:rsidR="008E5BAF" w:rsidRPr="00C90D8C">
        <w:rPr>
          <w:rStyle w:val="Heading5Char"/>
          <w:b w:val="0"/>
          <w:kern w:val="0"/>
          <w:szCs w:val="22"/>
        </w:rPr>
        <w:t xml:space="preserve">, </w:t>
      </w:r>
      <w:r w:rsidR="008E5BAF" w:rsidRPr="00C90D8C">
        <w:rPr>
          <w:rStyle w:val="Heading5Char"/>
          <w:b w:val="0"/>
          <w:szCs w:val="22"/>
        </w:rPr>
        <w:t>and</w:t>
      </w:r>
      <w:r w:rsidR="00E50ADB" w:rsidRPr="00C90D8C">
        <w:rPr>
          <w:rStyle w:val="Heading5Char"/>
          <w:b w:val="0"/>
          <w:kern w:val="0"/>
          <w:szCs w:val="22"/>
        </w:rPr>
        <w:t xml:space="preserve"> </w:t>
      </w:r>
    </w:p>
    <w:p w:rsidR="006E7C12" w:rsidRPr="00970E4D" w:rsidRDefault="006E7C12" w:rsidP="00E566AA">
      <w:pPr>
        <w:pStyle w:val="ParaNum"/>
        <w:numPr>
          <w:ilvl w:val="0"/>
          <w:numId w:val="0"/>
        </w:numPr>
        <w:spacing w:after="0"/>
        <w:ind w:left="2160"/>
        <w:rPr>
          <w:rStyle w:val="Heading5Char"/>
          <w:b w:val="0"/>
          <w:szCs w:val="22"/>
          <w:shd w:val="pct15" w:color="auto" w:fill="FFFFFF"/>
        </w:rPr>
      </w:pPr>
    </w:p>
    <w:p w:rsidR="006E7C12" w:rsidRPr="00E566AA" w:rsidRDefault="00E50ADB" w:rsidP="00651A32">
      <w:pPr>
        <w:pStyle w:val="ParaNum"/>
        <w:numPr>
          <w:ilvl w:val="0"/>
          <w:numId w:val="16"/>
        </w:numPr>
        <w:spacing w:after="0"/>
        <w:rPr>
          <w:rStyle w:val="Heading5Char"/>
          <w:b w:val="0"/>
          <w:szCs w:val="22"/>
        </w:rPr>
      </w:pPr>
      <w:r w:rsidRPr="00E566AA">
        <w:t>refund</w:t>
      </w:r>
      <w:r w:rsidRPr="002E79BB">
        <w:rPr>
          <w:rStyle w:val="Heading5Char"/>
          <w:b w:val="0"/>
          <w:kern w:val="0"/>
          <w:szCs w:val="22"/>
        </w:rPr>
        <w:t xml:space="preserve"> all </w:t>
      </w:r>
      <w:r w:rsidR="002B724F" w:rsidRPr="002E79BB">
        <w:rPr>
          <w:rStyle w:val="Heading5Char"/>
          <w:b w:val="0"/>
          <w:kern w:val="0"/>
          <w:szCs w:val="22"/>
        </w:rPr>
        <w:t xml:space="preserve">charges that the Consumer </w:t>
      </w:r>
      <w:r w:rsidRPr="002E79BB">
        <w:rPr>
          <w:rStyle w:val="Heading5Char"/>
          <w:b w:val="0"/>
          <w:kern w:val="0"/>
          <w:szCs w:val="22"/>
        </w:rPr>
        <w:t>incurred in connection with any Unauthorized Change</w:t>
      </w:r>
      <w:r w:rsidR="002E79BB">
        <w:rPr>
          <w:rStyle w:val="Heading5Char"/>
          <w:b w:val="0"/>
          <w:kern w:val="0"/>
          <w:szCs w:val="22"/>
        </w:rPr>
        <w:t>.</w:t>
      </w:r>
    </w:p>
    <w:bookmarkEnd w:id="5"/>
    <w:p w:rsidR="007A190F" w:rsidRPr="002E79BB" w:rsidRDefault="007A190F" w:rsidP="00E566AA">
      <w:pPr>
        <w:pStyle w:val="ParaNum"/>
        <w:numPr>
          <w:ilvl w:val="0"/>
          <w:numId w:val="0"/>
        </w:numPr>
        <w:spacing w:after="0"/>
        <w:ind w:left="2160"/>
        <w:rPr>
          <w:rStyle w:val="Heading5Char"/>
          <w:b w:val="0"/>
          <w:szCs w:val="22"/>
        </w:rPr>
      </w:pPr>
    </w:p>
    <w:p w:rsidR="006348A6" w:rsidRDefault="002C1362" w:rsidP="00651A32">
      <w:pPr>
        <w:pStyle w:val="ListParagraph"/>
        <w:widowControl/>
        <w:numPr>
          <w:ilvl w:val="0"/>
          <w:numId w:val="12"/>
        </w:numPr>
        <w:tabs>
          <w:tab w:val="left" w:pos="720"/>
        </w:tabs>
        <w:spacing w:after="240"/>
        <w:rPr>
          <w:rStyle w:val="Heading5Char"/>
          <w:b w:val="0"/>
          <w:szCs w:val="22"/>
        </w:rPr>
      </w:pPr>
      <w:r w:rsidRPr="002C1362">
        <w:rPr>
          <w:rStyle w:val="Heading5Char"/>
          <w:b w:val="0"/>
          <w:szCs w:val="22"/>
        </w:rPr>
        <w:t xml:space="preserve">for the term of this Consent Decree and one year thereafter, </w:t>
      </w:r>
      <w:r w:rsidR="006E7C12">
        <w:rPr>
          <w:rStyle w:val="Heading5Char"/>
          <w:b w:val="0"/>
          <w:szCs w:val="22"/>
        </w:rPr>
        <w:t xml:space="preserve">retain, </w:t>
      </w:r>
      <w:r w:rsidRPr="002C1362">
        <w:rPr>
          <w:rStyle w:val="Heading5Char"/>
          <w:b w:val="0"/>
          <w:szCs w:val="22"/>
        </w:rPr>
        <w:t>in an accurate and easy-to-review format</w:t>
      </w:r>
      <w:r w:rsidR="006348A6">
        <w:rPr>
          <w:rStyle w:val="Heading5Char"/>
          <w:b w:val="0"/>
          <w:szCs w:val="22"/>
        </w:rPr>
        <w:t>:</w:t>
      </w:r>
      <w:r w:rsidRPr="002C1362">
        <w:rPr>
          <w:rStyle w:val="Heading5Char"/>
          <w:b w:val="0"/>
          <w:szCs w:val="22"/>
        </w:rPr>
        <w:t xml:space="preserve"> </w:t>
      </w:r>
    </w:p>
    <w:p w:rsidR="002C1362" w:rsidRDefault="006E7C12" w:rsidP="004216D9">
      <w:pPr>
        <w:pStyle w:val="ParaNum"/>
        <w:numPr>
          <w:ilvl w:val="0"/>
          <w:numId w:val="13"/>
        </w:numPr>
        <w:ind w:hanging="360"/>
        <w:rPr>
          <w:rStyle w:val="Heading5Char"/>
          <w:b w:val="0"/>
          <w:szCs w:val="22"/>
        </w:rPr>
      </w:pPr>
      <w:r>
        <w:rPr>
          <w:rStyle w:val="Heading5Char"/>
          <w:b w:val="0"/>
          <w:szCs w:val="22"/>
        </w:rPr>
        <w:t>a</w:t>
      </w:r>
      <w:r w:rsidR="002C1362" w:rsidRPr="002C1362">
        <w:rPr>
          <w:rStyle w:val="Heading5Char"/>
          <w:b w:val="0"/>
          <w:szCs w:val="22"/>
        </w:rPr>
        <w:t xml:space="preserve">ll documents evidencing or relating to all Consumer Complaints, including </w:t>
      </w:r>
      <w:r w:rsidR="00F87D3D">
        <w:rPr>
          <w:rStyle w:val="Heading5Char"/>
          <w:b w:val="0"/>
          <w:szCs w:val="22"/>
        </w:rPr>
        <w:t>NSBI</w:t>
      </w:r>
      <w:r w:rsidR="006348A6">
        <w:rPr>
          <w:rStyle w:val="Heading5Char"/>
          <w:b w:val="0"/>
          <w:szCs w:val="22"/>
        </w:rPr>
        <w:t xml:space="preserve">’s and/or BOSS’ </w:t>
      </w:r>
      <w:r w:rsidR="002C1362" w:rsidRPr="002C1362">
        <w:rPr>
          <w:rStyle w:val="Heading5Char"/>
          <w:b w:val="0"/>
          <w:szCs w:val="22"/>
        </w:rPr>
        <w:t>response thereto</w:t>
      </w:r>
      <w:r>
        <w:rPr>
          <w:rStyle w:val="Heading5Char"/>
          <w:b w:val="0"/>
          <w:szCs w:val="22"/>
        </w:rPr>
        <w:t>;</w:t>
      </w:r>
      <w:r w:rsidR="002C1362" w:rsidRPr="002C1362">
        <w:rPr>
          <w:rStyle w:val="Heading5Char"/>
          <w:b w:val="0"/>
          <w:szCs w:val="22"/>
        </w:rPr>
        <w:t xml:space="preserve"> </w:t>
      </w:r>
      <w:r w:rsidR="008C4805">
        <w:rPr>
          <w:rStyle w:val="Heading5Char"/>
          <w:b w:val="0"/>
          <w:szCs w:val="22"/>
        </w:rPr>
        <w:t>and</w:t>
      </w:r>
      <w:r w:rsidR="002C1362" w:rsidRPr="002C1362">
        <w:rPr>
          <w:rStyle w:val="Heading5Char"/>
          <w:b w:val="0"/>
          <w:szCs w:val="22"/>
        </w:rPr>
        <w:t xml:space="preserve"> </w:t>
      </w:r>
    </w:p>
    <w:p w:rsidR="006348A6" w:rsidRDefault="006E7C12" w:rsidP="004216D9">
      <w:pPr>
        <w:pStyle w:val="ParaNum"/>
        <w:numPr>
          <w:ilvl w:val="0"/>
          <w:numId w:val="13"/>
        </w:numPr>
        <w:ind w:hanging="360"/>
        <w:rPr>
          <w:rStyle w:val="Heading5Char"/>
          <w:b w:val="0"/>
          <w:szCs w:val="22"/>
        </w:rPr>
      </w:pPr>
      <w:r>
        <w:rPr>
          <w:rStyle w:val="Heading5Char"/>
          <w:b w:val="0"/>
          <w:szCs w:val="22"/>
        </w:rPr>
        <w:t>a</w:t>
      </w:r>
      <w:r w:rsidR="006348A6" w:rsidRPr="006348A6">
        <w:rPr>
          <w:rStyle w:val="Heading5Char"/>
          <w:b w:val="0"/>
          <w:szCs w:val="22"/>
        </w:rPr>
        <w:t xml:space="preserve">ll </w:t>
      </w:r>
      <w:r w:rsidR="006348A6">
        <w:rPr>
          <w:rStyle w:val="Heading5Char"/>
          <w:b w:val="0"/>
          <w:szCs w:val="22"/>
        </w:rPr>
        <w:t xml:space="preserve">documents relating to </w:t>
      </w:r>
      <w:r w:rsidR="006348A6" w:rsidRPr="006348A6">
        <w:rPr>
          <w:rStyle w:val="Heading5Char"/>
          <w:b w:val="0"/>
          <w:szCs w:val="22"/>
        </w:rPr>
        <w:t xml:space="preserve">Consumer </w:t>
      </w:r>
      <w:r w:rsidR="00F83CCF">
        <w:rPr>
          <w:rStyle w:val="Heading5Char"/>
          <w:b w:val="0"/>
          <w:szCs w:val="22"/>
        </w:rPr>
        <w:t>Complaints involving</w:t>
      </w:r>
      <w:r w:rsidR="006348A6">
        <w:rPr>
          <w:rStyle w:val="Heading5Char"/>
          <w:b w:val="0"/>
          <w:szCs w:val="22"/>
        </w:rPr>
        <w:t xml:space="preserve"> </w:t>
      </w:r>
      <w:r w:rsidR="00FA0910">
        <w:rPr>
          <w:rStyle w:val="Heading5Char"/>
          <w:b w:val="0"/>
          <w:szCs w:val="22"/>
        </w:rPr>
        <w:t xml:space="preserve">alleged </w:t>
      </w:r>
      <w:r w:rsidR="006348A6">
        <w:rPr>
          <w:rStyle w:val="Heading5Char"/>
          <w:b w:val="0"/>
          <w:szCs w:val="22"/>
        </w:rPr>
        <w:t>Unauthorized Charge</w:t>
      </w:r>
      <w:r w:rsidR="00F83CCF">
        <w:rPr>
          <w:rStyle w:val="Heading5Char"/>
          <w:b w:val="0"/>
          <w:szCs w:val="22"/>
        </w:rPr>
        <w:t>s</w:t>
      </w:r>
      <w:r w:rsidR="006348A6" w:rsidRPr="006348A6">
        <w:rPr>
          <w:rStyle w:val="Heading5Char"/>
          <w:b w:val="0"/>
          <w:szCs w:val="22"/>
        </w:rPr>
        <w:t xml:space="preserve"> for which </w:t>
      </w:r>
      <w:r w:rsidR="00F87D3D">
        <w:rPr>
          <w:rStyle w:val="Heading5Char"/>
          <w:b w:val="0"/>
          <w:szCs w:val="22"/>
        </w:rPr>
        <w:t>NSBI</w:t>
      </w:r>
      <w:r w:rsidR="006348A6">
        <w:rPr>
          <w:rStyle w:val="Heading5Char"/>
          <w:b w:val="0"/>
          <w:szCs w:val="22"/>
        </w:rPr>
        <w:t xml:space="preserve"> or BOSS</w:t>
      </w:r>
      <w:r w:rsidR="006348A6" w:rsidRPr="006348A6">
        <w:rPr>
          <w:rStyle w:val="Heading5Char"/>
          <w:b w:val="0"/>
          <w:szCs w:val="22"/>
        </w:rPr>
        <w:t xml:space="preserve"> demonstrated that </w:t>
      </w:r>
      <w:r w:rsidR="0051603B">
        <w:rPr>
          <w:rStyle w:val="Heading5Char"/>
          <w:b w:val="0"/>
          <w:szCs w:val="22"/>
        </w:rPr>
        <w:t>the Consumer</w:t>
      </w:r>
      <w:r w:rsidR="006348A6" w:rsidRPr="006348A6">
        <w:rPr>
          <w:rStyle w:val="Heading5Char"/>
          <w:b w:val="0"/>
          <w:szCs w:val="22"/>
        </w:rPr>
        <w:t xml:space="preserve"> provided Express Informed Consent</w:t>
      </w:r>
      <w:r w:rsidR="00C21A5B">
        <w:rPr>
          <w:rStyle w:val="Heading5Char"/>
          <w:b w:val="0"/>
          <w:szCs w:val="22"/>
        </w:rPr>
        <w:t>,</w:t>
      </w:r>
      <w:r w:rsidR="006348A6" w:rsidRPr="006348A6">
        <w:rPr>
          <w:rStyle w:val="Heading5Char"/>
          <w:b w:val="0"/>
          <w:szCs w:val="22"/>
        </w:rPr>
        <w:t xml:space="preserve"> </w:t>
      </w:r>
      <w:r w:rsidR="006348A6">
        <w:rPr>
          <w:rStyle w:val="Heading5Char"/>
          <w:b w:val="0"/>
          <w:szCs w:val="22"/>
        </w:rPr>
        <w:t>and all</w:t>
      </w:r>
      <w:r w:rsidR="006348A6" w:rsidRPr="006348A6">
        <w:rPr>
          <w:rStyle w:val="Heading5Char"/>
          <w:b w:val="0"/>
          <w:szCs w:val="22"/>
        </w:rPr>
        <w:t xml:space="preserve"> refunds/credits </w:t>
      </w:r>
      <w:r w:rsidR="00F87D3D">
        <w:rPr>
          <w:rStyle w:val="Heading5Char"/>
          <w:b w:val="0"/>
          <w:szCs w:val="22"/>
        </w:rPr>
        <w:t>NSBI</w:t>
      </w:r>
      <w:r w:rsidR="006348A6">
        <w:rPr>
          <w:rStyle w:val="Heading5Char"/>
          <w:b w:val="0"/>
          <w:szCs w:val="22"/>
        </w:rPr>
        <w:t xml:space="preserve"> or BOSS </w:t>
      </w:r>
      <w:r w:rsidR="006348A6" w:rsidRPr="006348A6">
        <w:rPr>
          <w:rStyle w:val="Heading5Char"/>
          <w:b w:val="0"/>
          <w:szCs w:val="22"/>
        </w:rPr>
        <w:t xml:space="preserve">provided </w:t>
      </w:r>
      <w:r w:rsidR="006348A6">
        <w:rPr>
          <w:rStyle w:val="Heading5Char"/>
          <w:b w:val="0"/>
          <w:szCs w:val="22"/>
        </w:rPr>
        <w:t xml:space="preserve">the Consumer </w:t>
      </w:r>
      <w:r w:rsidR="006348A6" w:rsidRPr="006348A6">
        <w:rPr>
          <w:rStyle w:val="Heading5Char"/>
          <w:b w:val="0"/>
          <w:szCs w:val="22"/>
        </w:rPr>
        <w:t xml:space="preserve">due to </w:t>
      </w:r>
      <w:r w:rsidR="00F87D3D">
        <w:rPr>
          <w:rStyle w:val="Heading5Char"/>
          <w:b w:val="0"/>
          <w:szCs w:val="22"/>
        </w:rPr>
        <w:t>NSBI</w:t>
      </w:r>
      <w:r w:rsidR="006348A6">
        <w:rPr>
          <w:rStyle w:val="Heading5Char"/>
          <w:b w:val="0"/>
          <w:szCs w:val="22"/>
        </w:rPr>
        <w:t xml:space="preserve">’s or BOSS’ </w:t>
      </w:r>
      <w:r w:rsidR="006348A6" w:rsidRPr="006348A6">
        <w:rPr>
          <w:rStyle w:val="Heading5Char"/>
          <w:b w:val="0"/>
          <w:szCs w:val="22"/>
        </w:rPr>
        <w:t>inability to provide proof of Express Informed Consent in response to such a claim by a Consumer</w:t>
      </w:r>
      <w:r w:rsidR="006348A6">
        <w:rPr>
          <w:rStyle w:val="Heading5Char"/>
          <w:b w:val="0"/>
          <w:szCs w:val="22"/>
        </w:rPr>
        <w:t>.</w:t>
      </w:r>
    </w:p>
    <w:p w:rsidR="006348A6" w:rsidRPr="007A190F" w:rsidRDefault="006348A6" w:rsidP="00E566AA">
      <w:pPr>
        <w:pStyle w:val="ParaNum"/>
        <w:numPr>
          <w:ilvl w:val="0"/>
          <w:numId w:val="0"/>
        </w:numPr>
        <w:rPr>
          <w:rStyle w:val="Heading5Char"/>
          <w:b w:val="0"/>
          <w:szCs w:val="22"/>
        </w:rPr>
      </w:pPr>
      <w:r>
        <w:rPr>
          <w:rStyle w:val="Heading5Char"/>
          <w:b w:val="0"/>
          <w:szCs w:val="22"/>
        </w:rPr>
        <w:t xml:space="preserve">Copies of documents retained pursuant to this </w:t>
      </w:r>
      <w:r w:rsidR="00C32F12">
        <w:rPr>
          <w:rStyle w:val="Heading5Char"/>
          <w:b w:val="0"/>
          <w:szCs w:val="22"/>
        </w:rPr>
        <w:t>sub</w:t>
      </w:r>
      <w:r>
        <w:rPr>
          <w:rStyle w:val="Heading5Char"/>
          <w:b w:val="0"/>
          <w:szCs w:val="22"/>
        </w:rPr>
        <w:t xml:space="preserve">paragraph </w:t>
      </w:r>
      <w:r w:rsidR="00C32F12">
        <w:rPr>
          <w:rStyle w:val="Heading5Char"/>
          <w:b w:val="0"/>
          <w:szCs w:val="22"/>
        </w:rPr>
        <w:t>1</w:t>
      </w:r>
      <w:r w:rsidR="00390658">
        <w:rPr>
          <w:rStyle w:val="Heading5Char"/>
          <w:b w:val="0"/>
          <w:szCs w:val="22"/>
        </w:rPr>
        <w:t>4</w:t>
      </w:r>
      <w:r w:rsidR="00C32F12">
        <w:rPr>
          <w:rStyle w:val="Heading5Char"/>
          <w:b w:val="0"/>
          <w:szCs w:val="22"/>
        </w:rPr>
        <w:t xml:space="preserve">(b) </w:t>
      </w:r>
      <w:r>
        <w:rPr>
          <w:rStyle w:val="Heading5Char"/>
          <w:b w:val="0"/>
          <w:szCs w:val="22"/>
        </w:rPr>
        <w:t>shall</w:t>
      </w:r>
      <w:r w:rsidRPr="002C1362">
        <w:rPr>
          <w:rStyle w:val="Heading5Char"/>
          <w:b w:val="0"/>
          <w:szCs w:val="22"/>
        </w:rPr>
        <w:t xml:space="preserve"> be </w:t>
      </w:r>
      <w:r>
        <w:rPr>
          <w:rStyle w:val="Heading5Char"/>
          <w:b w:val="0"/>
          <w:szCs w:val="22"/>
        </w:rPr>
        <w:t xml:space="preserve">filed </w:t>
      </w:r>
      <w:r w:rsidRPr="002C1362">
        <w:rPr>
          <w:rStyle w:val="Heading5Char"/>
          <w:b w:val="0"/>
          <w:szCs w:val="22"/>
        </w:rPr>
        <w:t xml:space="preserve">electronically </w:t>
      </w:r>
      <w:r>
        <w:rPr>
          <w:rStyle w:val="Heading5Char"/>
          <w:b w:val="0"/>
          <w:szCs w:val="22"/>
        </w:rPr>
        <w:t xml:space="preserve">with </w:t>
      </w:r>
      <w:r w:rsidRPr="002C1362">
        <w:rPr>
          <w:rStyle w:val="Heading5Char"/>
          <w:b w:val="0"/>
          <w:szCs w:val="22"/>
        </w:rPr>
        <w:t xml:space="preserve">the Bureau within </w:t>
      </w:r>
      <w:r w:rsidR="0051603B">
        <w:rPr>
          <w:rStyle w:val="Heading5Char"/>
          <w:b w:val="0"/>
          <w:szCs w:val="22"/>
        </w:rPr>
        <w:t xml:space="preserve">ten </w:t>
      </w:r>
      <w:r w:rsidRPr="002C1362">
        <w:rPr>
          <w:rStyle w:val="Heading5Char"/>
          <w:b w:val="0"/>
          <w:szCs w:val="22"/>
        </w:rPr>
        <w:t>(</w:t>
      </w:r>
      <w:r w:rsidR="0051603B">
        <w:rPr>
          <w:rStyle w:val="Heading5Char"/>
          <w:b w:val="0"/>
          <w:szCs w:val="22"/>
        </w:rPr>
        <w:t>10</w:t>
      </w:r>
      <w:r w:rsidRPr="002C1362">
        <w:rPr>
          <w:rStyle w:val="Heading5Char"/>
          <w:b w:val="0"/>
          <w:szCs w:val="22"/>
        </w:rPr>
        <w:t>) business days of</w:t>
      </w:r>
      <w:r w:rsidR="0051603B">
        <w:rPr>
          <w:rStyle w:val="Heading5Char"/>
          <w:b w:val="0"/>
          <w:szCs w:val="22"/>
        </w:rPr>
        <w:t xml:space="preserve"> receipt of</w:t>
      </w:r>
      <w:r w:rsidRPr="002C1362">
        <w:rPr>
          <w:rStyle w:val="Heading5Char"/>
          <w:b w:val="0"/>
          <w:szCs w:val="22"/>
        </w:rPr>
        <w:t xml:space="preserve"> any </w:t>
      </w:r>
      <w:r>
        <w:rPr>
          <w:rStyle w:val="Heading5Char"/>
          <w:b w:val="0"/>
          <w:szCs w:val="22"/>
        </w:rPr>
        <w:t xml:space="preserve">Bureau </w:t>
      </w:r>
      <w:r w:rsidRPr="002C1362">
        <w:rPr>
          <w:rStyle w:val="Heading5Char"/>
          <w:b w:val="0"/>
          <w:szCs w:val="22"/>
        </w:rPr>
        <w:t xml:space="preserve">request.  </w:t>
      </w:r>
      <w:r>
        <w:rPr>
          <w:rStyle w:val="Heading5Char"/>
          <w:b w:val="0"/>
          <w:szCs w:val="22"/>
        </w:rPr>
        <w:t xml:space="preserve">Such documents </w:t>
      </w:r>
      <w:r w:rsidRPr="002C1362">
        <w:rPr>
          <w:rStyle w:val="Heading5Char"/>
          <w:b w:val="0"/>
          <w:szCs w:val="22"/>
        </w:rPr>
        <w:t>shall at a minimum contain the following: all non-privileged writings, computer records, electronic or e-mail communications, and all written notes regarding such writings, verbal discussions, and electronic mail communications, as well as any relevant recordings made during telephone conversations re</w:t>
      </w:r>
      <w:r w:rsidR="006301B9">
        <w:rPr>
          <w:rStyle w:val="Heading5Char"/>
          <w:b w:val="0"/>
          <w:szCs w:val="22"/>
        </w:rPr>
        <w:t>lating to the document</w:t>
      </w:r>
      <w:r w:rsidRPr="002C1362">
        <w:rPr>
          <w:rStyle w:val="Heading5Char"/>
          <w:b w:val="0"/>
          <w:szCs w:val="22"/>
        </w:rPr>
        <w:t>.</w:t>
      </w:r>
    </w:p>
    <w:p w:rsidR="007A190F" w:rsidRDefault="000602ED" w:rsidP="00651A32">
      <w:pPr>
        <w:pStyle w:val="ListParagraph"/>
        <w:widowControl/>
        <w:numPr>
          <w:ilvl w:val="0"/>
          <w:numId w:val="12"/>
        </w:numPr>
        <w:tabs>
          <w:tab w:val="left" w:pos="720"/>
        </w:tabs>
        <w:spacing w:after="240"/>
        <w:rPr>
          <w:rStyle w:val="Heading5Char"/>
          <w:b w:val="0"/>
          <w:szCs w:val="22"/>
        </w:rPr>
      </w:pPr>
      <w:r>
        <w:rPr>
          <w:rStyle w:val="Heading5Char"/>
          <w:b w:val="0"/>
          <w:kern w:val="0"/>
          <w:szCs w:val="22"/>
        </w:rPr>
        <w:t>not</w:t>
      </w:r>
      <w:r w:rsidR="00F83CCF">
        <w:rPr>
          <w:rStyle w:val="Heading5Char"/>
          <w:b w:val="0"/>
          <w:kern w:val="0"/>
          <w:szCs w:val="22"/>
        </w:rPr>
        <w:t xml:space="preserve">, </w:t>
      </w:r>
      <w:r w:rsidR="007A190F" w:rsidRPr="007A190F">
        <w:rPr>
          <w:rStyle w:val="Heading5Char"/>
          <w:b w:val="0"/>
          <w:szCs w:val="22"/>
        </w:rPr>
        <w:t xml:space="preserve">until such time as the provisions of </w:t>
      </w:r>
      <w:r w:rsidR="007A190F">
        <w:rPr>
          <w:rStyle w:val="Heading5Char"/>
          <w:b w:val="0"/>
          <w:szCs w:val="22"/>
        </w:rPr>
        <w:t xml:space="preserve">paragraph </w:t>
      </w:r>
      <w:r>
        <w:rPr>
          <w:rStyle w:val="Heading5Char"/>
          <w:b w:val="0"/>
          <w:szCs w:val="22"/>
        </w:rPr>
        <w:t>1</w:t>
      </w:r>
      <w:r w:rsidR="00BE1FD1">
        <w:rPr>
          <w:rStyle w:val="Heading5Char"/>
          <w:b w:val="0"/>
          <w:szCs w:val="22"/>
        </w:rPr>
        <w:t>4</w:t>
      </w:r>
      <w:r w:rsidR="007A190F" w:rsidRPr="00C90D8C">
        <w:rPr>
          <w:rStyle w:val="Heading5Char"/>
          <w:b w:val="0"/>
          <w:szCs w:val="22"/>
        </w:rPr>
        <w:fldChar w:fldCharType="begin"/>
      </w:r>
      <w:r w:rsidR="007A190F" w:rsidRPr="00C90D8C">
        <w:rPr>
          <w:rStyle w:val="Heading5Char"/>
          <w:b w:val="0"/>
          <w:szCs w:val="22"/>
        </w:rPr>
        <w:instrText xml:space="preserve"> REF _Ref401653052 \r \h </w:instrText>
      </w:r>
      <w:r w:rsidR="00DF7936" w:rsidRPr="00C90D8C">
        <w:rPr>
          <w:rStyle w:val="Heading5Char"/>
          <w:b w:val="0"/>
          <w:szCs w:val="22"/>
        </w:rPr>
        <w:instrText xml:space="preserve"> \* MERGEFORMAT </w:instrText>
      </w:r>
      <w:r w:rsidR="007A190F" w:rsidRPr="00C90D8C">
        <w:rPr>
          <w:rStyle w:val="Heading5Char"/>
          <w:b w:val="0"/>
          <w:szCs w:val="22"/>
        </w:rPr>
      </w:r>
      <w:r w:rsidR="007A190F" w:rsidRPr="00C90D8C">
        <w:rPr>
          <w:rStyle w:val="Heading5Char"/>
          <w:b w:val="0"/>
          <w:szCs w:val="22"/>
        </w:rPr>
        <w:fldChar w:fldCharType="separate"/>
      </w:r>
      <w:r w:rsidR="00BF0ADB">
        <w:rPr>
          <w:rStyle w:val="Heading5Char"/>
          <w:b w:val="0"/>
          <w:szCs w:val="22"/>
        </w:rPr>
        <w:t>(a)</w:t>
      </w:r>
      <w:r w:rsidR="007A190F" w:rsidRPr="00C90D8C">
        <w:rPr>
          <w:rStyle w:val="Heading5Char"/>
          <w:b w:val="0"/>
          <w:szCs w:val="22"/>
        </w:rPr>
        <w:fldChar w:fldCharType="end"/>
      </w:r>
      <w:r w:rsidR="007A190F">
        <w:rPr>
          <w:rStyle w:val="Heading5Char"/>
          <w:b w:val="0"/>
          <w:szCs w:val="22"/>
        </w:rPr>
        <w:t xml:space="preserve"> </w:t>
      </w:r>
      <w:r w:rsidR="007A190F" w:rsidRPr="007A190F">
        <w:rPr>
          <w:rStyle w:val="Heading5Char"/>
          <w:b w:val="0"/>
          <w:szCs w:val="22"/>
        </w:rPr>
        <w:t>are satisfied,:</w:t>
      </w:r>
    </w:p>
    <w:p w:rsidR="007A190F" w:rsidRDefault="00F83CCF" w:rsidP="004216D9">
      <w:pPr>
        <w:pStyle w:val="ParaNum"/>
        <w:numPr>
          <w:ilvl w:val="0"/>
          <w:numId w:val="14"/>
        </w:numPr>
        <w:ind w:hanging="360"/>
        <w:rPr>
          <w:rStyle w:val="Heading5Char"/>
          <w:b w:val="0"/>
          <w:szCs w:val="22"/>
        </w:rPr>
      </w:pPr>
      <w:r>
        <w:rPr>
          <w:rStyle w:val="Heading5Char"/>
          <w:b w:val="0"/>
          <w:szCs w:val="22"/>
        </w:rPr>
        <w:t>r</w:t>
      </w:r>
      <w:r w:rsidR="007A190F" w:rsidRPr="007A190F">
        <w:rPr>
          <w:rStyle w:val="Heading5Char"/>
          <w:b w:val="0"/>
          <w:szCs w:val="22"/>
        </w:rPr>
        <w:t xml:space="preserve">equire the Consumer to pay the disputed </w:t>
      </w:r>
      <w:r w:rsidR="00E33E05">
        <w:rPr>
          <w:rStyle w:val="Heading5Char"/>
          <w:b w:val="0"/>
          <w:szCs w:val="22"/>
        </w:rPr>
        <w:t xml:space="preserve">charge or fee </w:t>
      </w:r>
      <w:r w:rsidR="00CB2D13">
        <w:rPr>
          <w:rStyle w:val="Heading5Char"/>
          <w:b w:val="0"/>
          <w:szCs w:val="22"/>
        </w:rPr>
        <w:t>or,</w:t>
      </w:r>
      <w:r>
        <w:rPr>
          <w:rStyle w:val="Heading5Char"/>
          <w:b w:val="0"/>
          <w:szCs w:val="22"/>
        </w:rPr>
        <w:t xml:space="preserve"> any charge relating to </w:t>
      </w:r>
      <w:r w:rsidR="00E33E05">
        <w:rPr>
          <w:rStyle w:val="Heading5Char"/>
          <w:b w:val="0"/>
          <w:szCs w:val="22"/>
        </w:rPr>
        <w:t>an alleged</w:t>
      </w:r>
      <w:r>
        <w:rPr>
          <w:rStyle w:val="Heading5Char"/>
          <w:b w:val="0"/>
          <w:szCs w:val="22"/>
        </w:rPr>
        <w:t xml:space="preserve"> Unauthorized Change</w:t>
      </w:r>
      <w:r w:rsidR="007A190F" w:rsidRPr="007A190F">
        <w:rPr>
          <w:rStyle w:val="Heading5Char"/>
          <w:b w:val="0"/>
          <w:szCs w:val="22"/>
        </w:rPr>
        <w:t>, including any related late charge or penalty;</w:t>
      </w:r>
    </w:p>
    <w:p w:rsidR="00CB2D13" w:rsidRDefault="00F83CCF" w:rsidP="004216D9">
      <w:pPr>
        <w:pStyle w:val="ParaNum"/>
        <w:numPr>
          <w:ilvl w:val="0"/>
          <w:numId w:val="14"/>
        </w:numPr>
        <w:ind w:hanging="360"/>
        <w:rPr>
          <w:rStyle w:val="Heading5Char"/>
          <w:b w:val="0"/>
          <w:szCs w:val="22"/>
        </w:rPr>
      </w:pPr>
      <w:r>
        <w:rPr>
          <w:rStyle w:val="Heading5Char"/>
          <w:b w:val="0"/>
          <w:szCs w:val="22"/>
        </w:rPr>
        <w:t>s</w:t>
      </w:r>
      <w:r w:rsidR="007A190F" w:rsidRPr="00CB2D13">
        <w:rPr>
          <w:rStyle w:val="Heading5Char"/>
          <w:b w:val="0"/>
          <w:szCs w:val="22"/>
        </w:rPr>
        <w:t>end the disputed</w:t>
      </w:r>
      <w:r w:rsidR="00E33E05">
        <w:rPr>
          <w:rStyle w:val="Heading5Char"/>
          <w:b w:val="0"/>
          <w:szCs w:val="22"/>
        </w:rPr>
        <w:t xml:space="preserve"> charge or fee</w:t>
      </w:r>
      <w:r>
        <w:rPr>
          <w:rStyle w:val="Heading5Char"/>
          <w:b w:val="0"/>
          <w:szCs w:val="22"/>
        </w:rPr>
        <w:t xml:space="preserve">, or charge relating to an </w:t>
      </w:r>
      <w:r w:rsidR="00E33E05">
        <w:rPr>
          <w:rStyle w:val="Heading5Char"/>
          <w:b w:val="0"/>
          <w:szCs w:val="22"/>
        </w:rPr>
        <w:t xml:space="preserve">alleged </w:t>
      </w:r>
      <w:r>
        <w:rPr>
          <w:rStyle w:val="Heading5Char"/>
          <w:b w:val="0"/>
          <w:szCs w:val="22"/>
        </w:rPr>
        <w:t>Unauthorized Change,</w:t>
      </w:r>
      <w:r w:rsidR="007A190F" w:rsidRPr="00CB2D13">
        <w:rPr>
          <w:rStyle w:val="Heading5Char"/>
          <w:b w:val="0"/>
          <w:szCs w:val="22"/>
        </w:rPr>
        <w:t xml:space="preserve"> to collection;</w:t>
      </w:r>
      <w:r w:rsidR="00CB2D13">
        <w:rPr>
          <w:rStyle w:val="Heading5Char"/>
          <w:b w:val="0"/>
          <w:szCs w:val="22"/>
        </w:rPr>
        <w:t xml:space="preserve"> or</w:t>
      </w:r>
    </w:p>
    <w:p w:rsidR="009A68AA" w:rsidRPr="00980052" w:rsidRDefault="00F83CCF" w:rsidP="004216D9">
      <w:pPr>
        <w:pStyle w:val="ParaNum"/>
        <w:numPr>
          <w:ilvl w:val="0"/>
          <w:numId w:val="14"/>
        </w:numPr>
        <w:ind w:hanging="360"/>
        <w:rPr>
          <w:snapToGrid/>
          <w:szCs w:val="22"/>
        </w:rPr>
      </w:pPr>
      <w:r>
        <w:rPr>
          <w:rStyle w:val="Heading5Char"/>
          <w:b w:val="0"/>
          <w:szCs w:val="22"/>
        </w:rPr>
        <w:t>m</w:t>
      </w:r>
      <w:r w:rsidRPr="00CB2D13">
        <w:rPr>
          <w:rStyle w:val="Heading5Char"/>
          <w:b w:val="0"/>
          <w:szCs w:val="22"/>
        </w:rPr>
        <w:t xml:space="preserve">ake </w:t>
      </w:r>
      <w:r w:rsidR="007A190F" w:rsidRPr="00CB2D13">
        <w:rPr>
          <w:rStyle w:val="Heading5Char"/>
          <w:b w:val="0"/>
          <w:szCs w:val="22"/>
        </w:rPr>
        <w:t>any adverse credit report based on non-payme</w:t>
      </w:r>
      <w:r w:rsidR="00CB2D13">
        <w:rPr>
          <w:rStyle w:val="Heading5Char"/>
          <w:b w:val="0"/>
          <w:szCs w:val="22"/>
        </w:rPr>
        <w:t>nt of the disputed</w:t>
      </w:r>
      <w:r w:rsidR="00E33E05">
        <w:rPr>
          <w:rStyle w:val="Heading5Char"/>
          <w:b w:val="0"/>
          <w:szCs w:val="22"/>
        </w:rPr>
        <w:t xml:space="preserve"> charge or fee</w:t>
      </w:r>
      <w:r>
        <w:rPr>
          <w:rStyle w:val="Heading5Char"/>
          <w:b w:val="0"/>
          <w:szCs w:val="22"/>
        </w:rPr>
        <w:t>,</w:t>
      </w:r>
      <w:r w:rsidR="00CB2D13">
        <w:rPr>
          <w:rStyle w:val="Heading5Char"/>
          <w:b w:val="0"/>
          <w:szCs w:val="22"/>
        </w:rPr>
        <w:t xml:space="preserve"> or any charge </w:t>
      </w:r>
      <w:r>
        <w:rPr>
          <w:rStyle w:val="Heading5Char"/>
          <w:b w:val="0"/>
          <w:szCs w:val="22"/>
        </w:rPr>
        <w:t xml:space="preserve">relating to the </w:t>
      </w:r>
      <w:r w:rsidR="00E33E05">
        <w:rPr>
          <w:rStyle w:val="Heading5Char"/>
          <w:b w:val="0"/>
          <w:szCs w:val="22"/>
        </w:rPr>
        <w:t xml:space="preserve">alleged </w:t>
      </w:r>
      <w:r>
        <w:rPr>
          <w:rStyle w:val="Heading5Char"/>
          <w:b w:val="0"/>
          <w:szCs w:val="22"/>
        </w:rPr>
        <w:t>Unauthorized Change</w:t>
      </w:r>
      <w:r w:rsidR="00CB2D13">
        <w:rPr>
          <w:rStyle w:val="Heading5Char"/>
          <w:b w:val="0"/>
          <w:szCs w:val="22"/>
        </w:rPr>
        <w:t>.</w:t>
      </w:r>
      <w:r w:rsidR="003D6ED0" w:rsidRPr="00F672B3">
        <w:t xml:space="preserve">  </w:t>
      </w:r>
    </w:p>
    <w:p w:rsidR="00B22083" w:rsidRDefault="00B22083" w:rsidP="00430CFC">
      <w:pPr>
        <w:pStyle w:val="ParaNum"/>
      </w:pPr>
      <w:bookmarkStart w:id="6" w:name="_Ref400363044"/>
      <w:r w:rsidRPr="00271DDA">
        <w:rPr>
          <w:b/>
          <w:u w:val="single"/>
        </w:rPr>
        <w:t>Compliance Plan</w:t>
      </w:r>
      <w:r w:rsidRPr="00271DDA">
        <w:t xml:space="preserve">.  For purposes of settling the matters set forth herein, </w:t>
      </w:r>
      <w:r w:rsidR="00F87D3D">
        <w:t>NSBI</w:t>
      </w:r>
      <w:r w:rsidRPr="00271DDA">
        <w:t xml:space="preserve"> </w:t>
      </w:r>
      <w:r w:rsidR="00BA3E77">
        <w:t xml:space="preserve">and BOSS </w:t>
      </w:r>
      <w:r w:rsidR="00A12C65">
        <w:t xml:space="preserve">each </w:t>
      </w:r>
      <w:r w:rsidRPr="00271DDA">
        <w:t xml:space="preserve">agree that, within thirty </w:t>
      </w:r>
      <w:r w:rsidR="000D3101">
        <w:t>(30)</w:t>
      </w:r>
      <w:r w:rsidR="00B57BA7">
        <w:t xml:space="preserve"> </w:t>
      </w:r>
      <w:r w:rsidRPr="00271DDA">
        <w:t xml:space="preserve">days of the Effective Date, </w:t>
      </w:r>
      <w:r w:rsidR="008E5BAF">
        <w:t>they</w:t>
      </w:r>
      <w:r w:rsidRPr="00271DDA">
        <w:t xml:space="preserve"> shall develop and implement a Compliance Plan designed to ensure future compliance with the Communications Laws, including Sections 201(b) and 258 of the Act and Sections 64.1100 </w:t>
      </w:r>
      <w:r w:rsidRPr="00271DDA">
        <w:rPr>
          <w:i/>
        </w:rPr>
        <w:t>et seq</w:t>
      </w:r>
      <w:r w:rsidRPr="00271DDA">
        <w:t>.</w:t>
      </w:r>
      <w:r w:rsidR="000D3101">
        <w:t xml:space="preserve"> of the Rules</w:t>
      </w:r>
      <w:r w:rsidRPr="00271DDA">
        <w:t xml:space="preserve">, and with the terms and conditions of this Consent Decree.  </w:t>
      </w:r>
      <w:r w:rsidR="00EB1B14">
        <w:t>With respect to the</w:t>
      </w:r>
      <w:r w:rsidR="00145143">
        <w:t xml:space="preserve"> Slamming Rules and requirements of Section 201(b), the following procedures, at a minimum, shall be implemented:</w:t>
      </w:r>
      <w:bookmarkEnd w:id="6"/>
      <w:r w:rsidRPr="00271DDA">
        <w:t xml:space="preserve"> </w:t>
      </w:r>
    </w:p>
    <w:p w:rsidR="0064650A" w:rsidRDefault="000D3101" w:rsidP="00651A32">
      <w:pPr>
        <w:pStyle w:val="ParaNum"/>
        <w:numPr>
          <w:ilvl w:val="0"/>
          <w:numId w:val="15"/>
        </w:numPr>
        <w:spacing w:after="0"/>
      </w:pPr>
      <w:r w:rsidRPr="00B15A70">
        <w:rPr>
          <w:u w:val="single"/>
        </w:rPr>
        <w:t>Compliance Officer</w:t>
      </w:r>
      <w:r w:rsidR="00BE7C36">
        <w:rPr>
          <w:i/>
        </w:rPr>
        <w:t>.</w:t>
      </w:r>
      <w:r w:rsidRPr="00271DDA">
        <w:t xml:space="preserve">  Within thirty </w:t>
      </w:r>
      <w:r>
        <w:t xml:space="preserve">(30) </w:t>
      </w:r>
      <w:r w:rsidRPr="00271DDA">
        <w:t xml:space="preserve">days of the Effective Date, </w:t>
      </w:r>
      <w:r w:rsidR="00F87D3D">
        <w:t>NSBI</w:t>
      </w:r>
      <w:r w:rsidRPr="00271DDA">
        <w:t xml:space="preserve"> </w:t>
      </w:r>
      <w:r>
        <w:t xml:space="preserve">and BOSS </w:t>
      </w:r>
      <w:r w:rsidRPr="00271DDA">
        <w:t xml:space="preserve">shall </w:t>
      </w:r>
      <w:r>
        <w:t xml:space="preserve">each </w:t>
      </w:r>
      <w:r w:rsidRPr="00271DDA">
        <w:t xml:space="preserve">designate a senior corporate manager with the requisite corporate and organizational authority to serve as a Compliance Officer and to discharge the duties set forth </w:t>
      </w:r>
      <w:r w:rsidR="007F12DE">
        <w:t>in this Consent Decree</w:t>
      </w:r>
      <w:r w:rsidRPr="00271DDA">
        <w:t xml:space="preserve">.  </w:t>
      </w:r>
    </w:p>
    <w:p w:rsidR="004B64F2" w:rsidRDefault="004B64F2" w:rsidP="004B64F2">
      <w:pPr>
        <w:pStyle w:val="ParaNum"/>
        <w:numPr>
          <w:ilvl w:val="0"/>
          <w:numId w:val="0"/>
        </w:numPr>
        <w:spacing w:after="0"/>
        <w:ind w:left="1440"/>
      </w:pPr>
    </w:p>
    <w:p w:rsidR="004B64F2" w:rsidRDefault="000D3101" w:rsidP="004216D9">
      <w:pPr>
        <w:pStyle w:val="ParaNum"/>
        <w:numPr>
          <w:ilvl w:val="2"/>
          <w:numId w:val="15"/>
        </w:numPr>
        <w:ind w:hanging="360"/>
      </w:pPr>
      <w:r w:rsidRPr="00271DDA">
        <w:t xml:space="preserve">The </w:t>
      </w:r>
      <w:r w:rsidR="00B15A70">
        <w:t>P</w:t>
      </w:r>
      <w:r w:rsidRPr="00271DDA">
        <w:t xml:space="preserve">erson designated as the Compliance Officer shall be responsible for developing, implementing, and administering the Compliance Plan and ensuring that </w:t>
      </w:r>
      <w:r w:rsidR="00F87D3D">
        <w:t>NSBI</w:t>
      </w:r>
      <w:r w:rsidRPr="00271DDA">
        <w:t xml:space="preserve"> </w:t>
      </w:r>
      <w:r>
        <w:t>and BOSS</w:t>
      </w:r>
      <w:r w:rsidR="00A12C65">
        <w:t xml:space="preserve"> </w:t>
      </w:r>
      <w:r w:rsidRPr="00271DDA">
        <w:t>compl</w:t>
      </w:r>
      <w:r w:rsidR="00A12C65">
        <w:t>y</w:t>
      </w:r>
      <w:r w:rsidRPr="00271DDA">
        <w:t xml:space="preserve"> with the terms and conditions of the Compliance Plan and this Consent Decree, including </w:t>
      </w:r>
      <w:r w:rsidR="007F12DE">
        <w:t>the injunctive provisions</w:t>
      </w:r>
      <w:r w:rsidRPr="00271DDA">
        <w:t xml:space="preserve">.  </w:t>
      </w:r>
    </w:p>
    <w:p w:rsidR="000D3101" w:rsidRPr="00271DDA" w:rsidRDefault="000D3101" w:rsidP="004216D9">
      <w:pPr>
        <w:pStyle w:val="ParaNum"/>
        <w:numPr>
          <w:ilvl w:val="2"/>
          <w:numId w:val="15"/>
        </w:numPr>
        <w:ind w:hanging="360"/>
      </w:pPr>
      <w:r w:rsidRPr="00271DDA">
        <w:t>In addition to the general knowledge of the Communications Laws necessary to discharge his/her duties under this Consent Decree, prior to assuming his/her duties, the Compliance Officer shall have specific kn</w:t>
      </w:r>
      <w:r>
        <w:t xml:space="preserve">owledge of the Slamming Rules </w:t>
      </w:r>
      <w:r w:rsidRPr="00271DDA">
        <w:t xml:space="preserve">and the Commission’s decisions related to carrier marketing practices, misrepresentations about a carrier’s identity or the nature of its service, and inclusion of unauthorized charges on </w:t>
      </w:r>
      <w:r w:rsidR="005021D3">
        <w:t>C</w:t>
      </w:r>
      <w:r w:rsidRPr="00271DDA">
        <w:t>onsumers’ telephone bills.</w:t>
      </w:r>
      <w:r w:rsidRPr="00271DDA">
        <w:rPr>
          <w:szCs w:val="22"/>
        </w:rPr>
        <w:t xml:space="preserve"> </w:t>
      </w:r>
    </w:p>
    <w:p w:rsidR="00B22083" w:rsidRDefault="00B22083" w:rsidP="00651A32">
      <w:pPr>
        <w:pStyle w:val="ParaNum"/>
        <w:numPr>
          <w:ilvl w:val="0"/>
          <w:numId w:val="15"/>
        </w:numPr>
        <w:spacing w:after="0"/>
      </w:pPr>
      <w:r w:rsidRPr="00B15A70">
        <w:rPr>
          <w:kern w:val="0"/>
          <w:u w:val="single"/>
        </w:rPr>
        <w:t>Operating Procedures</w:t>
      </w:r>
      <w:r w:rsidRPr="00220337">
        <w:rPr>
          <w:i/>
          <w:kern w:val="0"/>
        </w:rPr>
        <w:t>.</w:t>
      </w:r>
      <w:r w:rsidRPr="00271DDA">
        <w:rPr>
          <w:kern w:val="0"/>
        </w:rPr>
        <w:t xml:space="preserve">  </w:t>
      </w:r>
      <w:r w:rsidR="00B15A70">
        <w:t xml:space="preserve">The Compliance Plan shall include </w:t>
      </w:r>
      <w:r w:rsidRPr="00271DDA">
        <w:t xml:space="preserve">Operating Procedures that the Compliance Officer and all Covered Personnel shall follow to ensure </w:t>
      </w:r>
      <w:r w:rsidR="00D464C9">
        <w:t xml:space="preserve">each of </w:t>
      </w:r>
      <w:r w:rsidR="00F87D3D">
        <w:t>NSBI</w:t>
      </w:r>
      <w:r w:rsidR="00BC75E7" w:rsidRPr="00271DDA">
        <w:t>’s</w:t>
      </w:r>
      <w:r w:rsidR="00D464C9">
        <w:t xml:space="preserve"> and BOSS’</w:t>
      </w:r>
      <w:r w:rsidRPr="00271DDA">
        <w:t xml:space="preserve"> compliance with this Consent Decree, the Slamming Rules, and Section 201(b) of the Communications Act. </w:t>
      </w:r>
    </w:p>
    <w:p w:rsidR="00077ED4" w:rsidRPr="00271DDA" w:rsidRDefault="00077ED4" w:rsidP="00077ED4">
      <w:pPr>
        <w:pStyle w:val="ParaNum"/>
        <w:numPr>
          <w:ilvl w:val="0"/>
          <w:numId w:val="0"/>
        </w:numPr>
        <w:spacing w:after="0"/>
        <w:ind w:left="1440"/>
      </w:pPr>
    </w:p>
    <w:p w:rsidR="00077ED4" w:rsidRDefault="00634394" w:rsidP="00651A32">
      <w:pPr>
        <w:pStyle w:val="ParaNum"/>
        <w:numPr>
          <w:ilvl w:val="0"/>
          <w:numId w:val="15"/>
        </w:numPr>
        <w:spacing w:after="0"/>
      </w:pPr>
      <w:r w:rsidRPr="00220337">
        <w:rPr>
          <w:i/>
          <w:u w:val="single"/>
        </w:rPr>
        <w:t xml:space="preserve"> </w:t>
      </w:r>
      <w:r w:rsidR="00B22083" w:rsidRPr="00AA689C">
        <w:rPr>
          <w:u w:val="single"/>
        </w:rPr>
        <w:t>Compliance Manual</w:t>
      </w:r>
      <w:r w:rsidR="00B22083" w:rsidRPr="00220337">
        <w:rPr>
          <w:i/>
        </w:rPr>
        <w:t>.</w:t>
      </w:r>
      <w:r w:rsidR="00B22083" w:rsidRPr="00271DDA">
        <w:t xml:space="preserve">  Within thirty </w:t>
      </w:r>
      <w:r w:rsidR="000D3101">
        <w:t xml:space="preserve">(30) </w:t>
      </w:r>
      <w:r w:rsidR="00B22083" w:rsidRPr="00271DDA">
        <w:t xml:space="preserve">days of the Effective Date, </w:t>
      </w:r>
      <w:r w:rsidR="00F87D3D">
        <w:t>NSBI</w:t>
      </w:r>
      <w:r w:rsidR="00B22083" w:rsidRPr="00271DDA">
        <w:t xml:space="preserve"> </w:t>
      </w:r>
      <w:r w:rsidR="00BE2822">
        <w:t xml:space="preserve">and BOSS </w:t>
      </w:r>
      <w:r w:rsidR="00B22083" w:rsidRPr="00271DDA">
        <w:t>shall develop, use, and maintain a Compliance Manual</w:t>
      </w:r>
      <w:r w:rsidR="00AA689C">
        <w:t xml:space="preserve"> for use by each party</w:t>
      </w:r>
      <w:r w:rsidR="00B22083" w:rsidRPr="00271DDA">
        <w:t xml:space="preserve">, and </w:t>
      </w:r>
      <w:r w:rsidR="00AA689C">
        <w:t xml:space="preserve">shall </w:t>
      </w:r>
      <w:r w:rsidR="00B22083" w:rsidRPr="00271DDA">
        <w:t xml:space="preserve">distribute the same to all Covered Personnel.  For any </w:t>
      </w:r>
      <w:r w:rsidR="00AA689C">
        <w:t>P</w:t>
      </w:r>
      <w:r w:rsidR="00B22083" w:rsidRPr="00271DDA">
        <w:t xml:space="preserve">erson who becomes </w:t>
      </w:r>
      <w:r w:rsidR="00606DD7">
        <w:t xml:space="preserve">a </w:t>
      </w:r>
      <w:r w:rsidR="00B22083" w:rsidRPr="00271DDA">
        <w:t xml:space="preserve">Covered Personnel more than thirty </w:t>
      </w:r>
      <w:r w:rsidR="000D3101">
        <w:t>(30)</w:t>
      </w:r>
      <w:r w:rsidR="00B57BA7">
        <w:t xml:space="preserve"> </w:t>
      </w:r>
      <w:r w:rsidR="00B22083" w:rsidRPr="00271DDA">
        <w:t xml:space="preserve">days after the Effective Date, </w:t>
      </w:r>
      <w:r w:rsidR="00F87D3D">
        <w:t>NSBI</w:t>
      </w:r>
      <w:r w:rsidR="00B22083" w:rsidRPr="00271DDA">
        <w:t xml:space="preserve"> </w:t>
      </w:r>
      <w:r w:rsidR="00BE2822">
        <w:t xml:space="preserve">and BOSS </w:t>
      </w:r>
      <w:r w:rsidR="00B22083" w:rsidRPr="00271DDA">
        <w:t xml:space="preserve">shall distribute the Compliance Manual to that </w:t>
      </w:r>
      <w:r w:rsidR="00AA689C">
        <w:t>P</w:t>
      </w:r>
      <w:r w:rsidR="00B22083" w:rsidRPr="00271DDA">
        <w:t xml:space="preserve">erson within thirty </w:t>
      </w:r>
      <w:r w:rsidR="000D3101">
        <w:t xml:space="preserve">(30) </w:t>
      </w:r>
      <w:r w:rsidR="00B22083" w:rsidRPr="00271DDA">
        <w:t xml:space="preserve">days after the date such </w:t>
      </w:r>
      <w:r w:rsidR="000731E0">
        <w:t>P</w:t>
      </w:r>
      <w:r w:rsidR="00B22083" w:rsidRPr="00271DDA">
        <w:t xml:space="preserve">erson becomes Covered Personnel, and prior to such </w:t>
      </w:r>
      <w:r w:rsidR="000731E0">
        <w:t>P</w:t>
      </w:r>
      <w:r w:rsidR="00B22083" w:rsidRPr="00271DDA">
        <w:t xml:space="preserve">erson engaging with </w:t>
      </w:r>
      <w:r w:rsidR="00C21A5B">
        <w:t>C</w:t>
      </w:r>
      <w:r w:rsidR="00B22083" w:rsidRPr="00271DDA">
        <w:t xml:space="preserve">onsumers with respect to </w:t>
      </w:r>
      <w:r w:rsidR="00F87D3D">
        <w:t>NSBI</w:t>
      </w:r>
      <w:r w:rsidR="00BC75E7" w:rsidRPr="00271DDA">
        <w:t>’s</w:t>
      </w:r>
      <w:r w:rsidR="00B22083" w:rsidRPr="00271DDA">
        <w:t xml:space="preserve"> </w:t>
      </w:r>
      <w:r w:rsidR="00651142">
        <w:t xml:space="preserve">or BOSS’ </w:t>
      </w:r>
      <w:r w:rsidR="00B22083" w:rsidRPr="00271DDA">
        <w:t xml:space="preserve">services.  </w:t>
      </w:r>
    </w:p>
    <w:p w:rsidR="00077ED4" w:rsidRDefault="00077ED4" w:rsidP="00077ED4">
      <w:pPr>
        <w:pStyle w:val="ListParagraph"/>
      </w:pPr>
    </w:p>
    <w:p w:rsidR="00077ED4" w:rsidRDefault="00B22083" w:rsidP="004216D9">
      <w:pPr>
        <w:pStyle w:val="ParaNum"/>
        <w:numPr>
          <w:ilvl w:val="2"/>
          <w:numId w:val="15"/>
        </w:numPr>
        <w:spacing w:after="0"/>
        <w:ind w:hanging="360"/>
      </w:pPr>
      <w:r w:rsidRPr="00271DDA">
        <w:t xml:space="preserve">The Compliance Manual shall set forth and explain the requirements of Section 201(b) of the Act, the Slamming Rules, and this Consent Decree, and shall instruct Covered Personnel to consult and follow the Operating Procedures to ensure </w:t>
      </w:r>
      <w:r w:rsidR="00F87D3D">
        <w:t>NSBI</w:t>
      </w:r>
      <w:r w:rsidR="00BC75E7" w:rsidRPr="00271DDA">
        <w:t>’s</w:t>
      </w:r>
      <w:r w:rsidRPr="00271DDA">
        <w:t xml:space="preserve"> </w:t>
      </w:r>
      <w:r w:rsidR="00BE2822">
        <w:t xml:space="preserve">and BOSS’ </w:t>
      </w:r>
      <w:r w:rsidRPr="00271DDA">
        <w:t xml:space="preserve">compliance with the Communications Laws and this Consent Decree.  </w:t>
      </w:r>
    </w:p>
    <w:p w:rsidR="00077ED4" w:rsidRDefault="00077ED4" w:rsidP="00077ED4">
      <w:pPr>
        <w:pStyle w:val="ParaNum"/>
        <w:numPr>
          <w:ilvl w:val="0"/>
          <w:numId w:val="0"/>
        </w:numPr>
        <w:spacing w:after="0"/>
        <w:ind w:left="2160"/>
      </w:pPr>
    </w:p>
    <w:p w:rsidR="00077ED4" w:rsidRPr="00077ED4" w:rsidRDefault="00B22083" w:rsidP="004216D9">
      <w:pPr>
        <w:pStyle w:val="ParaNum"/>
        <w:numPr>
          <w:ilvl w:val="2"/>
          <w:numId w:val="15"/>
        </w:numPr>
        <w:spacing w:after="0"/>
        <w:ind w:hanging="360"/>
      </w:pPr>
      <w:r w:rsidRPr="00271DDA">
        <w:t xml:space="preserve">The Compliance Manual shall require Covered Personnel to contact their supervisor and/or the Compliance Officer with any questions or concerns that arise with respect to </w:t>
      </w:r>
      <w:r w:rsidR="00F87D3D">
        <w:t>NSBI</w:t>
      </w:r>
      <w:r w:rsidRPr="00271DDA">
        <w:t xml:space="preserve">’s </w:t>
      </w:r>
      <w:r w:rsidR="00BE2822">
        <w:t>and</w:t>
      </w:r>
      <w:r w:rsidR="00C16356">
        <w:t>/or</w:t>
      </w:r>
      <w:r w:rsidR="00BE2822">
        <w:t xml:space="preserve"> BOSS’ </w:t>
      </w:r>
      <w:r w:rsidRPr="00271DDA">
        <w:t>obligations under or compliance with the Communications Laws and this Consent Decree, and require any supervisor who receives such information from Covered Personnel to promptly notify the Compliance Officer.</w:t>
      </w:r>
      <w:r w:rsidRPr="00271DDA">
        <w:rPr>
          <w:snapToGrid/>
        </w:rPr>
        <w:t xml:space="preserve">  </w:t>
      </w:r>
    </w:p>
    <w:p w:rsidR="00077ED4" w:rsidRDefault="00077ED4" w:rsidP="00077ED4">
      <w:pPr>
        <w:pStyle w:val="ListParagraph"/>
        <w:rPr>
          <w:snapToGrid/>
        </w:rPr>
      </w:pPr>
    </w:p>
    <w:p w:rsidR="00077ED4" w:rsidRDefault="00F87D3D" w:rsidP="004216D9">
      <w:pPr>
        <w:pStyle w:val="ParaNum"/>
        <w:numPr>
          <w:ilvl w:val="2"/>
          <w:numId w:val="15"/>
        </w:numPr>
        <w:spacing w:after="0"/>
        <w:ind w:hanging="360"/>
      </w:pPr>
      <w:r>
        <w:rPr>
          <w:snapToGrid/>
        </w:rPr>
        <w:t>NSBI</w:t>
      </w:r>
      <w:r w:rsidR="00B22083" w:rsidRPr="00271DDA">
        <w:t xml:space="preserve"> </w:t>
      </w:r>
      <w:r w:rsidR="00BE2822">
        <w:t xml:space="preserve">and BOSS </w:t>
      </w:r>
      <w:r w:rsidR="00B22083" w:rsidRPr="00271DDA">
        <w:t>shall</w:t>
      </w:r>
      <w:r w:rsidR="00C16356">
        <w:t xml:space="preserve"> each</w:t>
      </w:r>
      <w:r w:rsidR="00B22083" w:rsidRPr="00271DDA">
        <w:t xml:space="preserve"> periodically review and revise the Compliance Manual to ensure that the information set forth therein remains current and complete.  </w:t>
      </w:r>
    </w:p>
    <w:p w:rsidR="00077ED4" w:rsidRDefault="00077ED4" w:rsidP="00077ED4">
      <w:pPr>
        <w:pStyle w:val="ListParagraph"/>
      </w:pPr>
    </w:p>
    <w:p w:rsidR="00B22083" w:rsidRDefault="00F87D3D" w:rsidP="004216D9">
      <w:pPr>
        <w:pStyle w:val="ParaNum"/>
        <w:numPr>
          <w:ilvl w:val="2"/>
          <w:numId w:val="15"/>
        </w:numPr>
        <w:spacing w:after="0"/>
        <w:ind w:hanging="360"/>
      </w:pPr>
      <w:r>
        <w:t>NSBI</w:t>
      </w:r>
      <w:r w:rsidR="00B22083" w:rsidRPr="00271DDA">
        <w:t xml:space="preserve"> </w:t>
      </w:r>
      <w:r w:rsidR="00BE2822">
        <w:t xml:space="preserve">and BOSS </w:t>
      </w:r>
      <w:r w:rsidR="00C16356">
        <w:t xml:space="preserve">shall (individually or collectively) </w:t>
      </w:r>
      <w:r w:rsidR="00B22083" w:rsidRPr="00271DDA">
        <w:t xml:space="preserve">distribute any revisions of the Compliance Manual to all Covered Personnel within thirty </w:t>
      </w:r>
      <w:r w:rsidR="000D3101">
        <w:t xml:space="preserve">(30) </w:t>
      </w:r>
      <w:r w:rsidR="00B22083" w:rsidRPr="00271DDA">
        <w:t xml:space="preserve">days after any revisions have been made by </w:t>
      </w:r>
      <w:r>
        <w:t>NSBI</w:t>
      </w:r>
      <w:r w:rsidR="006735E7">
        <w:t xml:space="preserve"> and/or BOSS</w:t>
      </w:r>
      <w:r w:rsidR="00B22083" w:rsidRPr="00271DDA">
        <w:t xml:space="preserve">. </w:t>
      </w:r>
    </w:p>
    <w:p w:rsidR="00077ED4" w:rsidRDefault="00077ED4" w:rsidP="00077ED4">
      <w:pPr>
        <w:pStyle w:val="ListParagraph"/>
      </w:pPr>
    </w:p>
    <w:p w:rsidR="00A92EB5" w:rsidRPr="00A92EB5" w:rsidRDefault="00B22083" w:rsidP="00651A32">
      <w:pPr>
        <w:pStyle w:val="ParaNum"/>
        <w:numPr>
          <w:ilvl w:val="0"/>
          <w:numId w:val="15"/>
        </w:numPr>
        <w:spacing w:after="0"/>
        <w:rPr>
          <w:rStyle w:val="Heading5Char"/>
          <w:b w:val="0"/>
          <w:snapToGrid w:val="0"/>
        </w:rPr>
      </w:pPr>
      <w:r w:rsidRPr="000731E0">
        <w:rPr>
          <w:rStyle w:val="Heading5Char"/>
          <w:b w:val="0"/>
          <w:kern w:val="0"/>
          <w:u w:val="single"/>
        </w:rPr>
        <w:t>Compliance Training Program</w:t>
      </w:r>
      <w:r w:rsidRPr="00C80B60">
        <w:rPr>
          <w:rStyle w:val="Heading5Char"/>
          <w:b w:val="0"/>
          <w:i/>
          <w:kern w:val="0"/>
          <w:szCs w:val="22"/>
        </w:rPr>
        <w:t>.</w:t>
      </w:r>
      <w:r w:rsidRPr="00271DDA">
        <w:rPr>
          <w:rStyle w:val="Heading5Char"/>
          <w:b w:val="0"/>
          <w:kern w:val="0"/>
          <w:szCs w:val="22"/>
        </w:rPr>
        <w:t xml:space="preserve">  Within thirty </w:t>
      </w:r>
      <w:r w:rsidR="000D3101">
        <w:rPr>
          <w:rStyle w:val="Heading5Char"/>
          <w:b w:val="0"/>
          <w:kern w:val="0"/>
          <w:szCs w:val="22"/>
        </w:rPr>
        <w:t>(30)</w:t>
      </w:r>
      <w:r w:rsidR="00B57BA7">
        <w:rPr>
          <w:rStyle w:val="Heading5Char"/>
          <w:b w:val="0"/>
          <w:kern w:val="0"/>
          <w:szCs w:val="22"/>
        </w:rPr>
        <w:t xml:space="preserve"> </w:t>
      </w:r>
      <w:r w:rsidRPr="00271DDA">
        <w:rPr>
          <w:rStyle w:val="Heading5Char"/>
          <w:b w:val="0"/>
          <w:kern w:val="0"/>
          <w:szCs w:val="22"/>
        </w:rPr>
        <w:t xml:space="preserve">days of the Effective Date, </w:t>
      </w:r>
      <w:r w:rsidR="00F87D3D">
        <w:rPr>
          <w:rStyle w:val="Heading5Char"/>
          <w:b w:val="0"/>
          <w:kern w:val="0"/>
          <w:szCs w:val="22"/>
        </w:rPr>
        <w:t>NSBI</w:t>
      </w:r>
      <w:r w:rsidRPr="00271DDA">
        <w:rPr>
          <w:rStyle w:val="Heading5Char"/>
          <w:b w:val="0"/>
          <w:szCs w:val="22"/>
        </w:rPr>
        <w:t xml:space="preserve"> </w:t>
      </w:r>
      <w:r w:rsidR="00E07855">
        <w:rPr>
          <w:rStyle w:val="Heading5Char"/>
          <w:b w:val="0"/>
          <w:szCs w:val="22"/>
        </w:rPr>
        <w:t xml:space="preserve">and BOSS </w:t>
      </w:r>
      <w:r w:rsidRPr="00271DDA">
        <w:rPr>
          <w:rStyle w:val="Heading5Char"/>
          <w:b w:val="0"/>
          <w:szCs w:val="22"/>
        </w:rPr>
        <w:t xml:space="preserve">shall </w:t>
      </w:r>
      <w:r w:rsidRPr="00271DDA">
        <w:rPr>
          <w:rStyle w:val="Heading5Char"/>
          <w:b w:val="0"/>
          <w:kern w:val="0"/>
          <w:szCs w:val="22"/>
        </w:rPr>
        <w:t>establish</w:t>
      </w:r>
      <w:r w:rsidRPr="00271DDA">
        <w:rPr>
          <w:rStyle w:val="Heading5Char"/>
          <w:b w:val="0"/>
          <w:szCs w:val="22"/>
        </w:rPr>
        <w:t xml:space="preserve">, implement, and maintain a </w:t>
      </w:r>
      <w:r w:rsidR="00C21A5B">
        <w:rPr>
          <w:rStyle w:val="Heading5Char"/>
          <w:b w:val="0"/>
          <w:szCs w:val="22"/>
        </w:rPr>
        <w:t>C</w:t>
      </w:r>
      <w:r w:rsidRPr="00271DDA">
        <w:rPr>
          <w:rStyle w:val="Heading5Char"/>
          <w:b w:val="0"/>
          <w:szCs w:val="22"/>
        </w:rPr>
        <w:t xml:space="preserve">ompliance </w:t>
      </w:r>
      <w:r w:rsidR="00C21A5B">
        <w:rPr>
          <w:rStyle w:val="Heading5Char"/>
          <w:b w:val="0"/>
          <w:szCs w:val="22"/>
        </w:rPr>
        <w:t>T</w:t>
      </w:r>
      <w:r w:rsidRPr="00271DDA">
        <w:rPr>
          <w:rStyle w:val="Heading5Char"/>
          <w:b w:val="0"/>
          <w:szCs w:val="22"/>
        </w:rPr>
        <w:t xml:space="preserve">raining </w:t>
      </w:r>
      <w:r w:rsidR="00C21A5B">
        <w:rPr>
          <w:rStyle w:val="Heading5Char"/>
          <w:b w:val="0"/>
          <w:szCs w:val="22"/>
        </w:rPr>
        <w:t>P</w:t>
      </w:r>
      <w:r w:rsidRPr="00271DDA">
        <w:rPr>
          <w:rStyle w:val="Heading5Char"/>
          <w:b w:val="0"/>
          <w:szCs w:val="22"/>
        </w:rPr>
        <w:t xml:space="preserve">rogram to ensure compliance with Section 201(b) of the Act, the Slamming Rules, and this Consent Decree.  </w:t>
      </w:r>
    </w:p>
    <w:p w:rsidR="00A92EB5" w:rsidRPr="00A92EB5" w:rsidRDefault="00A92EB5" w:rsidP="00A92EB5">
      <w:pPr>
        <w:pStyle w:val="ParaNum"/>
        <w:numPr>
          <w:ilvl w:val="0"/>
          <w:numId w:val="0"/>
        </w:numPr>
        <w:spacing w:after="0"/>
        <w:ind w:left="1440"/>
        <w:rPr>
          <w:rStyle w:val="Heading5Char"/>
          <w:b w:val="0"/>
          <w:snapToGrid w:val="0"/>
        </w:rPr>
      </w:pPr>
    </w:p>
    <w:p w:rsidR="00A92EB5" w:rsidRPr="00A92EB5" w:rsidRDefault="00B22083" w:rsidP="004216D9">
      <w:pPr>
        <w:pStyle w:val="ParaNum"/>
        <w:numPr>
          <w:ilvl w:val="2"/>
          <w:numId w:val="15"/>
        </w:numPr>
        <w:spacing w:after="0"/>
        <w:ind w:hanging="360"/>
        <w:rPr>
          <w:rStyle w:val="Heading5Char"/>
          <w:b w:val="0"/>
          <w:snapToGrid w:val="0"/>
        </w:rPr>
      </w:pPr>
      <w:r w:rsidRPr="00271DDA">
        <w:rPr>
          <w:rStyle w:val="Heading5Char"/>
          <w:b w:val="0"/>
          <w:szCs w:val="22"/>
        </w:rPr>
        <w:t xml:space="preserve">As part of the </w:t>
      </w:r>
      <w:r w:rsidR="009413FC">
        <w:rPr>
          <w:rStyle w:val="Heading5Char"/>
          <w:b w:val="0"/>
          <w:szCs w:val="22"/>
        </w:rPr>
        <w:t>C</w:t>
      </w:r>
      <w:r w:rsidRPr="00271DDA">
        <w:rPr>
          <w:rStyle w:val="Heading5Char"/>
          <w:b w:val="0"/>
          <w:szCs w:val="22"/>
        </w:rPr>
        <w:t xml:space="preserve">ompliance </w:t>
      </w:r>
      <w:r w:rsidR="009413FC">
        <w:rPr>
          <w:rStyle w:val="Heading5Char"/>
          <w:b w:val="0"/>
          <w:szCs w:val="22"/>
        </w:rPr>
        <w:t>T</w:t>
      </w:r>
      <w:r w:rsidRPr="00271DDA">
        <w:rPr>
          <w:rStyle w:val="Heading5Char"/>
          <w:b w:val="0"/>
          <w:szCs w:val="22"/>
        </w:rPr>
        <w:t xml:space="preserve">raining </w:t>
      </w:r>
      <w:r w:rsidR="009413FC">
        <w:rPr>
          <w:rStyle w:val="Heading5Char"/>
          <w:b w:val="0"/>
          <w:szCs w:val="22"/>
        </w:rPr>
        <w:t>P</w:t>
      </w:r>
      <w:r w:rsidRPr="00271DDA">
        <w:rPr>
          <w:rStyle w:val="Heading5Char"/>
          <w:b w:val="0"/>
          <w:szCs w:val="22"/>
        </w:rPr>
        <w:t xml:space="preserve">rogram, Covered Personnel shall be advised of </w:t>
      </w:r>
      <w:r w:rsidR="00F87D3D">
        <w:rPr>
          <w:rStyle w:val="Heading5Char"/>
          <w:b w:val="0"/>
          <w:szCs w:val="22"/>
        </w:rPr>
        <w:t>NSBI</w:t>
      </w:r>
      <w:r w:rsidR="005F7C77" w:rsidRPr="00271DDA">
        <w:rPr>
          <w:rStyle w:val="Heading5Char"/>
          <w:b w:val="0"/>
          <w:szCs w:val="22"/>
        </w:rPr>
        <w:t>’s</w:t>
      </w:r>
      <w:r w:rsidRPr="00271DDA">
        <w:rPr>
          <w:rStyle w:val="Heading5Char"/>
          <w:b w:val="0"/>
          <w:szCs w:val="22"/>
        </w:rPr>
        <w:t xml:space="preserve"> </w:t>
      </w:r>
      <w:r w:rsidR="00244D7E">
        <w:rPr>
          <w:rStyle w:val="Heading5Char"/>
          <w:b w:val="0"/>
          <w:szCs w:val="22"/>
        </w:rPr>
        <w:t xml:space="preserve">and BOSS’ </w:t>
      </w:r>
      <w:r w:rsidRPr="00271DDA">
        <w:rPr>
          <w:rStyle w:val="Heading5Char"/>
          <w:b w:val="0"/>
          <w:szCs w:val="22"/>
        </w:rPr>
        <w:t>obligation</w:t>
      </w:r>
      <w:r w:rsidR="00244D7E">
        <w:rPr>
          <w:rStyle w:val="Heading5Char"/>
          <w:b w:val="0"/>
          <w:szCs w:val="22"/>
        </w:rPr>
        <w:t>s</w:t>
      </w:r>
      <w:r w:rsidRPr="00271DDA">
        <w:rPr>
          <w:rStyle w:val="Heading5Char"/>
          <w:b w:val="0"/>
          <w:szCs w:val="22"/>
        </w:rPr>
        <w:t xml:space="preserve"> to report any noncompliance with Section 201(b) of the Act, the Slamming Rules, and this Consent Decree and shall be instructed on how to disclose noncompliance to the Compliance Officer.  </w:t>
      </w:r>
    </w:p>
    <w:p w:rsidR="00A92EB5" w:rsidRPr="00A92EB5" w:rsidRDefault="00A92EB5" w:rsidP="00A92EB5">
      <w:pPr>
        <w:pStyle w:val="ParaNum"/>
        <w:numPr>
          <w:ilvl w:val="0"/>
          <w:numId w:val="0"/>
        </w:numPr>
        <w:spacing w:after="0"/>
        <w:ind w:left="2160"/>
        <w:rPr>
          <w:rStyle w:val="Heading5Char"/>
          <w:b w:val="0"/>
          <w:snapToGrid w:val="0"/>
        </w:rPr>
      </w:pPr>
    </w:p>
    <w:p w:rsidR="00A92EB5" w:rsidRPr="00A92EB5" w:rsidRDefault="00B22083" w:rsidP="004216D9">
      <w:pPr>
        <w:pStyle w:val="ParaNum"/>
        <w:numPr>
          <w:ilvl w:val="2"/>
          <w:numId w:val="15"/>
        </w:numPr>
        <w:spacing w:after="0"/>
        <w:ind w:hanging="360"/>
        <w:rPr>
          <w:rStyle w:val="Heading5Char"/>
          <w:b w:val="0"/>
          <w:snapToGrid w:val="0"/>
        </w:rPr>
      </w:pPr>
      <w:r w:rsidRPr="00271DDA">
        <w:rPr>
          <w:rStyle w:val="Heading5Char"/>
          <w:b w:val="0"/>
          <w:szCs w:val="22"/>
        </w:rPr>
        <w:t xml:space="preserve">All Covered Personnel shall be trained pursuant to the Compliance Training Program within thirty </w:t>
      </w:r>
      <w:r w:rsidR="00244D7E">
        <w:rPr>
          <w:rStyle w:val="Heading5Char"/>
          <w:b w:val="0"/>
          <w:szCs w:val="22"/>
        </w:rPr>
        <w:t xml:space="preserve">(30) </w:t>
      </w:r>
      <w:r w:rsidRPr="00271DDA">
        <w:rPr>
          <w:rStyle w:val="Heading5Char"/>
          <w:b w:val="0"/>
          <w:szCs w:val="22"/>
        </w:rPr>
        <w:t xml:space="preserve">days of the Effective Date, except that any </w:t>
      </w:r>
      <w:r w:rsidR="000731E0">
        <w:rPr>
          <w:rStyle w:val="Heading5Char"/>
          <w:b w:val="0"/>
          <w:szCs w:val="22"/>
        </w:rPr>
        <w:t>P</w:t>
      </w:r>
      <w:r w:rsidRPr="00271DDA">
        <w:rPr>
          <w:rStyle w:val="Heading5Char"/>
          <w:b w:val="0"/>
          <w:szCs w:val="22"/>
        </w:rPr>
        <w:t xml:space="preserve">erson who becomes </w:t>
      </w:r>
      <w:r w:rsidR="00586E60">
        <w:rPr>
          <w:rStyle w:val="Heading5Char"/>
          <w:b w:val="0"/>
          <w:szCs w:val="22"/>
        </w:rPr>
        <w:t xml:space="preserve">a </w:t>
      </w:r>
      <w:r w:rsidRPr="00271DDA">
        <w:rPr>
          <w:rStyle w:val="Heading5Char"/>
          <w:b w:val="0"/>
          <w:szCs w:val="22"/>
        </w:rPr>
        <w:t xml:space="preserve">Covered Personnel at any time after the Effective Date shall be trained within thirty </w:t>
      </w:r>
      <w:r w:rsidR="00244D7E">
        <w:rPr>
          <w:rStyle w:val="Heading5Char"/>
          <w:b w:val="0"/>
          <w:szCs w:val="22"/>
        </w:rPr>
        <w:t xml:space="preserve">(30) </w:t>
      </w:r>
      <w:r w:rsidRPr="00271DDA">
        <w:rPr>
          <w:rStyle w:val="Heading5Char"/>
          <w:b w:val="0"/>
          <w:szCs w:val="22"/>
        </w:rPr>
        <w:t xml:space="preserve">days after the date such </w:t>
      </w:r>
      <w:r w:rsidR="000731E0">
        <w:rPr>
          <w:rStyle w:val="Heading5Char"/>
          <w:b w:val="0"/>
          <w:szCs w:val="22"/>
        </w:rPr>
        <w:t>P</w:t>
      </w:r>
      <w:r w:rsidRPr="00271DDA">
        <w:rPr>
          <w:rStyle w:val="Heading5Char"/>
          <w:b w:val="0"/>
          <w:szCs w:val="22"/>
        </w:rPr>
        <w:t xml:space="preserve">erson becomes </w:t>
      </w:r>
      <w:r w:rsidR="00586E60">
        <w:rPr>
          <w:rStyle w:val="Heading5Char"/>
          <w:b w:val="0"/>
          <w:szCs w:val="22"/>
        </w:rPr>
        <w:t xml:space="preserve">a </w:t>
      </w:r>
      <w:r w:rsidRPr="00271DDA">
        <w:rPr>
          <w:rStyle w:val="Heading5Char"/>
          <w:b w:val="0"/>
          <w:szCs w:val="22"/>
        </w:rPr>
        <w:t xml:space="preserve">Covered Personnel.  </w:t>
      </w:r>
    </w:p>
    <w:p w:rsidR="00A92EB5" w:rsidRDefault="00A92EB5" w:rsidP="00A92EB5">
      <w:pPr>
        <w:pStyle w:val="ListParagraph"/>
        <w:rPr>
          <w:rStyle w:val="Heading5Char"/>
          <w:b w:val="0"/>
          <w:kern w:val="0"/>
          <w:szCs w:val="22"/>
        </w:rPr>
      </w:pPr>
    </w:p>
    <w:p w:rsidR="002805BB" w:rsidRPr="002805BB" w:rsidRDefault="00B22083" w:rsidP="004216D9">
      <w:pPr>
        <w:pStyle w:val="ParaNum"/>
        <w:numPr>
          <w:ilvl w:val="2"/>
          <w:numId w:val="15"/>
        </w:numPr>
        <w:spacing w:after="0"/>
        <w:ind w:hanging="360"/>
        <w:rPr>
          <w:rStyle w:val="Heading5Char"/>
          <w:b w:val="0"/>
          <w:snapToGrid w:val="0"/>
        </w:rPr>
      </w:pPr>
      <w:r w:rsidRPr="00271DDA">
        <w:rPr>
          <w:rStyle w:val="Heading5Char"/>
          <w:b w:val="0"/>
          <w:kern w:val="0"/>
          <w:szCs w:val="22"/>
        </w:rPr>
        <w:t xml:space="preserve">Beginning on the Effective Date, </w:t>
      </w:r>
      <w:r w:rsidR="00244D7E">
        <w:rPr>
          <w:rStyle w:val="Heading5Char"/>
          <w:b w:val="0"/>
          <w:kern w:val="0"/>
          <w:szCs w:val="22"/>
        </w:rPr>
        <w:t xml:space="preserve">neither </w:t>
      </w:r>
      <w:r w:rsidR="00F87D3D">
        <w:rPr>
          <w:rStyle w:val="Heading5Char"/>
          <w:b w:val="0"/>
          <w:kern w:val="0"/>
          <w:szCs w:val="22"/>
        </w:rPr>
        <w:t>NSBI</w:t>
      </w:r>
      <w:r w:rsidRPr="00271DDA">
        <w:rPr>
          <w:rStyle w:val="Heading5Char"/>
          <w:b w:val="0"/>
          <w:szCs w:val="22"/>
        </w:rPr>
        <w:t xml:space="preserve"> </w:t>
      </w:r>
      <w:r w:rsidR="00244D7E">
        <w:rPr>
          <w:rStyle w:val="Heading5Char"/>
          <w:b w:val="0"/>
          <w:szCs w:val="22"/>
        </w:rPr>
        <w:t xml:space="preserve">nor BOSS </w:t>
      </w:r>
      <w:r w:rsidRPr="00271DDA">
        <w:rPr>
          <w:rStyle w:val="Heading5Char"/>
          <w:b w:val="0"/>
          <w:szCs w:val="22"/>
        </w:rPr>
        <w:t xml:space="preserve">shall allow any Covered Personnel to interact with any </w:t>
      </w:r>
      <w:r w:rsidR="009413FC">
        <w:rPr>
          <w:rStyle w:val="Heading5Char"/>
          <w:b w:val="0"/>
          <w:szCs w:val="22"/>
        </w:rPr>
        <w:t>C</w:t>
      </w:r>
      <w:r w:rsidRPr="00271DDA">
        <w:rPr>
          <w:rStyle w:val="Heading5Char"/>
          <w:b w:val="0"/>
          <w:szCs w:val="22"/>
        </w:rPr>
        <w:t xml:space="preserve">onsumer about </w:t>
      </w:r>
      <w:r w:rsidR="00F87D3D">
        <w:rPr>
          <w:rStyle w:val="Heading5Char"/>
          <w:b w:val="0"/>
          <w:szCs w:val="22"/>
        </w:rPr>
        <w:t>NSBI</w:t>
      </w:r>
      <w:r w:rsidRPr="00271DDA">
        <w:rPr>
          <w:rStyle w:val="Heading5Char"/>
          <w:b w:val="0"/>
          <w:szCs w:val="22"/>
        </w:rPr>
        <w:t xml:space="preserve">’s </w:t>
      </w:r>
      <w:r w:rsidR="00244D7E">
        <w:rPr>
          <w:rStyle w:val="Heading5Char"/>
          <w:b w:val="0"/>
          <w:szCs w:val="22"/>
        </w:rPr>
        <w:t xml:space="preserve">or BOSS’ </w:t>
      </w:r>
      <w:r w:rsidRPr="00271DDA">
        <w:rPr>
          <w:rStyle w:val="Heading5Char"/>
          <w:b w:val="0"/>
          <w:szCs w:val="22"/>
        </w:rPr>
        <w:t xml:space="preserve">service until </w:t>
      </w:r>
      <w:r w:rsidR="00244D7E">
        <w:rPr>
          <w:rStyle w:val="Heading5Char"/>
          <w:b w:val="0"/>
          <w:szCs w:val="22"/>
        </w:rPr>
        <w:t>they have</w:t>
      </w:r>
      <w:r w:rsidRPr="00271DDA">
        <w:rPr>
          <w:rStyle w:val="Heading5Char"/>
          <w:b w:val="0"/>
          <w:szCs w:val="22"/>
        </w:rPr>
        <w:t xml:space="preserve"> trained the Covered Personnel and provided a copy of the Compliance Manual to </w:t>
      </w:r>
      <w:r w:rsidR="000731E0">
        <w:rPr>
          <w:rStyle w:val="Heading5Char"/>
          <w:b w:val="0"/>
          <w:szCs w:val="22"/>
        </w:rPr>
        <w:t>such</w:t>
      </w:r>
      <w:r w:rsidR="00244D7E">
        <w:rPr>
          <w:rStyle w:val="Heading5Char"/>
          <w:b w:val="0"/>
          <w:szCs w:val="22"/>
        </w:rPr>
        <w:t xml:space="preserve"> </w:t>
      </w:r>
      <w:r w:rsidRPr="00271DDA">
        <w:rPr>
          <w:rStyle w:val="Heading5Char"/>
          <w:b w:val="0"/>
          <w:szCs w:val="22"/>
        </w:rPr>
        <w:t xml:space="preserve">Covered Personnel.  </w:t>
      </w:r>
    </w:p>
    <w:p w:rsidR="002805BB" w:rsidRDefault="002805BB" w:rsidP="002805BB">
      <w:pPr>
        <w:pStyle w:val="ListParagraph"/>
        <w:rPr>
          <w:rStyle w:val="Heading5Char"/>
          <w:b w:val="0"/>
          <w:szCs w:val="22"/>
        </w:rPr>
      </w:pPr>
    </w:p>
    <w:p w:rsidR="00734E02" w:rsidRPr="002805BB" w:rsidRDefault="00F87D3D" w:rsidP="004216D9">
      <w:pPr>
        <w:pStyle w:val="ParaNum"/>
        <w:numPr>
          <w:ilvl w:val="2"/>
          <w:numId w:val="15"/>
        </w:numPr>
        <w:spacing w:after="0"/>
        <w:ind w:hanging="360"/>
        <w:rPr>
          <w:rStyle w:val="Heading5Char"/>
          <w:b w:val="0"/>
          <w:snapToGrid w:val="0"/>
        </w:rPr>
      </w:pPr>
      <w:r>
        <w:rPr>
          <w:rStyle w:val="Heading5Char"/>
          <w:b w:val="0"/>
          <w:szCs w:val="22"/>
        </w:rPr>
        <w:t>NSBI</w:t>
      </w:r>
      <w:r w:rsidR="00B22083" w:rsidRPr="00271DDA">
        <w:rPr>
          <w:rStyle w:val="Heading5Char"/>
          <w:b w:val="0"/>
          <w:szCs w:val="22"/>
        </w:rPr>
        <w:t xml:space="preserve"> </w:t>
      </w:r>
      <w:r w:rsidR="00E07855">
        <w:rPr>
          <w:rStyle w:val="Heading5Char"/>
          <w:b w:val="0"/>
          <w:szCs w:val="22"/>
        </w:rPr>
        <w:t xml:space="preserve">and BOSS </w:t>
      </w:r>
      <w:r w:rsidR="00B22083" w:rsidRPr="00271DDA">
        <w:rPr>
          <w:rStyle w:val="Heading5Char"/>
          <w:b w:val="0"/>
          <w:szCs w:val="22"/>
        </w:rPr>
        <w:t xml:space="preserve">shall conduct the Compliance Training Program at least annually and shall periodically review and revise the Compliance Training Program as necessary to ensure that it remains current and complete and to enhance its effectiveness.  </w:t>
      </w:r>
    </w:p>
    <w:p w:rsidR="002805BB" w:rsidRDefault="002805BB" w:rsidP="002805BB">
      <w:pPr>
        <w:pStyle w:val="ListParagraph"/>
        <w:rPr>
          <w:rStyle w:val="Heading5Char"/>
          <w:b w:val="0"/>
          <w:snapToGrid w:val="0"/>
        </w:rPr>
      </w:pPr>
    </w:p>
    <w:p w:rsidR="002805BB" w:rsidRDefault="00734E02" w:rsidP="00734E02">
      <w:pPr>
        <w:pStyle w:val="ParaNum"/>
      </w:pPr>
      <w:bookmarkStart w:id="7" w:name="_Ref400691154"/>
      <w:r w:rsidRPr="00271DDA">
        <w:rPr>
          <w:b/>
          <w:u w:val="single"/>
        </w:rPr>
        <w:t>Reporting Noncompliance</w:t>
      </w:r>
      <w:r w:rsidR="0018553B">
        <w:rPr>
          <w:b/>
          <w:u w:val="single"/>
        </w:rPr>
        <w:t xml:space="preserve"> to the Bureau</w:t>
      </w:r>
      <w:r w:rsidRPr="00271DDA">
        <w:t xml:space="preserve">.  </w:t>
      </w:r>
      <w:r w:rsidR="00506EA2">
        <w:t xml:space="preserve">Each of </w:t>
      </w:r>
      <w:r w:rsidR="00F87D3D">
        <w:t>NSBI</w:t>
      </w:r>
      <w:r w:rsidRPr="00271DDA">
        <w:t xml:space="preserve"> </w:t>
      </w:r>
      <w:r>
        <w:t>and BOSS</w:t>
      </w:r>
      <w:r w:rsidR="00506EA2">
        <w:t xml:space="preserve"> (collectively or individually)</w:t>
      </w:r>
      <w:r>
        <w:t xml:space="preserve"> </w:t>
      </w:r>
      <w:r w:rsidRPr="00271DDA">
        <w:t>shall report any noncompliance with Section</w:t>
      </w:r>
      <w:r w:rsidR="00123166">
        <w:t>s</w:t>
      </w:r>
      <w:r w:rsidRPr="00271DDA">
        <w:t xml:space="preserve"> 201(b) </w:t>
      </w:r>
      <w:r w:rsidR="00123166">
        <w:t xml:space="preserve">and 258 </w:t>
      </w:r>
      <w:r w:rsidRPr="00271DDA">
        <w:t xml:space="preserve">of the Act, the Slamming Rules, or with the terms and conditions of this Consent Decree within fifteen </w:t>
      </w:r>
      <w:r>
        <w:t xml:space="preserve">(15) </w:t>
      </w:r>
      <w:r w:rsidRPr="00271DDA">
        <w:t xml:space="preserve">days after discovery of such noncompliance.  </w:t>
      </w:r>
    </w:p>
    <w:p w:rsidR="002805BB" w:rsidRDefault="00734E02" w:rsidP="00651A32">
      <w:pPr>
        <w:pStyle w:val="ParaNum"/>
        <w:numPr>
          <w:ilvl w:val="0"/>
          <w:numId w:val="8"/>
        </w:numPr>
        <w:spacing w:after="0"/>
      </w:pPr>
      <w:r w:rsidRPr="00271DDA">
        <w:t xml:space="preserve">Such reports shall include a detailed explanation of: </w:t>
      </w:r>
    </w:p>
    <w:p w:rsidR="002805BB" w:rsidRDefault="002805BB" w:rsidP="002805BB">
      <w:pPr>
        <w:pStyle w:val="ParaNum"/>
        <w:numPr>
          <w:ilvl w:val="0"/>
          <w:numId w:val="0"/>
        </w:numPr>
        <w:spacing w:after="0"/>
        <w:ind w:left="1440"/>
      </w:pPr>
    </w:p>
    <w:p w:rsidR="002805BB" w:rsidRDefault="00734E02" w:rsidP="003E5320">
      <w:pPr>
        <w:pStyle w:val="ParaNum"/>
        <w:numPr>
          <w:ilvl w:val="2"/>
          <w:numId w:val="8"/>
        </w:numPr>
        <w:spacing w:after="0"/>
        <w:ind w:hanging="360"/>
      </w:pPr>
      <w:r w:rsidRPr="00271DDA">
        <w:t xml:space="preserve">each instance of non-compliance; </w:t>
      </w:r>
    </w:p>
    <w:p w:rsidR="00ED7645" w:rsidRDefault="00ED7645" w:rsidP="00ED7645">
      <w:pPr>
        <w:pStyle w:val="ParaNum"/>
        <w:numPr>
          <w:ilvl w:val="0"/>
          <w:numId w:val="0"/>
        </w:numPr>
        <w:spacing w:after="0"/>
        <w:ind w:left="2160"/>
      </w:pPr>
    </w:p>
    <w:p w:rsidR="002805BB" w:rsidRDefault="00734E02" w:rsidP="003E5320">
      <w:pPr>
        <w:pStyle w:val="ParaNum"/>
        <w:numPr>
          <w:ilvl w:val="2"/>
          <w:numId w:val="8"/>
        </w:numPr>
        <w:spacing w:after="0"/>
        <w:ind w:hanging="360"/>
      </w:pPr>
      <w:r w:rsidRPr="00271DDA">
        <w:t xml:space="preserve">the steps that </w:t>
      </w:r>
      <w:r w:rsidR="00506EA2">
        <w:t xml:space="preserve">each of </w:t>
      </w:r>
      <w:r w:rsidR="00F87D3D">
        <w:t>NSBI</w:t>
      </w:r>
      <w:r w:rsidRPr="00271DDA">
        <w:t xml:space="preserve"> </w:t>
      </w:r>
      <w:r w:rsidR="008D5D5F">
        <w:t>and BOSS ha</w:t>
      </w:r>
      <w:r w:rsidR="00371A7F">
        <w:t>s</w:t>
      </w:r>
      <w:r w:rsidRPr="00271DDA">
        <w:t xml:space="preserve"> taken or will take to remedy such non-compliance; </w:t>
      </w:r>
    </w:p>
    <w:p w:rsidR="00ED7645" w:rsidRDefault="00ED7645" w:rsidP="00ED7645">
      <w:pPr>
        <w:pStyle w:val="ListParagraph"/>
      </w:pPr>
    </w:p>
    <w:p w:rsidR="008E5BAF" w:rsidRDefault="00734E02" w:rsidP="003E5320">
      <w:pPr>
        <w:pStyle w:val="ParaNum"/>
        <w:numPr>
          <w:ilvl w:val="2"/>
          <w:numId w:val="8"/>
        </w:numPr>
        <w:spacing w:after="0"/>
        <w:ind w:hanging="360"/>
      </w:pPr>
      <w:r w:rsidRPr="00271DDA">
        <w:t>the schedule on which such remedial actions will be taken; and</w:t>
      </w:r>
    </w:p>
    <w:p w:rsidR="008E5BAF" w:rsidRDefault="00734E02" w:rsidP="00980052">
      <w:pPr>
        <w:pStyle w:val="ParaNum"/>
        <w:numPr>
          <w:ilvl w:val="0"/>
          <w:numId w:val="0"/>
        </w:numPr>
        <w:spacing w:after="0"/>
        <w:ind w:left="2160"/>
      </w:pPr>
      <w:r w:rsidRPr="00271DDA">
        <w:t xml:space="preserve"> </w:t>
      </w:r>
    </w:p>
    <w:p w:rsidR="002805BB" w:rsidRDefault="00734E02" w:rsidP="003E5320">
      <w:pPr>
        <w:pStyle w:val="ParaNum"/>
        <w:numPr>
          <w:ilvl w:val="2"/>
          <w:numId w:val="8"/>
        </w:numPr>
        <w:spacing w:after="0"/>
        <w:ind w:hanging="360"/>
      </w:pPr>
      <w:r w:rsidRPr="00271DDA">
        <w:t xml:space="preserve">the steps that </w:t>
      </w:r>
      <w:r w:rsidR="00506EA2">
        <w:t xml:space="preserve">each of </w:t>
      </w:r>
      <w:r w:rsidR="00F87D3D">
        <w:t>NSBI</w:t>
      </w:r>
      <w:r w:rsidRPr="00271DDA">
        <w:t xml:space="preserve"> </w:t>
      </w:r>
      <w:r w:rsidR="008D5D5F">
        <w:t>and BOSS ha</w:t>
      </w:r>
      <w:r w:rsidR="00FE40DC">
        <w:t>s</w:t>
      </w:r>
      <w:r w:rsidRPr="00271DDA">
        <w:t xml:space="preserve"> taken or will take to prevent the recurrence of any such non-compliance.  </w:t>
      </w:r>
    </w:p>
    <w:p w:rsidR="00ED7645" w:rsidRDefault="00ED7645" w:rsidP="00ED7645">
      <w:pPr>
        <w:pStyle w:val="ListParagraph"/>
      </w:pPr>
    </w:p>
    <w:p w:rsidR="00734E02" w:rsidRDefault="00734E02" w:rsidP="00651A32">
      <w:pPr>
        <w:pStyle w:val="ParaNum"/>
        <w:numPr>
          <w:ilvl w:val="0"/>
          <w:numId w:val="8"/>
        </w:numPr>
        <w:spacing w:after="0"/>
      </w:pPr>
      <w:r w:rsidRPr="00271DDA">
        <w:t>All reports of non-compliance shall be submitted to the Chief, Telecommunications Consumers Division, Enforcement Bureau, Federal Communications Commission, 445 12</w:t>
      </w:r>
      <w:r w:rsidRPr="00271DDA">
        <w:rPr>
          <w:vertAlign w:val="superscript"/>
        </w:rPr>
        <w:t>th</w:t>
      </w:r>
      <w:r w:rsidRPr="00271DDA">
        <w:t xml:space="preserve"> Street, SW, Rm. 4C-224, Washington, DC 20554, with a copy submitted electronically to </w:t>
      </w:r>
      <w:hyperlink r:id="rId14" w:history="1">
        <w:r w:rsidRPr="00152021">
          <w:rPr>
            <w:rStyle w:val="Hyperlink"/>
            <w:szCs w:val="22"/>
          </w:rPr>
          <w:t>Mika.Savir@fcc.gov</w:t>
        </w:r>
      </w:hyperlink>
      <w:r>
        <w:rPr>
          <w:rStyle w:val="Hyperlink"/>
          <w:color w:val="auto"/>
          <w:szCs w:val="22"/>
          <w:u w:val="none"/>
        </w:rPr>
        <w:t xml:space="preserve"> and </w:t>
      </w:r>
      <w:hyperlink r:id="rId15" w:history="1">
        <w:r w:rsidRPr="00292B98">
          <w:rPr>
            <w:rStyle w:val="Hyperlink"/>
            <w:szCs w:val="22"/>
          </w:rPr>
          <w:t>Erica.McMahon@fcc.gov</w:t>
        </w:r>
      </w:hyperlink>
      <w:r w:rsidRPr="00271DDA">
        <w:t>.</w:t>
      </w:r>
      <w:bookmarkEnd w:id="7"/>
      <w:r w:rsidRPr="00271DDA">
        <w:t xml:space="preserve">  </w:t>
      </w:r>
    </w:p>
    <w:p w:rsidR="00ED7645" w:rsidRPr="000F613F" w:rsidRDefault="00ED7645" w:rsidP="00ED7645">
      <w:pPr>
        <w:pStyle w:val="ParaNum"/>
        <w:numPr>
          <w:ilvl w:val="0"/>
          <w:numId w:val="0"/>
        </w:numPr>
        <w:spacing w:after="0"/>
        <w:ind w:left="1440"/>
      </w:pPr>
    </w:p>
    <w:p w:rsidR="00FB32F8" w:rsidRDefault="0018553B" w:rsidP="00204930">
      <w:pPr>
        <w:pStyle w:val="ParaNum"/>
      </w:pPr>
      <w:bookmarkStart w:id="8" w:name="_Ref400690737"/>
      <w:r>
        <w:rPr>
          <w:b/>
          <w:u w:val="single"/>
        </w:rPr>
        <w:t xml:space="preserve">Periodic </w:t>
      </w:r>
      <w:r w:rsidR="00B22083" w:rsidRPr="00271DDA">
        <w:rPr>
          <w:b/>
          <w:u w:val="single"/>
        </w:rPr>
        <w:t>Compliance Reports</w:t>
      </w:r>
      <w:r w:rsidR="00B22083" w:rsidRPr="00271DDA">
        <w:t xml:space="preserve">.  </w:t>
      </w:r>
      <w:r w:rsidR="00F87D3D">
        <w:t>NSBI</w:t>
      </w:r>
      <w:r w:rsidR="00B22083" w:rsidRPr="00271DDA">
        <w:t xml:space="preserve"> </w:t>
      </w:r>
      <w:r w:rsidR="0059669A">
        <w:t xml:space="preserve">and BOSS </w:t>
      </w:r>
      <w:r w:rsidR="008D5D5F">
        <w:t xml:space="preserve">(collectively or individually) </w:t>
      </w:r>
      <w:r w:rsidR="00B22083" w:rsidRPr="00271DDA">
        <w:t xml:space="preserve">shall </w:t>
      </w:r>
      <w:r w:rsidR="008D5D5F">
        <w:t xml:space="preserve">file </w:t>
      </w:r>
      <w:r w:rsidR="00B22083" w:rsidRPr="00271DDA">
        <w:t>Compliance Reports with the Bureau three, six, twelve, eighteen, twenty-four, thirty</w:t>
      </w:r>
      <w:r w:rsidR="002806E5">
        <w:t>,</w:t>
      </w:r>
      <w:r w:rsidR="00B22083" w:rsidRPr="00271DDA">
        <w:t xml:space="preserve"> and thirty-six months after the Effective Date.</w:t>
      </w:r>
      <w:bookmarkEnd w:id="8"/>
      <w:r w:rsidR="00B22083" w:rsidRPr="00271DDA">
        <w:t xml:space="preserve">  </w:t>
      </w:r>
    </w:p>
    <w:p w:rsidR="00FB32F8" w:rsidRPr="00271DDA" w:rsidRDefault="00FB32F8" w:rsidP="00FB32F8">
      <w:pPr>
        <w:pStyle w:val="ParaNum"/>
        <w:numPr>
          <w:ilvl w:val="0"/>
          <w:numId w:val="0"/>
        </w:numPr>
        <w:spacing w:after="0"/>
      </w:pPr>
    </w:p>
    <w:p w:rsidR="00B22083" w:rsidRDefault="00B22083" w:rsidP="00FB32F8">
      <w:pPr>
        <w:pStyle w:val="ParaNum"/>
        <w:numPr>
          <w:ilvl w:val="0"/>
          <w:numId w:val="9"/>
        </w:numPr>
        <w:spacing w:after="0"/>
        <w:rPr>
          <w:szCs w:val="22"/>
        </w:rPr>
      </w:pPr>
      <w:r w:rsidRPr="00271DDA">
        <w:rPr>
          <w:szCs w:val="22"/>
        </w:rPr>
        <w:t xml:space="preserve">Each Compliance Report shall include a detailed description of </w:t>
      </w:r>
      <w:r w:rsidR="00453B58">
        <w:rPr>
          <w:szCs w:val="22"/>
        </w:rPr>
        <w:t xml:space="preserve">each of </w:t>
      </w:r>
      <w:r w:rsidR="00F87D3D">
        <w:rPr>
          <w:szCs w:val="22"/>
        </w:rPr>
        <w:t>NSBI</w:t>
      </w:r>
      <w:r w:rsidR="00453B58">
        <w:rPr>
          <w:szCs w:val="22"/>
        </w:rPr>
        <w:t>’s and BOSS’s</w:t>
      </w:r>
      <w:r w:rsidRPr="00271DDA">
        <w:rPr>
          <w:szCs w:val="22"/>
        </w:rPr>
        <w:t xml:space="preserve"> efforts during the relevant period (beginning on the Effective Date, and continuing through to the filing date of each report) to comply with the terms of the Consent Decree</w:t>
      </w:r>
      <w:r w:rsidR="00585978">
        <w:rPr>
          <w:szCs w:val="22"/>
        </w:rPr>
        <w:t xml:space="preserve">, </w:t>
      </w:r>
      <w:r w:rsidRPr="00271DDA">
        <w:rPr>
          <w:szCs w:val="22"/>
        </w:rPr>
        <w:t>Section</w:t>
      </w:r>
      <w:r w:rsidR="00123166">
        <w:rPr>
          <w:szCs w:val="22"/>
        </w:rPr>
        <w:t>s</w:t>
      </w:r>
      <w:r w:rsidRPr="00271DDA">
        <w:rPr>
          <w:szCs w:val="22"/>
        </w:rPr>
        <w:t xml:space="preserve"> 201(b) </w:t>
      </w:r>
      <w:r w:rsidR="00123166">
        <w:rPr>
          <w:szCs w:val="22"/>
        </w:rPr>
        <w:t xml:space="preserve">and </w:t>
      </w:r>
      <w:r w:rsidR="00233344">
        <w:rPr>
          <w:szCs w:val="22"/>
        </w:rPr>
        <w:t>258 of the Act</w:t>
      </w:r>
      <w:r w:rsidR="00145143">
        <w:rPr>
          <w:szCs w:val="22"/>
        </w:rPr>
        <w:t>,</w:t>
      </w:r>
      <w:r w:rsidR="00233344">
        <w:rPr>
          <w:szCs w:val="22"/>
        </w:rPr>
        <w:t xml:space="preserve"> and </w:t>
      </w:r>
      <w:r w:rsidRPr="00271DDA">
        <w:rPr>
          <w:szCs w:val="22"/>
        </w:rPr>
        <w:t>the Slamming Rules.</w:t>
      </w:r>
    </w:p>
    <w:p w:rsidR="00F02887" w:rsidRPr="00271DDA" w:rsidRDefault="00F02887" w:rsidP="00F02887">
      <w:pPr>
        <w:pStyle w:val="ParaNum"/>
        <w:numPr>
          <w:ilvl w:val="0"/>
          <w:numId w:val="0"/>
        </w:numPr>
        <w:spacing w:after="0"/>
        <w:ind w:left="1440"/>
        <w:rPr>
          <w:szCs w:val="22"/>
        </w:rPr>
      </w:pPr>
    </w:p>
    <w:p w:rsidR="00B22083" w:rsidRDefault="00B22083" w:rsidP="00FB32F8">
      <w:pPr>
        <w:pStyle w:val="ParaNum"/>
        <w:numPr>
          <w:ilvl w:val="0"/>
          <w:numId w:val="9"/>
        </w:numPr>
        <w:spacing w:after="0"/>
        <w:rPr>
          <w:szCs w:val="22"/>
        </w:rPr>
      </w:pPr>
      <w:r w:rsidRPr="00271DDA">
        <w:rPr>
          <w:szCs w:val="22"/>
        </w:rPr>
        <w:t xml:space="preserve">Each Compliance Report shall also include a detailed description of any new or additional telecommunications companies owned, in whole or in part, by any of the present or past owners, shareholders, officers, or directors of </w:t>
      </w:r>
      <w:r w:rsidR="00F87D3D">
        <w:rPr>
          <w:szCs w:val="22"/>
        </w:rPr>
        <w:t>NSBI</w:t>
      </w:r>
      <w:r w:rsidR="00BA75DD">
        <w:rPr>
          <w:szCs w:val="22"/>
        </w:rPr>
        <w:t xml:space="preserve"> and BOSS</w:t>
      </w:r>
      <w:r w:rsidRPr="00271DDA">
        <w:rPr>
          <w:szCs w:val="22"/>
        </w:rPr>
        <w:t>.</w:t>
      </w:r>
      <w:r w:rsidR="00585978">
        <w:rPr>
          <w:szCs w:val="22"/>
        </w:rPr>
        <w:t xml:space="preserve">  </w:t>
      </w:r>
      <w:r w:rsidR="007A04BE">
        <w:rPr>
          <w:szCs w:val="22"/>
        </w:rPr>
        <w:t>T</w:t>
      </w:r>
      <w:r w:rsidR="00585978">
        <w:rPr>
          <w:szCs w:val="22"/>
        </w:rPr>
        <w:t xml:space="preserve">he Compliance Report shall </w:t>
      </w:r>
      <w:r w:rsidR="007A04BE">
        <w:rPr>
          <w:szCs w:val="22"/>
        </w:rPr>
        <w:t xml:space="preserve">also </w:t>
      </w:r>
      <w:r w:rsidR="00585978">
        <w:rPr>
          <w:szCs w:val="22"/>
        </w:rPr>
        <w:t xml:space="preserve">include a description of any additional companies that </w:t>
      </w:r>
      <w:r w:rsidR="00275508">
        <w:rPr>
          <w:szCs w:val="22"/>
        </w:rPr>
        <w:t xml:space="preserve">provide management or telemarketing services for </w:t>
      </w:r>
      <w:r w:rsidR="00F87D3D">
        <w:rPr>
          <w:szCs w:val="22"/>
        </w:rPr>
        <w:t>NSBI</w:t>
      </w:r>
      <w:r w:rsidR="00585978">
        <w:rPr>
          <w:szCs w:val="22"/>
        </w:rPr>
        <w:t>.</w:t>
      </w:r>
      <w:r w:rsidRPr="00271DDA">
        <w:rPr>
          <w:szCs w:val="22"/>
        </w:rPr>
        <w:t xml:space="preserve">   </w:t>
      </w:r>
    </w:p>
    <w:p w:rsidR="00F02887" w:rsidRDefault="00F02887" w:rsidP="00F02887">
      <w:pPr>
        <w:pStyle w:val="ListParagraph"/>
        <w:rPr>
          <w:szCs w:val="22"/>
        </w:rPr>
      </w:pPr>
    </w:p>
    <w:p w:rsidR="00640435" w:rsidRDefault="00B22083" w:rsidP="00651A32">
      <w:pPr>
        <w:pStyle w:val="ParaNum"/>
        <w:numPr>
          <w:ilvl w:val="0"/>
          <w:numId w:val="9"/>
        </w:numPr>
        <w:spacing w:after="0"/>
        <w:rPr>
          <w:szCs w:val="22"/>
        </w:rPr>
      </w:pPr>
      <w:r w:rsidRPr="00271DDA">
        <w:rPr>
          <w:szCs w:val="22"/>
        </w:rPr>
        <w:t xml:space="preserve">Each Compliance Report shall include a certification by the Compliance Officer, as an agent of and on behalf of </w:t>
      </w:r>
      <w:r w:rsidR="00BA75DD">
        <w:rPr>
          <w:szCs w:val="22"/>
        </w:rPr>
        <w:t xml:space="preserve">each of </w:t>
      </w:r>
      <w:r w:rsidR="00F87D3D">
        <w:rPr>
          <w:szCs w:val="22"/>
        </w:rPr>
        <w:t>NSBI</w:t>
      </w:r>
      <w:r w:rsidR="00BA75DD">
        <w:rPr>
          <w:szCs w:val="22"/>
        </w:rPr>
        <w:t xml:space="preserve"> and BOSS</w:t>
      </w:r>
      <w:r w:rsidRPr="00271DDA">
        <w:rPr>
          <w:szCs w:val="22"/>
        </w:rPr>
        <w:t xml:space="preserve">, stating that the Compliance Officer has personal knowledge that </w:t>
      </w:r>
      <w:r w:rsidR="00F87D3D">
        <w:rPr>
          <w:szCs w:val="22"/>
        </w:rPr>
        <w:t>NSBI</w:t>
      </w:r>
      <w:r w:rsidR="00BA75DD">
        <w:rPr>
          <w:szCs w:val="22"/>
        </w:rPr>
        <w:t xml:space="preserve"> and BOSS</w:t>
      </w:r>
      <w:r w:rsidRPr="00271DDA">
        <w:rPr>
          <w:szCs w:val="22"/>
        </w:rPr>
        <w:t xml:space="preserve">: </w:t>
      </w:r>
    </w:p>
    <w:p w:rsidR="00640435" w:rsidRDefault="00640435" w:rsidP="00640435">
      <w:pPr>
        <w:pStyle w:val="ListParagraph"/>
        <w:rPr>
          <w:szCs w:val="22"/>
        </w:rPr>
      </w:pPr>
    </w:p>
    <w:p w:rsidR="00640435" w:rsidRDefault="00B22083" w:rsidP="003E5320">
      <w:pPr>
        <w:pStyle w:val="ParaNum"/>
        <w:numPr>
          <w:ilvl w:val="2"/>
          <w:numId w:val="9"/>
        </w:numPr>
        <w:spacing w:after="0"/>
        <w:ind w:hanging="360"/>
        <w:rPr>
          <w:szCs w:val="22"/>
        </w:rPr>
      </w:pPr>
      <w:r w:rsidRPr="00271DDA">
        <w:rPr>
          <w:szCs w:val="22"/>
        </w:rPr>
        <w:t>ha</w:t>
      </w:r>
      <w:r w:rsidR="00BA75DD">
        <w:rPr>
          <w:szCs w:val="22"/>
        </w:rPr>
        <w:t>ve each</w:t>
      </w:r>
      <w:r w:rsidRPr="00271DDA">
        <w:rPr>
          <w:szCs w:val="22"/>
        </w:rPr>
        <w:t xml:space="preserve"> established and implemented the Compliance Plan; </w:t>
      </w:r>
    </w:p>
    <w:p w:rsidR="00640435" w:rsidRDefault="00640435" w:rsidP="00640435">
      <w:pPr>
        <w:pStyle w:val="ParaNum"/>
        <w:numPr>
          <w:ilvl w:val="0"/>
          <w:numId w:val="0"/>
        </w:numPr>
        <w:spacing w:after="0"/>
        <w:ind w:left="2160"/>
        <w:rPr>
          <w:szCs w:val="22"/>
        </w:rPr>
      </w:pPr>
    </w:p>
    <w:p w:rsidR="00594DF1" w:rsidRDefault="00B22083" w:rsidP="003E5320">
      <w:pPr>
        <w:pStyle w:val="ParaNum"/>
        <w:numPr>
          <w:ilvl w:val="2"/>
          <w:numId w:val="9"/>
        </w:numPr>
        <w:spacing w:after="0"/>
        <w:ind w:hanging="360"/>
        <w:rPr>
          <w:szCs w:val="22"/>
        </w:rPr>
      </w:pPr>
      <w:r w:rsidRPr="00271DDA">
        <w:rPr>
          <w:szCs w:val="22"/>
        </w:rPr>
        <w:t>ha</w:t>
      </w:r>
      <w:r w:rsidR="00BA75DD">
        <w:rPr>
          <w:szCs w:val="22"/>
        </w:rPr>
        <w:t>ve</w:t>
      </w:r>
      <w:r w:rsidR="009413FC">
        <w:rPr>
          <w:szCs w:val="22"/>
        </w:rPr>
        <w:t xml:space="preserve"> each</w:t>
      </w:r>
      <w:r w:rsidRPr="00271DDA">
        <w:rPr>
          <w:szCs w:val="22"/>
        </w:rPr>
        <w:t xml:space="preserve"> utilized the Operating Procedures since the implementation of the Compliance Plan; and </w:t>
      </w:r>
    </w:p>
    <w:p w:rsidR="00594DF1" w:rsidRDefault="00594DF1" w:rsidP="00594DF1">
      <w:pPr>
        <w:pStyle w:val="ListParagraph"/>
        <w:rPr>
          <w:szCs w:val="22"/>
        </w:rPr>
      </w:pPr>
    </w:p>
    <w:p w:rsidR="00B22083" w:rsidRDefault="00BA75DD" w:rsidP="003E5320">
      <w:pPr>
        <w:pStyle w:val="ParaNum"/>
        <w:numPr>
          <w:ilvl w:val="2"/>
          <w:numId w:val="9"/>
        </w:numPr>
        <w:spacing w:after="0"/>
        <w:ind w:hanging="360"/>
        <w:rPr>
          <w:szCs w:val="22"/>
        </w:rPr>
      </w:pPr>
      <w:r>
        <w:rPr>
          <w:szCs w:val="22"/>
        </w:rPr>
        <w:t>are</w:t>
      </w:r>
      <w:r w:rsidR="009413FC">
        <w:rPr>
          <w:szCs w:val="22"/>
        </w:rPr>
        <w:t xml:space="preserve"> each</w:t>
      </w:r>
      <w:r w:rsidR="00B22083" w:rsidRPr="00271DDA">
        <w:rPr>
          <w:szCs w:val="22"/>
        </w:rPr>
        <w:t xml:space="preserve"> not aware of any instances of noncompliance with the terms and conditions of this Consent Decree, including the reporting obligations set forth in paragraph </w:t>
      </w:r>
      <w:r>
        <w:rPr>
          <w:szCs w:val="22"/>
        </w:rPr>
        <w:fldChar w:fldCharType="begin"/>
      </w:r>
      <w:r>
        <w:rPr>
          <w:szCs w:val="22"/>
        </w:rPr>
        <w:instrText xml:space="preserve"> REF _Ref400691154 \r \h </w:instrText>
      </w:r>
      <w:r>
        <w:rPr>
          <w:szCs w:val="22"/>
        </w:rPr>
      </w:r>
      <w:r>
        <w:rPr>
          <w:szCs w:val="22"/>
        </w:rPr>
        <w:fldChar w:fldCharType="separate"/>
      </w:r>
      <w:r w:rsidR="00BF0ADB">
        <w:rPr>
          <w:szCs w:val="22"/>
        </w:rPr>
        <w:t>16</w:t>
      </w:r>
      <w:r>
        <w:rPr>
          <w:szCs w:val="22"/>
        </w:rPr>
        <w:fldChar w:fldCharType="end"/>
      </w:r>
      <w:r w:rsidR="00B22083" w:rsidRPr="00271DDA">
        <w:rPr>
          <w:szCs w:val="22"/>
        </w:rPr>
        <w:t xml:space="preserve"> of this Consent Decree.  </w:t>
      </w:r>
    </w:p>
    <w:p w:rsidR="00F02887" w:rsidRDefault="00F02887" w:rsidP="00F02887">
      <w:pPr>
        <w:pStyle w:val="ListParagraph"/>
        <w:rPr>
          <w:szCs w:val="22"/>
        </w:rPr>
      </w:pPr>
    </w:p>
    <w:p w:rsidR="00B22083" w:rsidRDefault="00B22083" w:rsidP="00651A32">
      <w:pPr>
        <w:pStyle w:val="ParaNum"/>
        <w:numPr>
          <w:ilvl w:val="0"/>
          <w:numId w:val="9"/>
        </w:numPr>
        <w:spacing w:after="0"/>
        <w:rPr>
          <w:szCs w:val="22"/>
        </w:rPr>
      </w:pPr>
      <w:r w:rsidRPr="00271DDA">
        <w:rPr>
          <w:szCs w:val="22"/>
        </w:rPr>
        <w:t>The Compliance Officer’s certification shall be accompanied by a statement explaining the basis for such certification and must be in the form set forth in S</w:t>
      </w:r>
      <w:r w:rsidR="00BA75DD">
        <w:rPr>
          <w:szCs w:val="22"/>
        </w:rPr>
        <w:t>ection 1.16 of the R</w:t>
      </w:r>
      <w:r w:rsidRPr="00271DDA">
        <w:rPr>
          <w:szCs w:val="22"/>
        </w:rPr>
        <w:t>ules,</w:t>
      </w:r>
      <w:r w:rsidRPr="00271DDA">
        <w:rPr>
          <w:rStyle w:val="FootnoteReference"/>
          <w:szCs w:val="22"/>
        </w:rPr>
        <w:footnoteReference w:id="14"/>
      </w:r>
      <w:r w:rsidRPr="00271DDA">
        <w:rPr>
          <w:szCs w:val="22"/>
        </w:rPr>
        <w:t xml:space="preserve"> and be subscribed to as true under penalty of perjury in substantially the form set forth therein.  </w:t>
      </w:r>
    </w:p>
    <w:p w:rsidR="00F02887" w:rsidRDefault="00F02887" w:rsidP="00F02887">
      <w:pPr>
        <w:pStyle w:val="ListParagraph"/>
        <w:rPr>
          <w:szCs w:val="22"/>
        </w:rPr>
      </w:pPr>
    </w:p>
    <w:p w:rsidR="00410F35" w:rsidRDefault="00B22083" w:rsidP="00651A32">
      <w:pPr>
        <w:pStyle w:val="ParaNum"/>
        <w:numPr>
          <w:ilvl w:val="0"/>
          <w:numId w:val="9"/>
        </w:numPr>
        <w:spacing w:after="0"/>
        <w:rPr>
          <w:szCs w:val="22"/>
        </w:rPr>
      </w:pPr>
      <w:r w:rsidRPr="00271DDA">
        <w:rPr>
          <w:szCs w:val="22"/>
        </w:rPr>
        <w:t xml:space="preserve">If the Compliance Officer cannot provide the requisite certification, the Compliance Officer, as an agent of and on behalf of </w:t>
      </w:r>
      <w:r w:rsidR="00F87D3D">
        <w:rPr>
          <w:szCs w:val="22"/>
        </w:rPr>
        <w:t>NSBI</w:t>
      </w:r>
      <w:r w:rsidR="00BA75DD">
        <w:rPr>
          <w:szCs w:val="22"/>
        </w:rPr>
        <w:t xml:space="preserve"> and BOSS</w:t>
      </w:r>
      <w:r w:rsidRPr="00271DDA">
        <w:rPr>
          <w:szCs w:val="22"/>
        </w:rPr>
        <w:t xml:space="preserve">, shall provide the Commission with a detailed explanation of the reason(s) why and describe fully: </w:t>
      </w:r>
    </w:p>
    <w:p w:rsidR="00410F35" w:rsidRDefault="00410F35" w:rsidP="00410F35">
      <w:pPr>
        <w:pStyle w:val="ListParagraph"/>
        <w:rPr>
          <w:szCs w:val="22"/>
        </w:rPr>
      </w:pPr>
    </w:p>
    <w:p w:rsidR="00410F35" w:rsidRDefault="00B22083" w:rsidP="003E5320">
      <w:pPr>
        <w:pStyle w:val="ParaNum"/>
        <w:numPr>
          <w:ilvl w:val="2"/>
          <w:numId w:val="9"/>
        </w:numPr>
        <w:spacing w:after="0"/>
        <w:ind w:hanging="360"/>
        <w:rPr>
          <w:szCs w:val="22"/>
        </w:rPr>
      </w:pPr>
      <w:r w:rsidRPr="00271DDA">
        <w:rPr>
          <w:szCs w:val="22"/>
        </w:rPr>
        <w:t xml:space="preserve">each instance of non-compliance; </w:t>
      </w:r>
    </w:p>
    <w:p w:rsidR="00410F35" w:rsidRDefault="00410F35" w:rsidP="00410F35">
      <w:pPr>
        <w:pStyle w:val="ParaNum"/>
        <w:numPr>
          <w:ilvl w:val="0"/>
          <w:numId w:val="0"/>
        </w:numPr>
        <w:spacing w:after="0"/>
        <w:ind w:left="2160"/>
        <w:rPr>
          <w:szCs w:val="22"/>
        </w:rPr>
      </w:pPr>
    </w:p>
    <w:p w:rsidR="00410F35" w:rsidRDefault="00B22083" w:rsidP="003E5320">
      <w:pPr>
        <w:pStyle w:val="ParaNum"/>
        <w:numPr>
          <w:ilvl w:val="2"/>
          <w:numId w:val="9"/>
        </w:numPr>
        <w:spacing w:after="0"/>
        <w:ind w:hanging="360"/>
        <w:rPr>
          <w:szCs w:val="22"/>
        </w:rPr>
      </w:pPr>
      <w:r w:rsidRPr="00271DDA">
        <w:rPr>
          <w:szCs w:val="22"/>
        </w:rPr>
        <w:t xml:space="preserve">the steps </w:t>
      </w:r>
      <w:r w:rsidR="00BA75DD">
        <w:rPr>
          <w:szCs w:val="22"/>
        </w:rPr>
        <w:t xml:space="preserve">each of </w:t>
      </w:r>
      <w:r w:rsidR="00F87D3D">
        <w:rPr>
          <w:szCs w:val="22"/>
        </w:rPr>
        <w:t>NSBI</w:t>
      </w:r>
      <w:r w:rsidR="00BA75DD">
        <w:rPr>
          <w:szCs w:val="22"/>
        </w:rPr>
        <w:t xml:space="preserve"> and BOSS ha</w:t>
      </w:r>
      <w:r w:rsidR="00371A7F">
        <w:rPr>
          <w:szCs w:val="22"/>
        </w:rPr>
        <w:t>s</w:t>
      </w:r>
      <w:r w:rsidRPr="00271DDA">
        <w:rPr>
          <w:szCs w:val="22"/>
        </w:rPr>
        <w:t xml:space="preserve"> taken or will take to remedy such non-compliance, including the schedule on which the proposed remedial actions will be taken; and </w:t>
      </w:r>
    </w:p>
    <w:p w:rsidR="00410F35" w:rsidRDefault="00410F35" w:rsidP="00410F35">
      <w:pPr>
        <w:pStyle w:val="ListParagraph"/>
        <w:rPr>
          <w:szCs w:val="22"/>
        </w:rPr>
      </w:pPr>
    </w:p>
    <w:p w:rsidR="00B22083" w:rsidRDefault="00B22083" w:rsidP="003E5320">
      <w:pPr>
        <w:pStyle w:val="ParaNum"/>
        <w:numPr>
          <w:ilvl w:val="2"/>
          <w:numId w:val="9"/>
        </w:numPr>
        <w:spacing w:after="0"/>
        <w:ind w:hanging="360"/>
        <w:rPr>
          <w:szCs w:val="22"/>
        </w:rPr>
      </w:pPr>
      <w:r w:rsidRPr="00271DDA">
        <w:rPr>
          <w:szCs w:val="22"/>
        </w:rPr>
        <w:t>the steps that</w:t>
      </w:r>
      <w:r w:rsidR="00BA75DD">
        <w:rPr>
          <w:szCs w:val="22"/>
        </w:rPr>
        <w:t xml:space="preserve"> each of</w:t>
      </w:r>
      <w:r w:rsidRPr="00271DDA">
        <w:rPr>
          <w:szCs w:val="22"/>
        </w:rPr>
        <w:t xml:space="preserve"> </w:t>
      </w:r>
      <w:r w:rsidR="00F87D3D">
        <w:rPr>
          <w:szCs w:val="22"/>
        </w:rPr>
        <w:t>NSBI</w:t>
      </w:r>
      <w:r w:rsidR="00BA75DD">
        <w:rPr>
          <w:szCs w:val="22"/>
        </w:rPr>
        <w:t xml:space="preserve"> and BOSS ha</w:t>
      </w:r>
      <w:r w:rsidR="00460F01">
        <w:rPr>
          <w:szCs w:val="22"/>
        </w:rPr>
        <w:t>s</w:t>
      </w:r>
      <w:r w:rsidRPr="00271DDA">
        <w:rPr>
          <w:szCs w:val="22"/>
        </w:rPr>
        <w:t xml:space="preserve"> taken or will take to prevent the recurrence of any such non-compliance, including the schedule on which such </w:t>
      </w:r>
      <w:r w:rsidR="00F02887">
        <w:rPr>
          <w:szCs w:val="22"/>
        </w:rPr>
        <w:t>preventive action will be taken</w:t>
      </w:r>
      <w:r w:rsidR="004F6DC3">
        <w:rPr>
          <w:szCs w:val="22"/>
        </w:rPr>
        <w:t>.</w:t>
      </w:r>
    </w:p>
    <w:p w:rsidR="00F02887" w:rsidRDefault="00F02887" w:rsidP="00F02887">
      <w:pPr>
        <w:pStyle w:val="ListParagraph"/>
        <w:rPr>
          <w:szCs w:val="22"/>
        </w:rPr>
      </w:pPr>
    </w:p>
    <w:p w:rsidR="00B22083" w:rsidRDefault="00B22083" w:rsidP="00651A32">
      <w:pPr>
        <w:pStyle w:val="ParaNum"/>
        <w:numPr>
          <w:ilvl w:val="0"/>
          <w:numId w:val="9"/>
        </w:numPr>
        <w:spacing w:after="0"/>
        <w:rPr>
          <w:szCs w:val="22"/>
        </w:rPr>
      </w:pPr>
      <w:r w:rsidRPr="00271DDA">
        <w:rPr>
          <w:szCs w:val="22"/>
        </w:rPr>
        <w:t>All Compliance Reports shall be submitted to the Chief, Telecommunications Consumers Division, Enforcement Bureau, Federal Communications Commission, 445 12</w:t>
      </w:r>
      <w:r w:rsidRPr="00271DDA">
        <w:rPr>
          <w:szCs w:val="22"/>
          <w:vertAlign w:val="superscript"/>
        </w:rPr>
        <w:t>th</w:t>
      </w:r>
      <w:r w:rsidRPr="00271DDA">
        <w:rPr>
          <w:szCs w:val="22"/>
        </w:rPr>
        <w:t xml:space="preserve"> Street, SW, Rm. 4-C224, Washington, DC 20554, with copies submitted electronically to </w:t>
      </w:r>
      <w:hyperlink r:id="rId16" w:history="1">
        <w:r w:rsidR="00302CF4" w:rsidRPr="00152021">
          <w:rPr>
            <w:rStyle w:val="Hyperlink"/>
            <w:szCs w:val="22"/>
          </w:rPr>
          <w:t>Mika.Savir@fcc.gov</w:t>
        </w:r>
      </w:hyperlink>
      <w:r w:rsidR="00302CF4" w:rsidRPr="00302CF4">
        <w:rPr>
          <w:rStyle w:val="Hyperlink"/>
          <w:szCs w:val="22"/>
          <w:u w:val="none"/>
        </w:rPr>
        <w:t xml:space="preserve"> </w:t>
      </w:r>
      <w:r w:rsidR="00302CF4" w:rsidRPr="00302CF4">
        <w:rPr>
          <w:rStyle w:val="Hyperlink"/>
          <w:color w:val="auto"/>
          <w:szCs w:val="22"/>
          <w:u w:val="none"/>
        </w:rPr>
        <w:t>and</w:t>
      </w:r>
      <w:r w:rsidR="009B064F" w:rsidRPr="00302CF4">
        <w:rPr>
          <w:rStyle w:val="Hyperlink"/>
          <w:color w:val="auto"/>
          <w:szCs w:val="22"/>
        </w:rPr>
        <w:t xml:space="preserve"> </w:t>
      </w:r>
      <w:hyperlink r:id="rId17" w:history="1">
        <w:r w:rsidR="009B064F" w:rsidRPr="00292B98">
          <w:rPr>
            <w:rStyle w:val="Hyperlink"/>
            <w:szCs w:val="22"/>
          </w:rPr>
          <w:t>Erica.McMahon@fcc.gov</w:t>
        </w:r>
      </w:hyperlink>
      <w:r w:rsidRPr="00271DDA">
        <w:rPr>
          <w:szCs w:val="22"/>
        </w:rPr>
        <w:t xml:space="preserve">.  </w:t>
      </w:r>
    </w:p>
    <w:p w:rsidR="00F02887" w:rsidRDefault="00F02887" w:rsidP="00F02887">
      <w:pPr>
        <w:pStyle w:val="ListParagraph"/>
        <w:rPr>
          <w:szCs w:val="22"/>
        </w:rPr>
      </w:pPr>
    </w:p>
    <w:p w:rsidR="00B22083" w:rsidRPr="00271DDA" w:rsidRDefault="00B22083" w:rsidP="00AF5959">
      <w:pPr>
        <w:pStyle w:val="ParaNum"/>
      </w:pPr>
      <w:r w:rsidRPr="00271DDA">
        <w:rPr>
          <w:b/>
          <w:u w:val="single"/>
        </w:rPr>
        <w:t>Termination Date</w:t>
      </w:r>
      <w:r w:rsidRPr="00271DDA">
        <w:t xml:space="preserve">.  </w:t>
      </w:r>
      <w:r w:rsidR="0076483E" w:rsidRPr="00271DDA">
        <w:t>T</w:t>
      </w:r>
      <w:r w:rsidRPr="00271DDA">
        <w:t xml:space="preserve">he obligations set forth in paragraphs </w:t>
      </w:r>
      <w:r w:rsidR="00EE4131">
        <w:t>15</w:t>
      </w:r>
      <w:r w:rsidR="00B572D0" w:rsidRPr="002933DB">
        <w:t xml:space="preserve"> through </w:t>
      </w:r>
      <w:r w:rsidR="008D5D5F" w:rsidRPr="002933DB">
        <w:fldChar w:fldCharType="begin"/>
      </w:r>
      <w:r w:rsidR="008D5D5F" w:rsidRPr="002933DB">
        <w:instrText xml:space="preserve"> REF _Ref400690737 \r \h </w:instrText>
      </w:r>
      <w:r w:rsidR="00D5404A" w:rsidRPr="002933DB">
        <w:instrText xml:space="preserve"> \* MERGEFORMAT </w:instrText>
      </w:r>
      <w:r w:rsidR="008D5D5F" w:rsidRPr="002933DB">
        <w:fldChar w:fldCharType="separate"/>
      </w:r>
      <w:r w:rsidR="00BF0ADB">
        <w:t>17</w:t>
      </w:r>
      <w:r w:rsidR="008D5D5F" w:rsidRPr="002933DB">
        <w:fldChar w:fldCharType="end"/>
      </w:r>
      <w:r w:rsidR="008D5D5F">
        <w:t xml:space="preserve"> </w:t>
      </w:r>
      <w:r w:rsidRPr="00271DDA">
        <w:t>of this Consent Decree shall expire thirty-six months after the Effective Date.</w:t>
      </w:r>
    </w:p>
    <w:p w:rsidR="00B22083" w:rsidRPr="00271DDA" w:rsidRDefault="00B22083" w:rsidP="00AF5959">
      <w:pPr>
        <w:pStyle w:val="ParaNum"/>
      </w:pPr>
      <w:r w:rsidRPr="00271DDA">
        <w:rPr>
          <w:b/>
          <w:u w:val="single"/>
        </w:rPr>
        <w:t>Section 208 Complaints; Subsequent Investigations</w:t>
      </w:r>
      <w:r w:rsidRPr="00271DDA">
        <w:t xml:space="preserve">.  Nothing in this Consent Decree shall prevent the Commission or its delegated authority from adjudicating complaints filed pursuant to Section 208 of the Act against </w:t>
      </w:r>
      <w:r w:rsidR="008D5D5F">
        <w:t xml:space="preserve">BOSS, </w:t>
      </w:r>
      <w:r w:rsidR="00F87D3D">
        <w:t>NSBI</w:t>
      </w:r>
      <w:r w:rsidR="00FD033A">
        <w:t>,</w:t>
      </w:r>
      <w:r w:rsidRPr="00271DDA">
        <w:t xml:space="preserve"> or </w:t>
      </w:r>
      <w:r w:rsidR="008D5D5F">
        <w:t>their</w:t>
      </w:r>
      <w:r w:rsidRPr="00271DDA">
        <w:t xml:space="preserve"> affiliates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w:t>
      </w:r>
      <w:r w:rsidR="00F87D3D">
        <w:t>NSBI</w:t>
      </w:r>
      <w:r w:rsidR="008D5D5F">
        <w:t xml:space="preserve"> </w:t>
      </w:r>
      <w:r w:rsidRPr="00271DDA">
        <w:t>with the Communications Laws.</w:t>
      </w:r>
    </w:p>
    <w:p w:rsidR="00B22083" w:rsidRPr="00271DDA" w:rsidRDefault="002C39D6" w:rsidP="00321AD5">
      <w:pPr>
        <w:pStyle w:val="ParaNum"/>
      </w:pPr>
      <w:bookmarkStart w:id="9" w:name="_Ref400361616"/>
      <w:r>
        <w:rPr>
          <w:b/>
          <w:szCs w:val="22"/>
          <w:u w:val="single"/>
        </w:rPr>
        <w:t>Civil Penalty</w:t>
      </w:r>
      <w:r w:rsidR="0026316F" w:rsidRPr="00321AD5">
        <w:rPr>
          <w:szCs w:val="22"/>
        </w:rPr>
        <w:t xml:space="preserve">.  </w:t>
      </w:r>
      <w:r w:rsidR="00F87D3D">
        <w:t>NSBI</w:t>
      </w:r>
      <w:r w:rsidR="00B22083" w:rsidRPr="00271DDA">
        <w:t xml:space="preserve"> agrees </w:t>
      </w:r>
      <w:r w:rsidR="0026316F">
        <w:t>to pay</w:t>
      </w:r>
      <w:r w:rsidR="007B55A5">
        <w:t xml:space="preserve"> a civil penalty</w:t>
      </w:r>
      <w:r w:rsidR="00B22083" w:rsidRPr="00271DDA">
        <w:t xml:space="preserve"> to the United S</w:t>
      </w:r>
      <w:r w:rsidR="0026316F">
        <w:t>tates Treasury</w:t>
      </w:r>
      <w:r w:rsidR="005B53F7">
        <w:t xml:space="preserve"> </w:t>
      </w:r>
      <w:r w:rsidR="007F6EA3">
        <w:t>of two hundred twenty-eight</w:t>
      </w:r>
      <w:r w:rsidR="005B53F7">
        <w:t xml:space="preserve"> thousand </w:t>
      </w:r>
      <w:r w:rsidR="00B22083" w:rsidRPr="00271DDA">
        <w:t>dollars ($</w:t>
      </w:r>
      <w:r w:rsidR="007F6EA3">
        <w:t>228</w:t>
      </w:r>
      <w:r w:rsidR="007B55A5">
        <w:t>,000</w:t>
      </w:r>
      <w:r w:rsidR="00B22083" w:rsidRPr="00271DDA">
        <w:t>)</w:t>
      </w:r>
      <w:r w:rsidR="00B44BC1">
        <w:t>, such payment to be made in twelve (12) monthly installments (each an Installment Payment)</w:t>
      </w:r>
      <w:r w:rsidR="00937B71">
        <w:t>.</w:t>
      </w:r>
      <w:r w:rsidR="006E2A4A">
        <w:t xml:space="preserve"> </w:t>
      </w:r>
      <w:r w:rsidR="00B44BC1">
        <w:t>The firs</w:t>
      </w:r>
      <w:r w:rsidR="00E16AC2">
        <w:t>t Installment P</w:t>
      </w:r>
      <w:r w:rsidR="007F6EA3">
        <w:t>ayment of nineteen thousand dollars ($19</w:t>
      </w:r>
      <w:r w:rsidR="00B44BC1">
        <w:t xml:space="preserve">,000) shall be made </w:t>
      </w:r>
      <w:r w:rsidR="00B22083" w:rsidRPr="00271DDA">
        <w:t>no later than thirty (30) calendar days after the Effective Date.</w:t>
      </w:r>
      <w:r w:rsidR="00B44BC1">
        <w:t xml:space="preserve">  Each subsequent Installment Payment s</w:t>
      </w:r>
      <w:r w:rsidR="007F6EA3">
        <w:t>hall be in the amount of nineteen thousand dollars ($19</w:t>
      </w:r>
      <w:r w:rsidR="00B44BC1">
        <w:t>,000) and shall be payable on the first business day of each month beginning with the third month following the Effective Date.  The twelfth and last Installment Payment shall be made no later than</w:t>
      </w:r>
      <w:r w:rsidR="00204930">
        <w:t xml:space="preserve"> the </w:t>
      </w:r>
      <w:r w:rsidR="00A07794">
        <w:t>thirteenth month</w:t>
      </w:r>
      <w:r w:rsidR="00B44BC1">
        <w:t xml:space="preserve"> after the Effective Date. </w:t>
      </w:r>
      <w:r w:rsidR="004F6DC3">
        <w:t xml:space="preserve"> </w:t>
      </w:r>
      <w:r w:rsidR="00F87D3D">
        <w:t>NSBI</w:t>
      </w:r>
      <w:r w:rsidR="00B22083" w:rsidRPr="00271DDA">
        <w:t xml:space="preserve"> </w:t>
      </w:r>
      <w:r w:rsidR="00937B71">
        <w:t xml:space="preserve">and BOSS </w:t>
      </w:r>
      <w:r w:rsidR="00B22083" w:rsidRPr="00271DDA">
        <w:t>acknowledge and agree that upon execution of this Consent De</w:t>
      </w:r>
      <w:r w:rsidR="0026316F">
        <w:t>cree, the payment</w:t>
      </w:r>
      <w:r w:rsidR="00B22083" w:rsidRPr="00271DDA">
        <w:t xml:space="preserve"> </w:t>
      </w:r>
      <w:r w:rsidR="007F6EA3">
        <w:t>of the two</w:t>
      </w:r>
      <w:r w:rsidR="00B44BC1">
        <w:t xml:space="preserve"> </w:t>
      </w:r>
      <w:r w:rsidR="007F6EA3">
        <w:t>hundred twenty-eight thousand dollars ($228</w:t>
      </w:r>
      <w:r w:rsidR="00B44BC1">
        <w:t xml:space="preserve">,000) </w:t>
      </w:r>
      <w:r w:rsidR="00B22083" w:rsidRPr="00271DDA">
        <w:t xml:space="preserve">shall become a “Claim” or “Debt” as defined in </w:t>
      </w:r>
      <w:r w:rsidR="00911BD2">
        <w:t>the DCIA.</w:t>
      </w:r>
      <w:r w:rsidR="00911BD2" w:rsidRPr="00271DDA">
        <w:rPr>
          <w:vertAlign w:val="superscript"/>
        </w:rPr>
        <w:footnoteReference w:id="15"/>
      </w:r>
      <w:r w:rsidR="00B22083" w:rsidRPr="00271DDA">
        <w:t xml:space="preserve">  Upon an Event of Default by </w:t>
      </w:r>
      <w:r w:rsidR="008A5618">
        <w:t>n</w:t>
      </w:r>
      <w:r w:rsidR="00B22083" w:rsidRPr="00271DDA">
        <w:t xml:space="preserve">onpayment (as described below in paragraph </w:t>
      </w:r>
      <w:r w:rsidR="005A50BB">
        <w:fldChar w:fldCharType="begin"/>
      </w:r>
      <w:r w:rsidR="005A50BB">
        <w:instrText xml:space="preserve"> REF _Ref400364587 \r \h </w:instrText>
      </w:r>
      <w:r w:rsidR="005A50BB">
        <w:fldChar w:fldCharType="separate"/>
      </w:r>
      <w:r w:rsidR="00BF0ADB">
        <w:t>21</w:t>
      </w:r>
      <w:r w:rsidR="005A50BB">
        <w:fldChar w:fldCharType="end"/>
      </w:r>
      <w:r w:rsidR="00B22083" w:rsidRPr="00271DDA">
        <w:t>),</w:t>
      </w:r>
      <w:r w:rsidR="00937B71">
        <w:t xml:space="preserve"> BOSS shall pay the full amount of the remaining outstanding balance of the civil penalty in one lump-sum payment within ten days of written notice from the Bureau that an Event of Default by </w:t>
      </w:r>
      <w:r w:rsidR="008A5618">
        <w:t>n</w:t>
      </w:r>
      <w:r w:rsidR="00937B71">
        <w:t xml:space="preserve">onpayment </w:t>
      </w:r>
      <w:r w:rsidR="002B7205">
        <w:t>h</w:t>
      </w:r>
      <w:r w:rsidR="00937B71">
        <w:t>as occurred</w:t>
      </w:r>
      <w:r w:rsidR="007F759D">
        <w:t xml:space="preserve"> and demand for payment</w:t>
      </w:r>
      <w:r w:rsidR="00937B71">
        <w:t xml:space="preserve">.  </w:t>
      </w:r>
      <w:r w:rsidR="00F87D3D">
        <w:t>NSBI</w:t>
      </w:r>
      <w:r w:rsidR="00937B71">
        <w:t xml:space="preserve"> shall remain jointly and severally liable with BOSS for full payment of the </w:t>
      </w:r>
      <w:r w:rsidR="0031486B">
        <w:t xml:space="preserve">civil penalty until such penalty is paid in full by either </w:t>
      </w:r>
      <w:r w:rsidR="00F87D3D">
        <w:t>NSBI</w:t>
      </w:r>
      <w:r w:rsidR="0031486B">
        <w:t xml:space="preserve"> or BOSS pursuant to the terms this Consent Decree.</w:t>
      </w:r>
      <w:r w:rsidR="00937B71">
        <w:t xml:space="preserve"> </w:t>
      </w:r>
      <w:r w:rsidR="00B22083" w:rsidRPr="00271DDA">
        <w:t xml:space="preserve"> </w:t>
      </w:r>
      <w:r w:rsidR="007F759D">
        <w:t xml:space="preserve">BOSS agrees to pay the outstanding amount of the civil penalty </w:t>
      </w:r>
      <w:r w:rsidR="00C82013">
        <w:t>upon</w:t>
      </w:r>
      <w:r w:rsidR="007F759D">
        <w:t xml:space="preserve"> an Event of Default without regard to the reason for the Event of Default</w:t>
      </w:r>
      <w:r w:rsidR="00204573" w:rsidRPr="00204573">
        <w:t xml:space="preserve"> </w:t>
      </w:r>
      <w:r w:rsidR="00204573">
        <w:t>and agrees to waive, and hereby waives</w:t>
      </w:r>
      <w:r w:rsidR="00C82013">
        <w:t>,</w:t>
      </w:r>
      <w:r w:rsidR="00204573">
        <w:t xml:space="preserve"> any and all legal and equitable defenses that it might otherwise have or could assert in connection with or related to its liability to pay the civil penalty as set out above.</w:t>
      </w:r>
      <w:r w:rsidR="007F759D">
        <w:t xml:space="preserve">  </w:t>
      </w:r>
      <w:r w:rsidR="0031486B">
        <w:t xml:space="preserve">In addition to the above, </w:t>
      </w:r>
      <w:r w:rsidR="00B22083" w:rsidRPr="00271DDA">
        <w:t>all procedures for collection as permitted by law may, at the Commission’s discretion, be initiated</w:t>
      </w:r>
      <w:r w:rsidR="0031486B">
        <w:t xml:space="preserve"> against </w:t>
      </w:r>
      <w:r w:rsidR="00F87D3D">
        <w:t>NSBI</w:t>
      </w:r>
      <w:r w:rsidR="0031486B">
        <w:t xml:space="preserve"> and BOSS</w:t>
      </w:r>
      <w:r w:rsidR="00B22083" w:rsidRPr="00271DDA">
        <w:t xml:space="preserve">.  </w:t>
      </w:r>
      <w:r w:rsidR="00F87D3D">
        <w:t>NSBI</w:t>
      </w:r>
      <w:r w:rsidR="00B22083" w:rsidRPr="00271DDA">
        <w:t xml:space="preserve"> agrees</w:t>
      </w:r>
      <w:r w:rsidR="0031486B">
        <w:t>, and BOSS</w:t>
      </w:r>
      <w:r w:rsidR="00956BA7">
        <w:t xml:space="preserve"> agrees</w:t>
      </w:r>
      <w:r w:rsidR="0031486B">
        <w:t xml:space="preserve"> in any case where an Event of Default by </w:t>
      </w:r>
      <w:r w:rsidR="008A5618">
        <w:t>n</w:t>
      </w:r>
      <w:r w:rsidR="0031486B">
        <w:t>onpayment has occurred,</w:t>
      </w:r>
      <w:r w:rsidR="00B22083" w:rsidRPr="00271DDA">
        <w:t xml:space="preserve"> that </w:t>
      </w:r>
      <w:r w:rsidR="0031486B">
        <w:t>they</w:t>
      </w:r>
      <w:r w:rsidR="00B22083" w:rsidRPr="00271DDA">
        <w:t xml:space="preserve"> will</w:t>
      </w:r>
      <w:r w:rsidR="0026316F">
        <w:t xml:space="preserve"> make the payment</w:t>
      </w:r>
      <w:r w:rsidR="0031486B">
        <w:t>s</w:t>
      </w:r>
      <w:r w:rsidR="00B22083" w:rsidRPr="00271DDA">
        <w:t xml:space="preserve"> in United States Dollars without further demand or notice within the timeframe specified above.  </w:t>
      </w:r>
      <w:r w:rsidR="00F87D3D">
        <w:t>NSBI</w:t>
      </w:r>
      <w:r w:rsidR="0031486B">
        <w:t xml:space="preserve">, and BOSS in any case where an Event of Default by </w:t>
      </w:r>
      <w:r w:rsidR="008A5618">
        <w:t>n</w:t>
      </w:r>
      <w:r w:rsidR="0031486B">
        <w:t xml:space="preserve">onpayment </w:t>
      </w:r>
      <w:r w:rsidR="00C82013">
        <w:t>h</w:t>
      </w:r>
      <w:r w:rsidR="0031486B">
        <w:t>as occurred,</w:t>
      </w:r>
      <w:r w:rsidR="00B22083" w:rsidRPr="00271DDA">
        <w:t xml:space="preserve"> shall also send electronic notification of payment on the date such payment is made to Johnny Drake, Telecommunications Consumers Division, Enforcement Bureau, Federal Communications </w:t>
      </w:r>
      <w:r w:rsidR="00B22083" w:rsidRPr="00204930">
        <w:t xml:space="preserve">Commission at </w:t>
      </w:r>
      <w:hyperlink r:id="rId18" w:history="1">
        <w:r w:rsidR="00B22083" w:rsidRPr="00321AD5">
          <w:rPr>
            <w:rStyle w:val="Hyperlink"/>
            <w:szCs w:val="22"/>
          </w:rPr>
          <w:t>Johnny.Drake@fcc.gov</w:t>
        </w:r>
      </w:hyperlink>
      <w:r w:rsidR="00B22083" w:rsidRPr="00204930">
        <w:t>.  The payment</w:t>
      </w:r>
      <w:r w:rsidR="00B22083" w:rsidRPr="00271DDA">
        <w:t xml:space="preserve"> must be made by check or similar instrument, wire transfer, or credit card, and must include the Account Number and FRN referenced in the caption of the Adopting Order.  Regardless of the form of payment, a completed FCC Form 159 (Remittance Advice) must be submitted.</w:t>
      </w:r>
      <w:r w:rsidR="00B22083" w:rsidRPr="00271DDA">
        <w:rPr>
          <w:vertAlign w:val="superscript"/>
        </w:rPr>
        <w:footnoteReference w:id="16"/>
      </w:r>
      <w:r w:rsidR="00B22083" w:rsidRPr="00271DDA">
        <w:t xml:space="preserve">  When completing the FCC Form 159, </w:t>
      </w:r>
      <w:r w:rsidR="00F87D3D">
        <w:t>NSBI</w:t>
      </w:r>
      <w:r w:rsidR="00B22083" w:rsidRPr="00271DDA">
        <w:t xml:space="preserve"> shall enter the Account Number in block number 23A (call sign/other ID) and enter the letters “FORF” in block number 24A (payment type code).  Below are additional instructions </w:t>
      </w:r>
      <w:r w:rsidR="00F87D3D">
        <w:t>NSBI</w:t>
      </w:r>
      <w:r w:rsidR="00B22083" w:rsidRPr="00271DDA">
        <w:t xml:space="preserve"> must follow based on the form of payment selected.</w:t>
      </w:r>
      <w:bookmarkEnd w:id="9"/>
      <w:r w:rsidR="00B22083" w:rsidRPr="00271DDA">
        <w:t xml:space="preserve">  </w:t>
      </w:r>
    </w:p>
    <w:p w:rsidR="00B22083" w:rsidRPr="00271DDA" w:rsidRDefault="00B22083" w:rsidP="00B22083">
      <w:pPr>
        <w:widowControl/>
        <w:numPr>
          <w:ilvl w:val="0"/>
          <w:numId w:val="1"/>
        </w:numPr>
        <w:tabs>
          <w:tab w:val="clear" w:pos="360"/>
          <w:tab w:val="num" w:pos="720"/>
          <w:tab w:val="left" w:pos="1440"/>
        </w:tabs>
        <w:spacing w:after="240"/>
        <w:ind w:left="720" w:firstLine="720"/>
        <w:rPr>
          <w:rFonts w:eastAsia="ヒラギノ角ゴ Pro W3"/>
          <w:snapToGrid/>
          <w:color w:val="000000"/>
          <w:kern w:val="0"/>
          <w:szCs w:val="22"/>
        </w:rPr>
      </w:pPr>
      <w:r w:rsidRPr="00271DDA">
        <w:rPr>
          <w:rFonts w:eastAsia="MS Mincho"/>
          <w:snapToGrid/>
          <w:color w:val="000000"/>
          <w:kern w:val="0"/>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Bank—Government Lockbox #979088, SL</w:t>
      </w:r>
      <w:r w:rsidRPr="00271DDA">
        <w:rPr>
          <w:rFonts w:eastAsia="MS Mincho"/>
          <w:snapToGrid/>
          <w:color w:val="000000"/>
          <w:kern w:val="0"/>
          <w:szCs w:val="22"/>
        </w:rPr>
        <w:noBreakHyphen/>
        <w:t>MO</w:t>
      </w:r>
      <w:r w:rsidRPr="00271DDA">
        <w:rPr>
          <w:rFonts w:eastAsia="MS Mincho"/>
          <w:snapToGrid/>
          <w:color w:val="000000"/>
          <w:kern w:val="0"/>
          <w:szCs w:val="22"/>
        </w:rPr>
        <w:noBreakHyphen/>
        <w:t>C2</w:t>
      </w:r>
      <w:r w:rsidRPr="00271DDA">
        <w:rPr>
          <w:rFonts w:eastAsia="MS Mincho"/>
          <w:snapToGrid/>
          <w:color w:val="000000"/>
          <w:kern w:val="0"/>
          <w:szCs w:val="22"/>
        </w:rPr>
        <w:noBreakHyphen/>
        <w:t>GL, 1005 Convention Plaza, St. Louis, MO 63101.</w:t>
      </w:r>
    </w:p>
    <w:p w:rsidR="00B22083" w:rsidRPr="00271DDA" w:rsidRDefault="00B22083" w:rsidP="00B22083">
      <w:pPr>
        <w:widowControl/>
        <w:numPr>
          <w:ilvl w:val="0"/>
          <w:numId w:val="1"/>
        </w:numPr>
        <w:tabs>
          <w:tab w:val="clear" w:pos="360"/>
          <w:tab w:val="num" w:pos="720"/>
          <w:tab w:val="left" w:pos="1440"/>
        </w:tabs>
        <w:spacing w:after="240"/>
        <w:ind w:left="720" w:firstLine="720"/>
        <w:rPr>
          <w:rFonts w:eastAsia="ヒラギノ角ゴ Pro W3"/>
          <w:snapToGrid/>
          <w:color w:val="000000"/>
          <w:kern w:val="0"/>
          <w:szCs w:val="22"/>
        </w:rPr>
      </w:pPr>
      <w:r w:rsidRPr="00271DDA">
        <w:rPr>
          <w:rFonts w:eastAsia="ヒラギノ角ゴ Pro W3"/>
          <w:snapToGrid/>
          <w:color w:val="000000"/>
          <w:kern w:val="0"/>
          <w:szCs w:val="22"/>
        </w:rPr>
        <w:t xml:space="preserve">Payment by wire transfer must be made to ABA Number 021030004, receiving bank TREAS/NYC, and account number 27000001.  </w:t>
      </w:r>
      <w:r w:rsidRPr="00271DDA">
        <w:rPr>
          <w:rFonts w:eastAsia="MS Mincho"/>
          <w:snapToGrid/>
          <w:color w:val="000000"/>
          <w:kern w:val="0"/>
          <w:szCs w:val="22"/>
        </w:rPr>
        <w:t>To complete the wire transfer and ensure appropriate crediting of the wired funds, a completed Form 159 must be faxed to U.S. Bank at (314) 418-4232 on the same business day the wire transfer is initiated.</w:t>
      </w:r>
    </w:p>
    <w:p w:rsidR="00B22083" w:rsidRPr="00271DDA" w:rsidRDefault="00B22083" w:rsidP="00B22083">
      <w:pPr>
        <w:widowControl/>
        <w:numPr>
          <w:ilvl w:val="0"/>
          <w:numId w:val="1"/>
        </w:numPr>
        <w:tabs>
          <w:tab w:val="clear" w:pos="360"/>
          <w:tab w:val="num" w:pos="720"/>
          <w:tab w:val="left" w:pos="1440"/>
        </w:tabs>
        <w:spacing w:after="240"/>
        <w:ind w:left="720" w:firstLine="720"/>
        <w:rPr>
          <w:rFonts w:eastAsia="ヒラギノ角ゴ Pro W3"/>
          <w:snapToGrid/>
          <w:color w:val="000000"/>
          <w:kern w:val="0"/>
          <w:szCs w:val="22"/>
        </w:rPr>
      </w:pPr>
      <w:r w:rsidRPr="00271DDA">
        <w:rPr>
          <w:rFonts w:eastAsia="ヒラギノ角ゴ Pro W3"/>
          <w:snapToGrid/>
          <w:color w:val="000000"/>
          <w:kern w:val="0"/>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Bank—Government Lockbox #979088, SL-MO-C2-GL, 1005 Convention Plaza, St. Louis, MO 63101.  </w:t>
      </w:r>
    </w:p>
    <w:p w:rsidR="00B22083" w:rsidRPr="00271DDA" w:rsidRDefault="00B22083" w:rsidP="00B22083">
      <w:pPr>
        <w:widowControl/>
        <w:tabs>
          <w:tab w:val="left" w:pos="1440"/>
        </w:tabs>
        <w:spacing w:after="240"/>
        <w:rPr>
          <w:rFonts w:eastAsia="ヒラギノ角ゴ Pro W3"/>
          <w:snapToGrid/>
          <w:color w:val="000000"/>
          <w:kern w:val="0"/>
          <w:szCs w:val="22"/>
        </w:rPr>
      </w:pPr>
      <w:r w:rsidRPr="00271DDA">
        <w:rPr>
          <w:rFonts w:eastAsia="ヒラギノ角ゴ Pro W3"/>
          <w:snapToGrid/>
          <w:color w:val="000000"/>
          <w:kern w:val="0"/>
          <w:szCs w:val="22"/>
        </w:rPr>
        <w:t xml:space="preserve">Contact the Financial Operations Group Help Desk by phone, 1-877-480-3201, or by e-mail, </w:t>
      </w:r>
      <w:r w:rsidRPr="00271DDA">
        <w:rPr>
          <w:rFonts w:eastAsia="ヒラギノ角ゴ Pro W3" w:cs="Arial"/>
          <w:snapToGrid/>
          <w:color w:val="000000"/>
          <w:kern w:val="0"/>
          <w:szCs w:val="22"/>
        </w:rPr>
        <w:t>ARINQUIRIES@fcc.gov</w:t>
      </w:r>
      <w:r w:rsidR="005021D3">
        <w:rPr>
          <w:rFonts w:eastAsia="ヒラギノ角ゴ Pro W3" w:cs="Arial"/>
          <w:snapToGrid/>
          <w:color w:val="000000"/>
          <w:kern w:val="0"/>
          <w:szCs w:val="22"/>
        </w:rPr>
        <w:t>,</w:t>
      </w:r>
      <w:r w:rsidRPr="00271DDA">
        <w:rPr>
          <w:rFonts w:eastAsia="ヒラギノ角ゴ Pro W3" w:cs="Arial"/>
          <w:snapToGrid/>
          <w:color w:val="000000"/>
          <w:kern w:val="0"/>
          <w:szCs w:val="22"/>
        </w:rPr>
        <w:t xml:space="preserve"> with any questions about methods of payment</w:t>
      </w:r>
      <w:r w:rsidRPr="00271DDA">
        <w:rPr>
          <w:rFonts w:eastAsia="ヒラギノ角ゴ Pro W3"/>
          <w:snapToGrid/>
          <w:color w:val="000000"/>
          <w:kern w:val="0"/>
          <w:szCs w:val="22"/>
        </w:rPr>
        <w:t>.</w:t>
      </w:r>
    </w:p>
    <w:p w:rsidR="0026316F" w:rsidRPr="00F672B3" w:rsidRDefault="0026316F" w:rsidP="0026316F">
      <w:pPr>
        <w:pStyle w:val="ParaNum"/>
      </w:pPr>
      <w:bookmarkStart w:id="10" w:name="_Ref400364587"/>
      <w:bookmarkStart w:id="11" w:name="_Ref400690547"/>
      <w:r w:rsidRPr="00F672B3">
        <w:rPr>
          <w:b/>
          <w:u w:val="single"/>
        </w:rPr>
        <w:t>Event of Default; Interest, Charges for Collection and Acceleration of Maturity Date</w:t>
      </w:r>
      <w:r w:rsidR="00B22083" w:rsidRPr="00271DDA">
        <w:t xml:space="preserve">.  </w:t>
      </w:r>
      <w:r w:rsidR="00F87D3D">
        <w:t>NSBI</w:t>
      </w:r>
      <w:r w:rsidRPr="00F672B3">
        <w:t xml:space="preserve"> </w:t>
      </w:r>
      <w:r w:rsidR="008A5618">
        <w:t xml:space="preserve">and BOSS </w:t>
      </w:r>
      <w:r w:rsidRPr="00F672B3">
        <w:t xml:space="preserve">agree that an Event of Default by nonpayment shall occur upon the failure </w:t>
      </w:r>
      <w:r w:rsidR="008A5618">
        <w:t xml:space="preserve">of </w:t>
      </w:r>
      <w:r w:rsidR="00F87D3D">
        <w:t>NSBI</w:t>
      </w:r>
      <w:r w:rsidR="008A5618">
        <w:t xml:space="preserve"> </w:t>
      </w:r>
      <w:r w:rsidRPr="00F672B3">
        <w:t xml:space="preserve">to </w:t>
      </w:r>
      <w:r w:rsidR="00B44BC1">
        <w:t xml:space="preserve">make any Installment Payment </w:t>
      </w:r>
      <w:r w:rsidRPr="00F672B3">
        <w:t>to the U.S. Treasury on or before the due date specified in paragraph</w:t>
      </w:r>
      <w:r>
        <w:t xml:space="preserve"> </w:t>
      </w:r>
      <w:r w:rsidR="00BF0ADB">
        <w:t>20</w:t>
      </w:r>
      <w:r>
        <w:t xml:space="preserve">.  </w:t>
      </w:r>
      <w:r w:rsidRPr="00F672B3">
        <w:t>Upon an Event of Default, without further notice, demand, or presentment, all procedures for collection permitted by the Debt Collection Improvement Act of 1996</w:t>
      </w:r>
      <w:r>
        <w:rPr>
          <w:rStyle w:val="FootnoteReference"/>
          <w:szCs w:val="22"/>
        </w:rPr>
        <w:footnoteReference w:id="17"/>
      </w:r>
      <w:r w:rsidRPr="00F672B3">
        <w:t xml:space="preserve"> and other provisions of law</w:t>
      </w:r>
      <w:r>
        <w:rPr>
          <w:rStyle w:val="FootnoteReference"/>
          <w:szCs w:val="22"/>
        </w:rPr>
        <w:footnoteReference w:id="18"/>
      </w:r>
      <w:r w:rsidRPr="00F672B3">
        <w:t xml:space="preserve"> may, at the Commission’s discretion, be initiated and (1) the then entire </w:t>
      </w:r>
      <w:r w:rsidR="007B55A5">
        <w:t xml:space="preserve">civil penalty </w:t>
      </w:r>
      <w:r w:rsidRPr="00F672B3">
        <w:t xml:space="preserve">amount, which shall accrue interest at a rate of </w:t>
      </w:r>
      <w:r w:rsidRPr="005A3F28">
        <w:t>the U.S. Prime Rate in effect on the date of the Event of Default plus 4.75 percent</w:t>
      </w:r>
      <w:r>
        <w:t xml:space="preserve"> p</w:t>
      </w:r>
      <w:r w:rsidRPr="00F672B3">
        <w:t xml:space="preserve">er annum from the date of the Event of Default until payment in full; and (2) any penalties permitted and/or required by the law, including but not limited to 31 U.S.C. § 3717; and (3) any administrative charge(s), including the costs of collection, litigation, and attorneys’ fees, are accelerated and shall become immediately due and payable, without notice, presentment, demand, protest, or notice of protest of any kind, all of which are waived by </w:t>
      </w:r>
      <w:r w:rsidR="00F87D3D">
        <w:t>NSBI</w:t>
      </w:r>
      <w:r w:rsidR="008A5618">
        <w:t xml:space="preserve"> and BOSS</w:t>
      </w:r>
      <w:r w:rsidRPr="00F672B3">
        <w:t>.</w:t>
      </w:r>
      <w:bookmarkEnd w:id="10"/>
      <w:r w:rsidR="008D5D5F">
        <w:t xml:space="preserve">  </w:t>
      </w:r>
      <w:bookmarkEnd w:id="11"/>
    </w:p>
    <w:p w:rsidR="00B22083" w:rsidRPr="00271DDA" w:rsidRDefault="00B22083" w:rsidP="00B22083">
      <w:pPr>
        <w:pStyle w:val="ParaNum"/>
      </w:pPr>
      <w:r w:rsidRPr="00271DDA">
        <w:rPr>
          <w:b/>
          <w:u w:val="single"/>
        </w:rPr>
        <w:t>Waivers</w:t>
      </w:r>
      <w:r w:rsidRPr="00271DDA">
        <w:t xml:space="preserve">.  </w:t>
      </w:r>
      <w:r w:rsidR="00F87D3D">
        <w:t>NSBI</w:t>
      </w:r>
      <w:r w:rsidRPr="00271DDA">
        <w:t xml:space="preserve"> </w:t>
      </w:r>
      <w:r w:rsidR="007B55A5">
        <w:t xml:space="preserve">and BOSS </w:t>
      </w:r>
      <w:r w:rsidRPr="00271DDA">
        <w:t xml:space="preserve">waive any and all rights </w:t>
      </w:r>
      <w:r w:rsidR="00E06045">
        <w:t>they</w:t>
      </w:r>
      <w:r w:rsidRPr="00271DDA">
        <w:t xml:space="preserve"> may have to seek administrative or judicial reconsideration, review, appeal, or stay, or to otherwise challenge or contest the validity of this Consent Decree and the Adopting Order, provided the Bureau issues an Adopting Order as defined herein.  If </w:t>
      </w:r>
      <w:r w:rsidR="006C7A3A">
        <w:t xml:space="preserve">any </w:t>
      </w:r>
      <w:r w:rsidRPr="00271DDA">
        <w:t xml:space="preserve">Party (or the United States on behalf of the Commission) brings a judicial action to enforce the terms of the Adopting Order or Consent Decree, </w:t>
      </w:r>
      <w:r w:rsidR="00F87D3D">
        <w:t>NSBI</w:t>
      </w:r>
      <w:r w:rsidR="006C7A3A">
        <w:t>, BOSS,</w:t>
      </w:r>
      <w:r w:rsidRPr="00271DDA">
        <w:t xml:space="preserve"> </w:t>
      </w:r>
      <w:r w:rsidR="009F1E0F">
        <w:t xml:space="preserve">and </w:t>
      </w:r>
      <w:r w:rsidRPr="00271DDA">
        <w:t xml:space="preserve">the </w:t>
      </w:r>
      <w:r w:rsidR="009F1E0F">
        <w:t>Bureau agree that they</w:t>
      </w:r>
      <w:r w:rsidRPr="00271DDA">
        <w:t xml:space="preserve"> shall </w:t>
      </w:r>
      <w:r w:rsidR="009F1E0F">
        <w:t xml:space="preserve">not </w:t>
      </w:r>
      <w:r w:rsidRPr="00271DDA">
        <w:t xml:space="preserve">contest the validity of the Consent Decree or the Adopting Order, and </w:t>
      </w:r>
      <w:r w:rsidR="00F87D3D">
        <w:t>NSBI</w:t>
      </w:r>
      <w:r w:rsidRPr="00271DDA">
        <w:t xml:space="preserve"> </w:t>
      </w:r>
      <w:r w:rsidR="006C7A3A">
        <w:t xml:space="preserve">and BOSS </w:t>
      </w:r>
      <w:r w:rsidRPr="00271DDA">
        <w:t xml:space="preserve">shall waive any statutory right to a trial de novo.  </w:t>
      </w:r>
      <w:r w:rsidR="00F87D3D">
        <w:t>NSBI</w:t>
      </w:r>
      <w:r w:rsidRPr="00271DDA">
        <w:t xml:space="preserve"> </w:t>
      </w:r>
      <w:r w:rsidR="006C7A3A">
        <w:t xml:space="preserve">and BOSS each </w:t>
      </w:r>
      <w:r w:rsidRPr="00271DDA">
        <w:t xml:space="preserve">hereby agree to waive any claims </w:t>
      </w:r>
      <w:r w:rsidR="006C7A3A">
        <w:t>they</w:t>
      </w:r>
      <w:r w:rsidRPr="00271DDA">
        <w:t xml:space="preserve"> may otherwise have under the Equal Access to Justice Act, 5 U.S.C. § 504 and 47 C.F.R. § 1.1501 </w:t>
      </w:r>
      <w:r w:rsidRPr="00271DDA">
        <w:rPr>
          <w:i/>
        </w:rPr>
        <w:t>et seq</w:t>
      </w:r>
      <w:r w:rsidRPr="00271DDA">
        <w:t>., relating to the matters addressed in this Consent Decree.</w:t>
      </w:r>
      <w:r w:rsidR="009F1E0F">
        <w:t xml:space="preserve">  By its signature below, BOSS waives any </w:t>
      </w:r>
      <w:r w:rsidR="0022566C">
        <w:t>right to receive a citation pursuant to Section 503(b)(5) of the Act (47 U.S.C. § 503(b)(5)) prior to the Commission taking enforcement action under Section 503 of the Act (47 U.S.C. § 503), and hereby acknowledges and agrees that this Consent Decree and accompanying Adopting Order satisf</w:t>
      </w:r>
      <w:r w:rsidR="006F30D3">
        <w:t>y</w:t>
      </w:r>
      <w:r w:rsidR="0022566C">
        <w:t xml:space="preserve"> the requirements of Section 503(b)(5) of the Act (47 U.S.C. § 503(b)(5)) in the event of a violation by BOSS of this Consent Decree.</w:t>
      </w:r>
    </w:p>
    <w:p w:rsidR="00B22083" w:rsidRPr="00271DDA" w:rsidRDefault="005D1395" w:rsidP="00B22083">
      <w:pPr>
        <w:pStyle w:val="ParaNum"/>
      </w:pPr>
      <w:r>
        <w:rPr>
          <w:b/>
          <w:u w:val="single"/>
        </w:rPr>
        <w:t>Invalidity</w:t>
      </w:r>
      <w:r w:rsidR="00B22083" w:rsidRPr="00271DDA">
        <w:t xml:space="preserve">.  The Parties agree that if any of the provisions of the Adopting Order or the Consent Decree shall be invalid or unenforceable, such invalidity or unenforceability shall not invalidate or render unenforceable the entire Adopting Order or Consent Decree, but rather the entire Adopting Order or Consent Decree shall be construed as if not containing the particular invalid or unenforceable provision or provisions, and the rights and obligations of the Parties shall be construed and enforced accordingly.  In the event that </w:t>
      </w:r>
      <w:bookmarkStart w:id="12" w:name="SR;2972"/>
      <w:bookmarkEnd w:id="12"/>
      <w:r w:rsidR="00B22083" w:rsidRPr="00271DDA">
        <w:t xml:space="preserve">this Consent Decree </w:t>
      </w:r>
      <w:bookmarkStart w:id="13" w:name="SR;2973"/>
      <w:bookmarkStart w:id="14" w:name="SR;2974"/>
      <w:bookmarkEnd w:id="13"/>
      <w:bookmarkEnd w:id="14"/>
      <w:r w:rsidR="00B22083" w:rsidRPr="00271DDA">
        <w:t>in its entirety is rendered invalid by any court of competent jurisdiction, it shall become null and void and may not be used in any manner in any legal proceeding.</w:t>
      </w:r>
    </w:p>
    <w:p w:rsidR="00B22083" w:rsidRPr="00271DDA" w:rsidRDefault="00B22083" w:rsidP="00AF5959">
      <w:pPr>
        <w:pStyle w:val="ParaNum"/>
      </w:pPr>
      <w:bookmarkStart w:id="15" w:name="OLE_LINK2"/>
      <w:bookmarkEnd w:id="15"/>
      <w:r w:rsidRPr="00271DDA">
        <w:rPr>
          <w:b/>
          <w:u w:val="single"/>
        </w:rPr>
        <w:t>Subsequent Rule or Order</w:t>
      </w:r>
      <w:r w:rsidRPr="00271DDA">
        <w:t xml:space="preserve">.  The Parties agree that if any provision of this Consent Decree conflicts with any subsequent Rule or order adopted by the Commission (except </w:t>
      </w:r>
      <w:r w:rsidR="00E300F4">
        <w:t xml:space="preserve">a Rule or </w:t>
      </w:r>
      <w:r w:rsidRPr="00271DDA">
        <w:t xml:space="preserve">an order specifically intended to revise the terms of this Consent Decree to which </w:t>
      </w:r>
      <w:r w:rsidR="00F87D3D">
        <w:t>NSBI</w:t>
      </w:r>
      <w:r w:rsidRPr="00271DDA">
        <w:t xml:space="preserve"> </w:t>
      </w:r>
      <w:r w:rsidR="00D75EEF">
        <w:t>or BOSS</w:t>
      </w:r>
      <w:r w:rsidR="00E06045">
        <w:t>, as applicable,</w:t>
      </w:r>
      <w:r w:rsidR="00D75EEF">
        <w:t xml:space="preserve"> </w:t>
      </w:r>
      <w:r w:rsidRPr="00271DDA">
        <w:t xml:space="preserve">does not expressly consent), such provision will be superseded by such Rule or Commission order.  </w:t>
      </w:r>
    </w:p>
    <w:p w:rsidR="00B22083" w:rsidRPr="00271DDA" w:rsidRDefault="00B22083" w:rsidP="00B22083">
      <w:pPr>
        <w:pStyle w:val="ParaNum"/>
        <w:rPr>
          <w:rFonts w:eastAsia="ヒラギノ角ゴ Pro W3"/>
          <w:snapToGrid/>
        </w:rPr>
      </w:pPr>
      <w:r w:rsidRPr="00271DDA">
        <w:rPr>
          <w:rFonts w:eastAsia="ヒラギノ角ゴ Pro W3"/>
          <w:b/>
          <w:snapToGrid/>
          <w:u w:val="single"/>
        </w:rPr>
        <w:t>Acts or Omissions of Contractors and Agents</w:t>
      </w:r>
      <w:r w:rsidRPr="00271DDA">
        <w:rPr>
          <w:rFonts w:eastAsia="ヒラギノ角ゴ Pro W3"/>
          <w:snapToGrid/>
        </w:rPr>
        <w:t xml:space="preserve">. </w:t>
      </w:r>
      <w:r w:rsidR="002806E5">
        <w:rPr>
          <w:rFonts w:eastAsia="ヒラギノ角ゴ Pro W3"/>
          <w:snapToGrid/>
        </w:rPr>
        <w:t xml:space="preserve"> </w:t>
      </w:r>
      <w:r w:rsidR="00F87D3D">
        <w:rPr>
          <w:rFonts w:eastAsia="ヒラギノ角ゴ Pro W3"/>
          <w:snapToGrid/>
        </w:rPr>
        <w:t>NSBI</w:t>
      </w:r>
      <w:r w:rsidRPr="00271DDA">
        <w:rPr>
          <w:rFonts w:eastAsia="ヒラギノ角ゴ Pro W3"/>
          <w:snapToGrid/>
        </w:rPr>
        <w:t xml:space="preserve"> </w:t>
      </w:r>
      <w:r w:rsidR="00D75EEF">
        <w:rPr>
          <w:rFonts w:eastAsia="ヒラギノ角ゴ Pro W3"/>
          <w:snapToGrid/>
        </w:rPr>
        <w:t xml:space="preserve">and BOSS </w:t>
      </w:r>
      <w:r w:rsidR="0022566C">
        <w:rPr>
          <w:rFonts w:eastAsia="ヒラギノ角ゴ Pro W3"/>
          <w:snapToGrid/>
        </w:rPr>
        <w:t xml:space="preserve">each </w:t>
      </w:r>
      <w:r w:rsidRPr="00271DDA">
        <w:rPr>
          <w:rFonts w:eastAsia="ヒラギノ角ゴ Pro W3"/>
          <w:snapToGrid/>
        </w:rPr>
        <w:t xml:space="preserve">acknowledge that the act, failure to act, or omission by any contractor, subcontractor, or agent of </w:t>
      </w:r>
      <w:r w:rsidR="00F87D3D">
        <w:rPr>
          <w:rFonts w:eastAsia="ヒラギノ角ゴ Pro W3"/>
          <w:snapToGrid/>
        </w:rPr>
        <w:t>NSBI</w:t>
      </w:r>
      <w:r w:rsidR="00D75EEF">
        <w:rPr>
          <w:rFonts w:eastAsia="ヒラギノ角ゴ Pro W3"/>
          <w:snapToGrid/>
        </w:rPr>
        <w:t xml:space="preserve"> or BOSS</w:t>
      </w:r>
      <w:r w:rsidRPr="00271DDA">
        <w:rPr>
          <w:rFonts w:eastAsia="ヒラギノ角ゴ Pro W3"/>
          <w:snapToGrid/>
        </w:rPr>
        <w:t xml:space="preserve">, acting in such capacity, that results in a violation of the Act, Rules, or this Consent Decree constitutes an act, failure to act, or omission by </w:t>
      </w:r>
      <w:r w:rsidR="00F87D3D">
        <w:rPr>
          <w:rFonts w:eastAsia="ヒラギノ角ゴ Pro W3"/>
          <w:snapToGrid/>
        </w:rPr>
        <w:t>NSBI</w:t>
      </w:r>
      <w:r w:rsidR="00D75EEF">
        <w:rPr>
          <w:rFonts w:eastAsia="ヒラギノ角ゴ Pro W3"/>
          <w:snapToGrid/>
        </w:rPr>
        <w:t xml:space="preserve"> or BOSS, as applicable</w:t>
      </w:r>
      <w:r w:rsidRPr="00271DDA">
        <w:rPr>
          <w:rFonts w:eastAsia="ヒラギノ角ゴ Pro W3"/>
          <w:snapToGrid/>
        </w:rPr>
        <w:t>.</w:t>
      </w:r>
    </w:p>
    <w:p w:rsidR="00B22083" w:rsidRDefault="00B22083" w:rsidP="00B22083">
      <w:pPr>
        <w:pStyle w:val="ParaNum"/>
      </w:pPr>
      <w:r w:rsidRPr="00271DDA">
        <w:rPr>
          <w:b/>
          <w:u w:val="single"/>
        </w:rPr>
        <w:t>Successors and Assigns</w:t>
      </w:r>
      <w:r w:rsidRPr="00271DDA">
        <w:t xml:space="preserve">.  </w:t>
      </w:r>
      <w:r w:rsidR="00F87D3D">
        <w:t>NSBI</w:t>
      </w:r>
      <w:r w:rsidRPr="00271DDA">
        <w:t xml:space="preserve"> </w:t>
      </w:r>
      <w:r w:rsidR="009159DC">
        <w:t xml:space="preserve">and BOSS </w:t>
      </w:r>
      <w:r w:rsidRPr="00271DDA">
        <w:t xml:space="preserve">agree that the provisions of this Consent Decree shall be binding on </w:t>
      </w:r>
      <w:r w:rsidR="009159DC">
        <w:t>their</w:t>
      </w:r>
      <w:r w:rsidRPr="00271DDA">
        <w:t xml:space="preserve"> successors, assigns, and transferees.</w:t>
      </w:r>
    </w:p>
    <w:p w:rsidR="00B22083" w:rsidRPr="00271DDA" w:rsidRDefault="00B22083" w:rsidP="00B22083">
      <w:pPr>
        <w:pStyle w:val="ParaNum"/>
      </w:pPr>
      <w:r w:rsidRPr="00271DDA">
        <w:rPr>
          <w:b/>
          <w:u w:val="single"/>
        </w:rPr>
        <w:t>Final Settlement</w:t>
      </w:r>
      <w:r w:rsidRPr="00271DDA">
        <w:t xml:space="preserve">.  The Parties agree and acknowledge that this Consent Decree shall constitute a final settlement between the Parties to the Investigation.  </w:t>
      </w:r>
    </w:p>
    <w:p w:rsidR="00B22083" w:rsidRPr="00271DDA" w:rsidRDefault="00B22083" w:rsidP="00B22083">
      <w:pPr>
        <w:pStyle w:val="ParaNum"/>
      </w:pPr>
      <w:r w:rsidRPr="00271DDA">
        <w:rPr>
          <w:b/>
          <w:u w:val="single"/>
        </w:rPr>
        <w:t>Modifications</w:t>
      </w:r>
      <w:r w:rsidRPr="00271DDA">
        <w:rPr>
          <w:b/>
        </w:rPr>
        <w:t>.</w:t>
      </w:r>
      <w:r w:rsidRPr="00271DDA">
        <w:t xml:space="preserve">  This Consent Decree cannot be modified or amended without the advance written consent of </w:t>
      </w:r>
      <w:r w:rsidR="009159DC">
        <w:t>the</w:t>
      </w:r>
      <w:r w:rsidRPr="00271DDA">
        <w:t xml:space="preserve"> Parties.</w:t>
      </w:r>
    </w:p>
    <w:p w:rsidR="00B22083" w:rsidRPr="00271DDA" w:rsidRDefault="00B22083" w:rsidP="00B22083">
      <w:pPr>
        <w:pStyle w:val="ParaNum"/>
      </w:pPr>
      <w:r w:rsidRPr="00271DDA">
        <w:rPr>
          <w:b/>
          <w:u w:val="single"/>
        </w:rPr>
        <w:t>Paragraph Headings</w:t>
      </w:r>
      <w:r w:rsidRPr="00271DDA">
        <w:t>.  The headings of the paragraphs in this Consent Decree are inserted for convenience only and are not intended to affect the meaning or interpretation of this Consent Decree.</w:t>
      </w:r>
    </w:p>
    <w:p w:rsidR="00BC4E3D" w:rsidRDefault="00B22083" w:rsidP="00B22083">
      <w:pPr>
        <w:pStyle w:val="ParaNum"/>
      </w:pPr>
      <w:r w:rsidRPr="00271DDA">
        <w:rPr>
          <w:b/>
          <w:u w:val="single"/>
        </w:rPr>
        <w:t>Authorized Representative</w:t>
      </w:r>
      <w:r w:rsidRPr="00271DDA">
        <w:t>.  The individual</w:t>
      </w:r>
      <w:r w:rsidR="009159DC">
        <w:t>s</w:t>
      </w:r>
      <w:r w:rsidRPr="00271DDA">
        <w:t xml:space="preserve"> signing this Consent Decree on behalf of </w:t>
      </w:r>
      <w:r w:rsidR="00F87D3D">
        <w:t>NSBI</w:t>
      </w:r>
      <w:r w:rsidRPr="00271DDA">
        <w:t xml:space="preserve"> </w:t>
      </w:r>
      <w:r w:rsidR="009159DC">
        <w:t xml:space="preserve">and BOSS </w:t>
      </w:r>
      <w:r w:rsidRPr="00271DDA">
        <w:t xml:space="preserve">represent and warrant that </w:t>
      </w:r>
      <w:r w:rsidR="009159DC">
        <w:t>they are</w:t>
      </w:r>
      <w:r w:rsidRPr="00271DDA">
        <w:t xml:space="preserve"> authorized by </w:t>
      </w:r>
      <w:r w:rsidR="00F87D3D">
        <w:t>NSBI</w:t>
      </w:r>
      <w:r w:rsidR="0073794E">
        <w:t xml:space="preserve"> and BOSS</w:t>
      </w:r>
      <w:r w:rsidRPr="00271DDA">
        <w:t xml:space="preserve"> </w:t>
      </w:r>
      <w:r w:rsidR="005021D3">
        <w:t xml:space="preserve">respectively </w:t>
      </w:r>
      <w:r w:rsidRPr="00271DDA">
        <w:t xml:space="preserve">to execute this Consent Decree and to bind </w:t>
      </w:r>
      <w:r w:rsidR="00F87D3D">
        <w:t>NSBI</w:t>
      </w:r>
      <w:r w:rsidR="009159DC">
        <w:t xml:space="preserve"> and BOSS </w:t>
      </w:r>
      <w:r w:rsidR="005021D3">
        <w:t>respectively</w:t>
      </w:r>
      <w:r w:rsidRPr="00271DDA">
        <w:t xml:space="preserve"> to the obligations set forth herein</w:t>
      </w:r>
      <w:r w:rsidR="009159DC">
        <w:t xml:space="preserve"> applicable to each of </w:t>
      </w:r>
      <w:r w:rsidR="00F87D3D">
        <w:t>NSBI</w:t>
      </w:r>
      <w:r w:rsidR="009159DC">
        <w:t xml:space="preserve"> and/or BOSS</w:t>
      </w:r>
      <w:r w:rsidRPr="00271DDA">
        <w:t>.  The FCC signatory represents that he is signing this Consent Decree in his official capacity and that he is authorized to execute this Consent Decree.</w:t>
      </w:r>
    </w:p>
    <w:p w:rsidR="00BC4E3D" w:rsidRDefault="00BC4E3D">
      <w:pPr>
        <w:widowControl/>
      </w:pPr>
      <w:r>
        <w:br w:type="page"/>
      </w:r>
    </w:p>
    <w:p w:rsidR="00B22083" w:rsidRPr="00271DDA" w:rsidRDefault="009159DC" w:rsidP="00BC4E3D">
      <w:pPr>
        <w:pStyle w:val="ParaNum"/>
      </w:pPr>
      <w:r>
        <w:rPr>
          <w:b/>
          <w:u w:val="single"/>
        </w:rPr>
        <w:t xml:space="preserve">Entire Agreement; </w:t>
      </w:r>
      <w:r w:rsidR="00B22083" w:rsidRPr="00271DDA">
        <w:rPr>
          <w:b/>
          <w:u w:val="single"/>
        </w:rPr>
        <w:t>Counterparts</w:t>
      </w:r>
      <w:r w:rsidR="00B22083" w:rsidRPr="00271DDA">
        <w:t xml:space="preserve">.  </w:t>
      </w:r>
      <w:r>
        <w:t xml:space="preserve">This Consent Decree (and any attachments) represents the full and complete terms of the settlement entered into by the Parties hereto.  </w:t>
      </w:r>
      <w:r w:rsidR="00B22083" w:rsidRPr="00271DDA">
        <w:t>This Consent Decree may be signed in any number of counterparts (including by facsimile</w:t>
      </w:r>
      <w:r>
        <w:t xml:space="preserve"> and electronic copy</w:t>
      </w:r>
      <w:r w:rsidR="00B22083" w:rsidRPr="00271DDA">
        <w:t>), each of which, when executed and delivered, shall be an original, and all of which counterparts together shall constitute one and the same fully executed instrument.</w:t>
      </w:r>
    </w:p>
    <w:p w:rsidR="00B22083" w:rsidRPr="00271DDA" w:rsidRDefault="00B22083" w:rsidP="00AF5959">
      <w:pPr>
        <w:pStyle w:val="par1"/>
        <w:tabs>
          <w:tab w:val="clear" w:pos="1080"/>
        </w:tabs>
        <w:ind w:firstLine="0"/>
        <w:rPr>
          <w:szCs w:val="22"/>
        </w:rPr>
      </w:pPr>
    </w:p>
    <w:p w:rsidR="00B22083" w:rsidRPr="00271DDA" w:rsidRDefault="00B22083" w:rsidP="00B22083">
      <w:pPr>
        <w:keepNext/>
        <w:rPr>
          <w:szCs w:val="22"/>
        </w:rPr>
      </w:pPr>
      <w:r w:rsidRPr="00271DDA">
        <w:rPr>
          <w:szCs w:val="22"/>
        </w:rPr>
        <w:t>For:  Federal Communications Commission</w:t>
      </w:r>
    </w:p>
    <w:p w:rsidR="00B22083" w:rsidRPr="00271DDA" w:rsidRDefault="00B22083" w:rsidP="00B22083">
      <w:pPr>
        <w:keepNext/>
        <w:rPr>
          <w:szCs w:val="22"/>
        </w:rPr>
      </w:pPr>
    </w:p>
    <w:p w:rsidR="00B22083" w:rsidRPr="00271DDA" w:rsidRDefault="00B22083" w:rsidP="00B22083">
      <w:pPr>
        <w:keepNext/>
        <w:rPr>
          <w:szCs w:val="22"/>
        </w:rPr>
      </w:pPr>
    </w:p>
    <w:p w:rsidR="00B22083" w:rsidRPr="00271DDA" w:rsidRDefault="00B22083" w:rsidP="00B22083">
      <w:pPr>
        <w:keepNext/>
        <w:rPr>
          <w:szCs w:val="22"/>
          <w:lang w:val="fr-FR"/>
        </w:rPr>
      </w:pPr>
      <w:r w:rsidRPr="00271DDA">
        <w:rPr>
          <w:szCs w:val="22"/>
          <w:lang w:val="fr-FR"/>
        </w:rPr>
        <w:t>__________________________________________</w:t>
      </w:r>
    </w:p>
    <w:p w:rsidR="00B22083" w:rsidRPr="00271DDA" w:rsidRDefault="00E07855" w:rsidP="00B22083">
      <w:pPr>
        <w:keepNext/>
        <w:rPr>
          <w:szCs w:val="22"/>
        </w:rPr>
      </w:pPr>
      <w:r>
        <w:rPr>
          <w:szCs w:val="22"/>
          <w:lang w:val="fr-FR"/>
        </w:rPr>
        <w:t xml:space="preserve">Travis LeBlanc, </w:t>
      </w:r>
      <w:r w:rsidR="00B22083" w:rsidRPr="00271DDA">
        <w:rPr>
          <w:szCs w:val="22"/>
        </w:rPr>
        <w:t>Chief</w:t>
      </w:r>
    </w:p>
    <w:p w:rsidR="00B22083" w:rsidRPr="00271DDA" w:rsidRDefault="00B22083" w:rsidP="00B22083">
      <w:pPr>
        <w:keepNext/>
        <w:rPr>
          <w:szCs w:val="22"/>
        </w:rPr>
      </w:pPr>
      <w:r w:rsidRPr="00271DDA">
        <w:rPr>
          <w:szCs w:val="22"/>
        </w:rPr>
        <w:t>Enforcement Bureau</w:t>
      </w:r>
    </w:p>
    <w:p w:rsidR="00B22083" w:rsidRPr="00271DDA" w:rsidRDefault="00B22083" w:rsidP="00B22083">
      <w:pPr>
        <w:keepNext/>
        <w:rPr>
          <w:szCs w:val="22"/>
        </w:rPr>
      </w:pPr>
    </w:p>
    <w:p w:rsidR="00B22083" w:rsidRPr="00271DDA" w:rsidRDefault="00B22083" w:rsidP="00B22083">
      <w:pPr>
        <w:keepNext/>
        <w:rPr>
          <w:szCs w:val="22"/>
        </w:rPr>
      </w:pPr>
      <w:r w:rsidRPr="00271DDA">
        <w:rPr>
          <w:szCs w:val="22"/>
        </w:rPr>
        <w:t>__________________________________________</w:t>
      </w:r>
    </w:p>
    <w:p w:rsidR="00B22083" w:rsidRPr="00271DDA" w:rsidRDefault="00B22083" w:rsidP="00B22083">
      <w:pPr>
        <w:keepNext/>
        <w:rPr>
          <w:szCs w:val="22"/>
        </w:rPr>
      </w:pPr>
      <w:r w:rsidRPr="00271DDA">
        <w:rPr>
          <w:szCs w:val="22"/>
        </w:rPr>
        <w:t>Date</w:t>
      </w:r>
    </w:p>
    <w:p w:rsidR="00B22083" w:rsidRPr="00271DDA" w:rsidRDefault="00B22083" w:rsidP="00B22083">
      <w:pPr>
        <w:keepNext/>
        <w:rPr>
          <w:szCs w:val="22"/>
        </w:rPr>
      </w:pPr>
    </w:p>
    <w:p w:rsidR="00B22083" w:rsidRPr="00271DDA" w:rsidRDefault="00B22083" w:rsidP="00B22083">
      <w:pPr>
        <w:keepNext/>
        <w:rPr>
          <w:szCs w:val="22"/>
        </w:rPr>
      </w:pPr>
    </w:p>
    <w:p w:rsidR="00B22083" w:rsidRPr="00271DDA" w:rsidRDefault="00B22083" w:rsidP="00B22083">
      <w:pPr>
        <w:keepNext/>
        <w:rPr>
          <w:szCs w:val="22"/>
        </w:rPr>
      </w:pPr>
      <w:r w:rsidRPr="00271DDA">
        <w:rPr>
          <w:szCs w:val="22"/>
        </w:rPr>
        <w:t xml:space="preserve">For:  </w:t>
      </w:r>
      <w:r w:rsidR="0080455B">
        <w:rPr>
          <w:szCs w:val="22"/>
        </w:rPr>
        <w:t>Network Service Billing</w:t>
      </w:r>
      <w:r w:rsidR="00C329AB" w:rsidRPr="00271DDA">
        <w:rPr>
          <w:szCs w:val="22"/>
        </w:rPr>
        <w:t>, Inc.</w:t>
      </w:r>
    </w:p>
    <w:p w:rsidR="00B22083" w:rsidRPr="00271DDA" w:rsidRDefault="00B22083" w:rsidP="00B22083">
      <w:pPr>
        <w:keepNext/>
        <w:rPr>
          <w:szCs w:val="22"/>
        </w:rPr>
      </w:pPr>
    </w:p>
    <w:p w:rsidR="00B22083" w:rsidRPr="00271DDA" w:rsidRDefault="00B22083" w:rsidP="00B22083">
      <w:pPr>
        <w:keepNext/>
        <w:rPr>
          <w:szCs w:val="22"/>
        </w:rPr>
      </w:pPr>
    </w:p>
    <w:p w:rsidR="00B22083" w:rsidRPr="00271DDA" w:rsidRDefault="00B22083" w:rsidP="00B22083">
      <w:pPr>
        <w:pStyle w:val="BodyText1"/>
        <w:rPr>
          <w:rFonts w:ascii="Times New Roman" w:hAnsi="Times New Roman"/>
          <w:sz w:val="22"/>
          <w:szCs w:val="22"/>
          <w:u w:val="none"/>
        </w:rPr>
      </w:pPr>
      <w:r w:rsidRPr="00271DDA">
        <w:rPr>
          <w:rFonts w:ascii="Times New Roman" w:hAnsi="Times New Roman"/>
          <w:sz w:val="22"/>
          <w:szCs w:val="22"/>
          <w:u w:val="none"/>
        </w:rPr>
        <w:t>__________________________________________</w:t>
      </w:r>
    </w:p>
    <w:p w:rsidR="00B22083" w:rsidRPr="00271DDA" w:rsidRDefault="0080455B" w:rsidP="00B22083">
      <w:pPr>
        <w:pStyle w:val="BodyText1"/>
        <w:rPr>
          <w:rFonts w:ascii="Times New Roman" w:hAnsi="Times New Roman"/>
          <w:sz w:val="22"/>
          <w:szCs w:val="22"/>
          <w:u w:val="none"/>
        </w:rPr>
      </w:pPr>
      <w:r>
        <w:rPr>
          <w:rFonts w:ascii="Times New Roman" w:hAnsi="Times New Roman"/>
          <w:sz w:val="22"/>
          <w:szCs w:val="22"/>
          <w:u w:val="none"/>
        </w:rPr>
        <w:t>Peter Lagergren</w:t>
      </w:r>
      <w:r w:rsidR="00F1584E">
        <w:rPr>
          <w:rFonts w:ascii="Times New Roman" w:hAnsi="Times New Roman"/>
          <w:sz w:val="22"/>
          <w:szCs w:val="22"/>
          <w:u w:val="none"/>
        </w:rPr>
        <w:t>, President</w:t>
      </w:r>
    </w:p>
    <w:p w:rsidR="00B22083" w:rsidRPr="00271DDA" w:rsidRDefault="00B22083" w:rsidP="00B22083">
      <w:pPr>
        <w:keepNext/>
        <w:rPr>
          <w:szCs w:val="22"/>
        </w:rPr>
      </w:pPr>
    </w:p>
    <w:p w:rsidR="00B22083" w:rsidRPr="00271DDA" w:rsidRDefault="00B22083" w:rsidP="00B22083">
      <w:pPr>
        <w:keepNext/>
        <w:rPr>
          <w:szCs w:val="22"/>
        </w:rPr>
      </w:pPr>
      <w:r w:rsidRPr="00271DDA">
        <w:rPr>
          <w:szCs w:val="22"/>
        </w:rPr>
        <w:t>__________________________________________</w:t>
      </w:r>
    </w:p>
    <w:p w:rsidR="00B22083" w:rsidRDefault="00B22083" w:rsidP="00B22083">
      <w:pPr>
        <w:pStyle w:val="par1"/>
        <w:tabs>
          <w:tab w:val="left" w:pos="1440"/>
        </w:tabs>
        <w:ind w:firstLine="0"/>
        <w:rPr>
          <w:szCs w:val="22"/>
        </w:rPr>
      </w:pPr>
      <w:r w:rsidRPr="00271DDA">
        <w:rPr>
          <w:szCs w:val="22"/>
        </w:rPr>
        <w:t>Date</w:t>
      </w:r>
    </w:p>
    <w:p w:rsidR="00A37CA4" w:rsidRDefault="00A37CA4" w:rsidP="00B22083">
      <w:pPr>
        <w:pStyle w:val="par1"/>
        <w:tabs>
          <w:tab w:val="left" w:pos="1440"/>
        </w:tabs>
        <w:ind w:firstLine="0"/>
        <w:rPr>
          <w:szCs w:val="22"/>
        </w:rPr>
      </w:pPr>
    </w:p>
    <w:p w:rsidR="00E07855" w:rsidRPr="001C6644" w:rsidRDefault="00E07855" w:rsidP="00B22083">
      <w:pPr>
        <w:pStyle w:val="par1"/>
        <w:tabs>
          <w:tab w:val="left" w:pos="1440"/>
        </w:tabs>
        <w:ind w:firstLine="0"/>
        <w:rPr>
          <w:szCs w:val="22"/>
        </w:rPr>
      </w:pPr>
    </w:p>
    <w:p w:rsidR="00E07855" w:rsidRPr="00271DDA" w:rsidRDefault="00E07855" w:rsidP="00E07855">
      <w:pPr>
        <w:keepNext/>
        <w:rPr>
          <w:szCs w:val="22"/>
        </w:rPr>
      </w:pPr>
      <w:r w:rsidRPr="00271DDA">
        <w:rPr>
          <w:szCs w:val="22"/>
        </w:rPr>
        <w:t xml:space="preserve">For:  </w:t>
      </w:r>
      <w:r>
        <w:rPr>
          <w:szCs w:val="22"/>
        </w:rPr>
        <w:t>Back Office Support Systems</w:t>
      </w:r>
      <w:r w:rsidRPr="00271DDA">
        <w:rPr>
          <w:szCs w:val="22"/>
        </w:rPr>
        <w:t>, Inc.</w:t>
      </w:r>
    </w:p>
    <w:p w:rsidR="00E07855" w:rsidRPr="00271DDA" w:rsidRDefault="00E07855" w:rsidP="00E07855">
      <w:pPr>
        <w:keepNext/>
        <w:rPr>
          <w:szCs w:val="22"/>
        </w:rPr>
      </w:pPr>
    </w:p>
    <w:p w:rsidR="00E07855" w:rsidRPr="00271DDA" w:rsidRDefault="00E07855" w:rsidP="00E07855">
      <w:pPr>
        <w:keepNext/>
        <w:rPr>
          <w:szCs w:val="22"/>
        </w:rPr>
      </w:pPr>
    </w:p>
    <w:p w:rsidR="00E07855" w:rsidRPr="00271DDA" w:rsidRDefault="00E07855" w:rsidP="00E07855">
      <w:pPr>
        <w:pStyle w:val="BodyText1"/>
        <w:rPr>
          <w:rFonts w:ascii="Times New Roman" w:hAnsi="Times New Roman"/>
          <w:sz w:val="22"/>
          <w:szCs w:val="22"/>
          <w:u w:val="none"/>
        </w:rPr>
      </w:pPr>
      <w:r w:rsidRPr="00271DDA">
        <w:rPr>
          <w:rFonts w:ascii="Times New Roman" w:hAnsi="Times New Roman"/>
          <w:sz w:val="22"/>
          <w:szCs w:val="22"/>
          <w:u w:val="none"/>
        </w:rPr>
        <w:t>__________________________________________</w:t>
      </w:r>
    </w:p>
    <w:p w:rsidR="00E07855" w:rsidRPr="00271DDA" w:rsidRDefault="00AE2EA9" w:rsidP="00E07855">
      <w:pPr>
        <w:pStyle w:val="BodyText1"/>
        <w:rPr>
          <w:rFonts w:ascii="Times New Roman" w:hAnsi="Times New Roman"/>
          <w:sz w:val="22"/>
          <w:szCs w:val="22"/>
          <w:u w:val="none"/>
        </w:rPr>
      </w:pPr>
      <w:r>
        <w:rPr>
          <w:rFonts w:ascii="Times New Roman" w:hAnsi="Times New Roman"/>
          <w:sz w:val="22"/>
          <w:szCs w:val="22"/>
          <w:u w:val="none"/>
        </w:rPr>
        <w:t>Martin J. Tibbitts</w:t>
      </w:r>
      <w:r w:rsidR="00E07855">
        <w:rPr>
          <w:rFonts w:ascii="Times New Roman" w:hAnsi="Times New Roman"/>
          <w:sz w:val="22"/>
          <w:szCs w:val="22"/>
          <w:u w:val="none"/>
        </w:rPr>
        <w:t>, President</w:t>
      </w:r>
    </w:p>
    <w:p w:rsidR="00E07855" w:rsidRPr="00271DDA" w:rsidRDefault="00E07855" w:rsidP="00E07855">
      <w:pPr>
        <w:keepNext/>
        <w:rPr>
          <w:szCs w:val="22"/>
        </w:rPr>
      </w:pPr>
    </w:p>
    <w:p w:rsidR="00E07855" w:rsidRPr="00271DDA" w:rsidRDefault="00E07855" w:rsidP="00E07855">
      <w:pPr>
        <w:keepNext/>
        <w:rPr>
          <w:szCs w:val="22"/>
        </w:rPr>
      </w:pPr>
      <w:r w:rsidRPr="00271DDA">
        <w:rPr>
          <w:szCs w:val="22"/>
        </w:rPr>
        <w:t>__________________________________________</w:t>
      </w:r>
    </w:p>
    <w:p w:rsidR="00E07855" w:rsidRPr="001C6644" w:rsidRDefault="00E07855" w:rsidP="00E07855">
      <w:pPr>
        <w:pStyle w:val="par1"/>
        <w:tabs>
          <w:tab w:val="left" w:pos="1440"/>
        </w:tabs>
        <w:ind w:firstLine="0"/>
        <w:rPr>
          <w:szCs w:val="22"/>
        </w:rPr>
      </w:pPr>
      <w:r w:rsidRPr="00271DDA">
        <w:rPr>
          <w:szCs w:val="22"/>
        </w:rPr>
        <w:t>Date</w:t>
      </w:r>
    </w:p>
    <w:p w:rsidR="00B22083" w:rsidRPr="001C6644" w:rsidRDefault="00B22083" w:rsidP="00B22083">
      <w:pPr>
        <w:pStyle w:val="Heading1"/>
        <w:numPr>
          <w:ilvl w:val="0"/>
          <w:numId w:val="0"/>
        </w:numPr>
        <w:ind w:left="720"/>
        <w:rPr>
          <w:szCs w:val="22"/>
        </w:rPr>
      </w:pPr>
    </w:p>
    <w:sectPr w:rsidR="00B22083" w:rsidRPr="001C6644" w:rsidSect="0055614C">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CD3" w:rsidRDefault="005D3CD3">
      <w:pPr>
        <w:spacing w:line="20" w:lineRule="exact"/>
      </w:pPr>
    </w:p>
  </w:endnote>
  <w:endnote w:type="continuationSeparator" w:id="0">
    <w:p w:rsidR="005D3CD3" w:rsidRDefault="005D3CD3">
      <w:r>
        <w:t xml:space="preserve"> </w:t>
      </w:r>
    </w:p>
  </w:endnote>
  <w:endnote w:type="continuationNotice" w:id="1">
    <w:p w:rsidR="005D3CD3" w:rsidRDefault="005D3CD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CF" w:rsidRDefault="00F83CCF" w:rsidP="0055614C">
    <w:pPr>
      <w:pStyle w:val="Footer"/>
      <w:framePr w:wrap="around" w:vAnchor="text" w:hAnchor="margin" w:xAlign="center" w:y="1"/>
    </w:pPr>
    <w:r>
      <w:fldChar w:fldCharType="begin"/>
    </w:r>
    <w:r>
      <w:instrText xml:space="preserve">PAGE  </w:instrText>
    </w:r>
    <w:r>
      <w:fldChar w:fldCharType="end"/>
    </w:r>
  </w:p>
  <w:p w:rsidR="00F83CCF" w:rsidRDefault="00F83C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CF" w:rsidRDefault="00F83CCF" w:rsidP="0055614C">
    <w:pPr>
      <w:pStyle w:val="Footer"/>
      <w:framePr w:wrap="around" w:vAnchor="text" w:hAnchor="margin" w:xAlign="center" w:y="1"/>
    </w:pPr>
    <w:r>
      <w:fldChar w:fldCharType="begin"/>
    </w:r>
    <w:r>
      <w:instrText xml:space="preserve">PAGE  </w:instrText>
    </w:r>
    <w:r>
      <w:fldChar w:fldCharType="separate"/>
    </w:r>
    <w:r w:rsidR="002C331B">
      <w:rPr>
        <w:noProof/>
      </w:rPr>
      <w:t>2</w:t>
    </w:r>
    <w:r>
      <w:fldChar w:fldCharType="end"/>
    </w:r>
  </w:p>
  <w:p w:rsidR="00F83CCF" w:rsidRPr="006D7CDC" w:rsidRDefault="00F83CCF" w:rsidP="006D7CDC">
    <w:pPr>
      <w:pStyle w:val="DocI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31B" w:rsidRDefault="002C3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CD3" w:rsidRDefault="005D3CD3">
      <w:r>
        <w:separator/>
      </w:r>
    </w:p>
  </w:footnote>
  <w:footnote w:type="continuationSeparator" w:id="0">
    <w:p w:rsidR="005D3CD3" w:rsidRDefault="005D3CD3" w:rsidP="00C721AC">
      <w:pPr>
        <w:spacing w:before="120"/>
        <w:rPr>
          <w:sz w:val="20"/>
        </w:rPr>
      </w:pPr>
      <w:r>
        <w:rPr>
          <w:sz w:val="20"/>
        </w:rPr>
        <w:t xml:space="preserve">(Continued from previous page)  </w:t>
      </w:r>
      <w:r>
        <w:rPr>
          <w:sz w:val="20"/>
        </w:rPr>
        <w:separator/>
      </w:r>
    </w:p>
  </w:footnote>
  <w:footnote w:type="continuationNotice" w:id="1">
    <w:p w:rsidR="005D3CD3" w:rsidRDefault="005D3CD3" w:rsidP="00C721AC">
      <w:pPr>
        <w:jc w:val="right"/>
        <w:rPr>
          <w:sz w:val="20"/>
        </w:rPr>
      </w:pPr>
      <w:r>
        <w:rPr>
          <w:sz w:val="20"/>
        </w:rPr>
        <w:t>(continued….)</w:t>
      </w:r>
    </w:p>
  </w:footnote>
  <w:footnote w:id="2">
    <w:p w:rsidR="002C6DE4" w:rsidRDefault="002C6DE4" w:rsidP="002C6DE4">
      <w:pPr>
        <w:pStyle w:val="FootnoteText"/>
      </w:pPr>
      <w:r>
        <w:rPr>
          <w:rStyle w:val="FootnoteReference"/>
        </w:rPr>
        <w:footnoteRef/>
      </w:r>
      <w:r>
        <w:t xml:space="preserve"> 47 U.S.C. §</w:t>
      </w:r>
      <w:r w:rsidRPr="0023403A">
        <w:t>§ 201(b</w:t>
      </w:r>
      <w:r>
        <w:t>), 258.</w:t>
      </w:r>
    </w:p>
  </w:footnote>
  <w:footnote w:id="3">
    <w:p w:rsidR="002C6DE4" w:rsidRDefault="002C6DE4" w:rsidP="002C6DE4">
      <w:pPr>
        <w:pStyle w:val="FootnoteText"/>
      </w:pPr>
      <w:r>
        <w:rPr>
          <w:rStyle w:val="FootnoteReference"/>
        </w:rPr>
        <w:footnoteRef/>
      </w:r>
      <w:r>
        <w:t xml:space="preserve"> </w:t>
      </w:r>
      <w:r w:rsidRPr="0023403A">
        <w:t>47 C.F.R. § 64.1120</w:t>
      </w:r>
      <w:r>
        <w:t>.</w:t>
      </w:r>
    </w:p>
  </w:footnote>
  <w:footnote w:id="4">
    <w:p w:rsidR="002C6DE4" w:rsidRDefault="002C6DE4" w:rsidP="002C6DE4">
      <w:pPr>
        <w:pStyle w:val="FootnoteText"/>
      </w:pPr>
      <w:r>
        <w:rPr>
          <w:rStyle w:val="FootnoteReference"/>
        </w:rPr>
        <w:footnoteRef/>
      </w:r>
      <w:r>
        <w:t xml:space="preserve"> 47 U.S.C. § 154(i).</w:t>
      </w:r>
    </w:p>
  </w:footnote>
  <w:footnote w:id="5">
    <w:p w:rsidR="002C6DE4" w:rsidRDefault="002C6DE4" w:rsidP="002C6DE4">
      <w:pPr>
        <w:pStyle w:val="FootnoteText"/>
      </w:pPr>
      <w:r>
        <w:rPr>
          <w:rStyle w:val="FootnoteReference"/>
        </w:rPr>
        <w:footnoteRef/>
      </w:r>
      <w:r>
        <w:t xml:space="preserve"> </w:t>
      </w:r>
      <w:r w:rsidRPr="0023403A">
        <w:t xml:space="preserve">47 C.F.R. §§ </w:t>
      </w:r>
      <w:r>
        <w:t>0.111, 0.311.</w:t>
      </w:r>
    </w:p>
  </w:footnote>
  <w:footnote w:id="6">
    <w:p w:rsidR="00F83CCF" w:rsidRPr="005149F8" w:rsidRDefault="00F83CCF" w:rsidP="00B22083">
      <w:pPr>
        <w:pStyle w:val="FootnoteText"/>
      </w:pPr>
      <w:r>
        <w:rPr>
          <w:rStyle w:val="FootnoteReference"/>
        </w:rPr>
        <w:footnoteRef/>
      </w:r>
      <w:r>
        <w:t xml:space="preserve"> </w:t>
      </w:r>
      <w:r w:rsidRPr="005149F8">
        <w:t xml:space="preserve">47 U.S.C. </w:t>
      </w:r>
      <w:r>
        <w:t>§§ 201(b), 258.</w:t>
      </w:r>
    </w:p>
  </w:footnote>
  <w:footnote w:id="7">
    <w:p w:rsidR="00F83CCF" w:rsidRPr="005149F8" w:rsidRDefault="00F83CCF" w:rsidP="00B22083">
      <w:pPr>
        <w:pStyle w:val="FootnoteText"/>
      </w:pPr>
      <w:r w:rsidRPr="001427DA">
        <w:rPr>
          <w:rStyle w:val="FootnoteReference"/>
        </w:rPr>
        <w:footnoteRef/>
      </w:r>
      <w:r w:rsidRPr="001427DA">
        <w:t xml:space="preserve"> 47 C.F.R. § 64.1120.</w:t>
      </w:r>
    </w:p>
  </w:footnote>
  <w:footnote w:id="8">
    <w:p w:rsidR="00F83CCF" w:rsidRPr="00B961BC" w:rsidRDefault="00F83CCF" w:rsidP="00B22083">
      <w:pPr>
        <w:pStyle w:val="FootnoteText"/>
      </w:pPr>
      <w:r>
        <w:rPr>
          <w:rStyle w:val="FootnoteReference"/>
        </w:rPr>
        <w:footnoteRef/>
      </w:r>
      <w:r>
        <w:t xml:space="preserve"> </w:t>
      </w:r>
      <w:r w:rsidRPr="003B45FE">
        <w:t>Letter from Richard A. Hindman, Chief, Telecommunications Consumers Division, FCC Enforcement Bureau, to Alicia G. Treder</w:t>
      </w:r>
      <w:r>
        <w:t>, Regulatory and Compliance Manager, Back Office Support Systems, Inc.</w:t>
      </w:r>
      <w:r w:rsidRPr="003B45FE">
        <w:t xml:space="preserve"> (Jan. 28, 2013) (on file in EB-TCD-12-00006311) (LOI).</w:t>
      </w:r>
    </w:p>
  </w:footnote>
  <w:footnote w:id="9">
    <w:p w:rsidR="00F83CCF" w:rsidRPr="0023403A" w:rsidRDefault="00F83CCF" w:rsidP="003B6B33">
      <w:pPr>
        <w:pStyle w:val="FootnoteText"/>
      </w:pPr>
      <w:r w:rsidRPr="0012694B">
        <w:rPr>
          <w:rStyle w:val="FootnoteReference"/>
        </w:rPr>
        <w:footnoteRef/>
      </w:r>
      <w:r w:rsidRPr="0023403A">
        <w:t xml:space="preserve"> 47 U.S.C. § 258(a).     </w:t>
      </w:r>
    </w:p>
  </w:footnote>
  <w:footnote w:id="10">
    <w:p w:rsidR="00F83CCF" w:rsidRPr="0023403A" w:rsidRDefault="00F83CCF" w:rsidP="003B6B33">
      <w:pPr>
        <w:pStyle w:val="FootnoteText"/>
      </w:pPr>
      <w:r w:rsidRPr="0012694B">
        <w:rPr>
          <w:rStyle w:val="FootnoteReference"/>
        </w:rPr>
        <w:footnoteRef/>
      </w:r>
      <w:r w:rsidRPr="0023403A">
        <w:t xml:space="preserve"> 47 C.F.R. § 64.1120(c)(1)–(3).  </w:t>
      </w:r>
    </w:p>
  </w:footnote>
  <w:footnote w:id="11">
    <w:p w:rsidR="00F83CCF" w:rsidRPr="0090020A" w:rsidRDefault="00F83CCF" w:rsidP="003B6B33">
      <w:pPr>
        <w:pStyle w:val="FootnoteText"/>
      </w:pPr>
      <w:r w:rsidRPr="0012694B">
        <w:rPr>
          <w:rStyle w:val="FootnoteReference"/>
        </w:rPr>
        <w:footnoteRef/>
      </w:r>
      <w:r w:rsidRPr="0023403A">
        <w:t xml:space="preserve"> 47 C.F.R. § </w:t>
      </w:r>
      <w:r w:rsidRPr="00471248">
        <w:t>64.1120(c)(3)(iii)</w:t>
      </w:r>
      <w:r>
        <w:t>.</w:t>
      </w:r>
      <w:r w:rsidRPr="00471248">
        <w:t xml:space="preserve"> </w:t>
      </w:r>
    </w:p>
  </w:footnote>
  <w:footnote w:id="12">
    <w:p w:rsidR="00F83CCF" w:rsidRPr="0023403A" w:rsidRDefault="00F83CCF" w:rsidP="003B6B33">
      <w:pPr>
        <w:pStyle w:val="FootnoteText"/>
      </w:pPr>
      <w:r w:rsidRPr="0012694B">
        <w:rPr>
          <w:rStyle w:val="FootnoteReference"/>
        </w:rPr>
        <w:footnoteRef/>
      </w:r>
      <w:r w:rsidRPr="0023403A">
        <w:t xml:space="preserve"> </w:t>
      </w:r>
      <w:r w:rsidRPr="0023403A">
        <w:rPr>
          <w:i/>
        </w:rPr>
        <w:t>Id.</w:t>
      </w:r>
    </w:p>
  </w:footnote>
  <w:footnote w:id="13">
    <w:p w:rsidR="00F83CCF" w:rsidRPr="0023403A" w:rsidRDefault="00F83CCF" w:rsidP="003B6B33">
      <w:pPr>
        <w:pStyle w:val="FootnoteText"/>
      </w:pPr>
      <w:r w:rsidRPr="0012694B">
        <w:rPr>
          <w:rStyle w:val="FootnoteReference"/>
        </w:rPr>
        <w:footnoteRef/>
      </w:r>
      <w:r w:rsidRPr="0023403A">
        <w:t xml:space="preserve"> 47 U.S.C. § 201(b).</w:t>
      </w:r>
      <w:r w:rsidRPr="0023403A">
        <w:rPr>
          <w:i/>
        </w:rPr>
        <w:t xml:space="preserve"> </w:t>
      </w:r>
    </w:p>
  </w:footnote>
  <w:footnote w:id="14">
    <w:p w:rsidR="00F83CCF" w:rsidRDefault="00F83CCF" w:rsidP="00B22083">
      <w:pPr>
        <w:pStyle w:val="FootnoteText"/>
      </w:pPr>
      <w:r>
        <w:rPr>
          <w:rStyle w:val="FootnoteReference"/>
        </w:rPr>
        <w:footnoteRef/>
      </w:r>
      <w:r>
        <w:t xml:space="preserve"> 47 C.F.R. § 1.16.</w:t>
      </w:r>
    </w:p>
  </w:footnote>
  <w:footnote w:id="15">
    <w:p w:rsidR="00911BD2" w:rsidRPr="00570440" w:rsidRDefault="00911BD2" w:rsidP="00911BD2">
      <w:pPr>
        <w:pStyle w:val="FootnoteText"/>
      </w:pPr>
      <w:r>
        <w:rPr>
          <w:rStyle w:val="FootnoteReference"/>
        </w:rPr>
        <w:footnoteRef/>
      </w:r>
      <w:r>
        <w:t xml:space="preserve"> </w:t>
      </w:r>
      <w:r w:rsidRPr="002A6EDF">
        <w:t xml:space="preserve"> </w:t>
      </w:r>
      <w:r w:rsidRPr="0055184E">
        <w:rPr>
          <w:i/>
        </w:rPr>
        <w:t>See, e.g.</w:t>
      </w:r>
      <w:r>
        <w:t>, 31 U.S.C. §</w:t>
      </w:r>
      <w:r w:rsidR="004F6DC3">
        <w:t xml:space="preserve"> </w:t>
      </w:r>
      <w:r>
        <w:t>3701(b).</w:t>
      </w:r>
    </w:p>
  </w:footnote>
  <w:footnote w:id="16">
    <w:p w:rsidR="00F83CCF" w:rsidRDefault="00F83CCF" w:rsidP="00B22083">
      <w:pPr>
        <w:pStyle w:val="FootnoteText"/>
      </w:pPr>
      <w:r>
        <w:rPr>
          <w:rStyle w:val="FootnoteReference"/>
        </w:rPr>
        <w:footnoteRef/>
      </w:r>
      <w:r>
        <w:t xml:space="preserve"> </w:t>
      </w:r>
      <w:r>
        <w:rPr>
          <w:rFonts w:eastAsia="MS Mincho" w:cs="Arial"/>
        </w:rPr>
        <w:t>An FCC Form 159 and detailed instructions for completing the form may be obtained at http://www.fcc.gov/Forms/Form159/159.pdf.</w:t>
      </w:r>
    </w:p>
  </w:footnote>
  <w:footnote w:id="17">
    <w:p w:rsidR="00F83CCF" w:rsidRDefault="00F83CCF" w:rsidP="0026316F">
      <w:pPr>
        <w:pStyle w:val="FootnoteText"/>
      </w:pPr>
      <w:r>
        <w:rPr>
          <w:rStyle w:val="FootnoteReference"/>
        </w:rPr>
        <w:footnoteRef/>
      </w:r>
      <w:r>
        <w:t xml:space="preserve"> Debt Collection Improvement Act of 1996, Pub. L. No. 104-134, 110 Stat. 1321, 1358 (1996), codified in part at 31 U.S.C. §§ 3711, 3716, 3717, 3720B.</w:t>
      </w:r>
    </w:p>
  </w:footnote>
  <w:footnote w:id="18">
    <w:p w:rsidR="00F83CCF" w:rsidRDefault="00F83CCF" w:rsidP="0026316F">
      <w:pPr>
        <w:pStyle w:val="FootnoteText"/>
      </w:pPr>
      <w:r>
        <w:rPr>
          <w:rStyle w:val="FootnoteReference"/>
        </w:rPr>
        <w:footnoteRef/>
      </w:r>
      <w:r>
        <w:t xml:space="preserve"> </w:t>
      </w:r>
      <w:r>
        <w:rPr>
          <w:i/>
        </w:rPr>
        <w:t xml:space="preserve">See </w:t>
      </w:r>
      <w:r>
        <w:t>31 C.F.R. Part 900</w:t>
      </w:r>
      <w:r>
        <w:rPr>
          <w:i/>
        </w:rPr>
        <w:t>, 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31B" w:rsidRDefault="002C33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CF" w:rsidRDefault="00F83CCF" w:rsidP="00810B6F">
    <w:pPr>
      <w:pStyle w:val="Header"/>
      <w:rPr>
        <w:b w:val="0"/>
      </w:rPr>
    </w:pPr>
    <w:r>
      <w:tab/>
      <w:t>Federal Communications Commission</w:t>
    </w:r>
    <w:r>
      <w:tab/>
    </w:r>
    <w:r w:rsidR="00F71388">
      <w:t xml:space="preserve">DA </w:t>
    </w:r>
    <w:r w:rsidR="007F6EA3">
      <w:t>15-84</w:t>
    </w:r>
  </w:p>
  <w:p w:rsidR="00F83CCF" w:rsidRDefault="002C6DE4">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3967BD65" wp14:editId="5BD98BD4">
              <wp:simplePos x="0" y="0"/>
              <wp:positionH relativeFrom="margin">
                <wp:posOffset>0</wp:posOffset>
              </wp:positionH>
              <wp:positionV relativeFrom="paragraph">
                <wp:posOffset>0</wp:posOffset>
              </wp:positionV>
              <wp:extent cx="59436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BMdQIAAPk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IwwgTHUCAAD5BAAADgAAAAAAAAAAAAAA&#10;AAAuAgAAZHJzL2Uyb0RvYy54bWxQSwECLQAUAAYACAAAACEAIjzu0dcAAAADAQAADwAAAAAAAAAA&#10;AAAAAADPBAAAZHJzL2Rvd25yZXYueG1sUEsFBgAAAAAEAAQA8wAAANMFAAAAAA==&#10;" o:allowincell="f" fillcolor="black" stroked="f" strokeweight=".05pt">
              <w10:wrap anchorx="margin"/>
            </v:rect>
          </w:pict>
        </mc:Fallback>
      </mc:AlternateContent>
    </w:r>
  </w:p>
  <w:p w:rsidR="00F83CCF" w:rsidRDefault="00F83CCF">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CF" w:rsidRDefault="002C6DE4"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43D63070" wp14:editId="0B0D0C29">
              <wp:simplePos x="0" y="0"/>
              <wp:positionH relativeFrom="margin">
                <wp:posOffset>7620</wp:posOffset>
              </wp:positionH>
              <wp:positionV relativeFrom="paragraph">
                <wp:posOffset>160655</wp:posOffset>
              </wp:positionV>
              <wp:extent cx="5943600" cy="12065"/>
              <wp:effectExtent l="0" t="0"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" o:allowincell="f" fillcolor="black" stroked="f" strokeweight=".05pt">
              <w10:wrap anchorx="margin"/>
            </v:rect>
          </w:pict>
        </mc:Fallback>
      </mc:AlternateContent>
    </w:r>
    <w:r w:rsidR="00F83CCF">
      <w:tab/>
      <w:t>Federal Communications Commission</w:t>
    </w:r>
    <w:r w:rsidR="00F83CCF">
      <w:tab/>
    </w:r>
    <w:r w:rsidR="007F6EA3">
      <w:t>DA 15-84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477BB2"/>
    <w:multiLevelType w:val="hybridMultilevel"/>
    <w:tmpl w:val="2384D4F6"/>
    <w:lvl w:ilvl="0" w:tplc="92D466B4">
      <w:start w:val="1"/>
      <w:numFmt w:val="lowerLetter"/>
      <w:lvlText w:val="(%1)"/>
      <w:lvlJc w:val="left"/>
      <w:pPr>
        <w:tabs>
          <w:tab w:val="num" w:pos="1440"/>
        </w:tabs>
        <w:ind w:left="1440" w:hanging="360"/>
      </w:pPr>
      <w:rPr>
        <w:rFonts w:ascii="Times New Roman" w:eastAsia="Times New Roman"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3B5599"/>
    <w:multiLevelType w:val="multilevel"/>
    <w:tmpl w:val="E38E38FC"/>
    <w:name w:val="zzmpPleading1||Pleading1|2|1|1|1|4|41||1|4|32||3|4|0||1|4|0||1|4|0||1|4|0||1|4|0||1|4|0||1|4|0||"/>
    <w:lvl w:ilvl="0">
      <w:start w:val="1"/>
      <w:numFmt w:val="upperRoman"/>
      <w:pStyle w:val="Pleading1L1"/>
      <w:lvlText w:val="%1."/>
      <w:lvlJc w:val="left"/>
      <w:pPr>
        <w:tabs>
          <w:tab w:val="num" w:pos="720"/>
        </w:tabs>
        <w:ind w:left="720" w:hanging="720"/>
      </w:pPr>
      <w:rPr>
        <w:rFonts w:ascii="Times New Roman" w:hAnsi="Times New Roman" w:cs="Times New Roman"/>
        <w:b/>
        <w:i w:val="0"/>
        <w:caps/>
        <w:smallCaps w:val="0"/>
        <w:strike w:val="0"/>
        <w:dstrike w:val="0"/>
        <w:vanish w:val="0"/>
        <w:color w:val="auto"/>
        <w:u w:val="none"/>
        <w:vertAlign w:val="baseline"/>
      </w:rPr>
    </w:lvl>
    <w:lvl w:ilvl="1">
      <w:start w:val="1"/>
      <w:numFmt w:val="decimal"/>
      <w:lvlRestart w:val="0"/>
      <w:pStyle w:val="Pleading1L2"/>
      <w:lvlText w:val="%2."/>
      <w:lvlJc w:val="left"/>
      <w:pPr>
        <w:tabs>
          <w:tab w:val="num" w:pos="1440"/>
        </w:tabs>
        <w:ind w:firstLine="720"/>
      </w:pPr>
      <w:rPr>
        <w:rFonts w:ascii="Times New Roman" w:hAnsi="Times New Roman" w:cs="Times New Roman"/>
        <w:b w:val="0"/>
        <w:i w:val="0"/>
        <w:caps w:val="0"/>
        <w:strike w:val="0"/>
        <w:dstrike w:val="0"/>
        <w:vanish w:val="0"/>
        <w:color w:val="auto"/>
        <w:u w:val="none"/>
        <w:vertAlign w:val="baseline"/>
      </w:rPr>
    </w:lvl>
    <w:lvl w:ilvl="2">
      <w:start w:val="1"/>
      <w:numFmt w:val="lowerLetter"/>
      <w:pStyle w:val="Pleading1L3"/>
      <w:suff w:val="nothing"/>
      <w:lvlText w:val="%3)"/>
      <w:lvlJc w:val="left"/>
      <w:pPr>
        <w:tabs>
          <w:tab w:val="num" w:pos="1728"/>
        </w:tabs>
        <w:ind w:left="1440" w:hanging="432"/>
      </w:pPr>
      <w:rPr>
        <w:rFonts w:ascii="Times New Roman" w:hAnsi="Times New Roman" w:cs="Times New Roman"/>
        <w:b w:val="0"/>
        <w:i w:val="0"/>
        <w:caps w:val="0"/>
        <w:strike w:val="0"/>
        <w:dstrike w:val="0"/>
        <w:vanish w:val="0"/>
        <w:color w:val="auto"/>
        <w:u w:val="none"/>
        <w:vertAlign w:val="baseline"/>
      </w:rPr>
    </w:lvl>
    <w:lvl w:ilvl="3">
      <w:start w:val="1"/>
      <w:numFmt w:val="lowerRoman"/>
      <w:pStyle w:val="Pleading1L4"/>
      <w:lvlText w:val="%4."/>
      <w:lvlJc w:val="left"/>
      <w:pPr>
        <w:tabs>
          <w:tab w:val="num" w:pos="2880"/>
        </w:tabs>
        <w:ind w:left="2880" w:hanging="720"/>
      </w:pPr>
      <w:rPr>
        <w:rFonts w:ascii="Times New Roman" w:hAnsi="Times New Roman" w:cs="Times New Roman"/>
        <w:b w:val="0"/>
        <w:i w:val="0"/>
        <w:caps w:val="0"/>
        <w:strike w:val="0"/>
        <w:dstrike w:val="0"/>
        <w:vanish w:val="0"/>
        <w:color w:val="auto"/>
        <w:u w:val="none"/>
        <w:vertAlign w:val="baseline"/>
      </w:rPr>
    </w:lvl>
    <w:lvl w:ilvl="4">
      <w:start w:val="1"/>
      <w:numFmt w:val="decimal"/>
      <w:pStyle w:val="Pleading1L5"/>
      <w:lvlText w:val="(%5)"/>
      <w:lvlJc w:val="left"/>
      <w:pPr>
        <w:tabs>
          <w:tab w:val="num" w:pos="3600"/>
        </w:tabs>
        <w:ind w:left="3600" w:hanging="720"/>
      </w:pPr>
      <w:rPr>
        <w:rFonts w:ascii="Times New Roman" w:hAnsi="Times New Roman" w:cs="Times New Roman"/>
        <w:b w:val="0"/>
        <w:i w:val="0"/>
        <w:caps w:val="0"/>
        <w:strike w:val="0"/>
        <w:dstrike w:val="0"/>
        <w:vanish w:val="0"/>
        <w:color w:val="auto"/>
        <w:u w:val="none"/>
        <w:vertAlign w:val="baseline"/>
      </w:rPr>
    </w:lvl>
    <w:lvl w:ilvl="5">
      <w:start w:val="1"/>
      <w:numFmt w:val="lowerLetter"/>
      <w:pStyle w:val="Pleading1L6"/>
      <w:lvlText w:val="(%6)"/>
      <w:lvlJc w:val="left"/>
      <w:pPr>
        <w:tabs>
          <w:tab w:val="num" w:pos="4320"/>
        </w:tabs>
        <w:ind w:left="4320" w:hanging="720"/>
      </w:pPr>
      <w:rPr>
        <w:rFonts w:ascii="Times New Roman" w:hAnsi="Times New Roman" w:cs="Times New Roman"/>
        <w:b w:val="0"/>
        <w:i w:val="0"/>
        <w:caps w:val="0"/>
        <w:strike w:val="0"/>
        <w:dstrike w:val="0"/>
        <w:vanish w:val="0"/>
        <w:color w:val="auto"/>
        <w:u w:val="none"/>
        <w:vertAlign w:val="baseline"/>
      </w:rPr>
    </w:lvl>
    <w:lvl w:ilvl="6">
      <w:start w:val="1"/>
      <w:numFmt w:val="lowerRoman"/>
      <w:pStyle w:val="Pleading1L7"/>
      <w:lvlText w:val="(%7)"/>
      <w:lvlJc w:val="left"/>
      <w:pPr>
        <w:tabs>
          <w:tab w:val="num" w:pos="4680"/>
        </w:tabs>
        <w:ind w:left="4680" w:hanging="720"/>
      </w:pPr>
      <w:rPr>
        <w:rFonts w:ascii="Times New Roman" w:hAnsi="Times New Roman" w:cs="Times New Roman"/>
        <w:b w:val="0"/>
        <w:i w:val="0"/>
        <w:caps w:val="0"/>
        <w:strike w:val="0"/>
        <w:dstrike w:val="0"/>
        <w:vanish w:val="0"/>
        <w:color w:val="auto"/>
        <w:u w:val="none"/>
        <w:vertAlign w:val="baseline"/>
      </w:rPr>
    </w:lvl>
    <w:lvl w:ilvl="7">
      <w:start w:val="1"/>
      <w:numFmt w:val="lowerLetter"/>
      <w:pStyle w:val="Pleading1L8"/>
      <w:lvlText w:val="%8)"/>
      <w:lvlJc w:val="left"/>
      <w:pPr>
        <w:tabs>
          <w:tab w:val="num" w:pos="5400"/>
        </w:tabs>
        <w:ind w:left="5400" w:hanging="720"/>
      </w:pPr>
      <w:rPr>
        <w:rFonts w:ascii="Times New Roman" w:hAnsi="Times New Roman" w:cs="Times New Roman"/>
        <w:b w:val="0"/>
        <w:i w:val="0"/>
        <w:caps w:val="0"/>
        <w:strike w:val="0"/>
        <w:dstrike w:val="0"/>
        <w:vanish w:val="0"/>
        <w:color w:val="auto"/>
        <w:u w:val="none"/>
        <w:vertAlign w:val="baseline"/>
      </w:rPr>
    </w:lvl>
    <w:lvl w:ilvl="8">
      <w:start w:val="1"/>
      <w:numFmt w:val="lowerRoman"/>
      <w:pStyle w:val="Pleading1L9"/>
      <w:lvlText w:val="%9)"/>
      <w:lvlJc w:val="left"/>
      <w:pPr>
        <w:tabs>
          <w:tab w:val="num" w:pos="6120"/>
        </w:tabs>
        <w:ind w:left="6120" w:hanging="720"/>
      </w:pPr>
      <w:rPr>
        <w:rFonts w:ascii="Times New Roman" w:hAnsi="Times New Roman" w:cs="Times New Roman"/>
        <w:b w:val="0"/>
        <w:i w:val="0"/>
        <w:caps w:val="0"/>
        <w:strike w:val="0"/>
        <w:dstrike w:val="0"/>
        <w:vanish w:val="0"/>
        <w:color w:val="auto"/>
        <w:u w:val="none"/>
        <w:vertAlign w:val="baseline"/>
      </w:rPr>
    </w:lvl>
  </w:abstractNum>
  <w:abstractNum w:abstractNumId="3">
    <w:nsid w:val="174E34DA"/>
    <w:multiLevelType w:val="hybridMultilevel"/>
    <w:tmpl w:val="A3D6DC38"/>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0E87A03"/>
    <w:multiLevelType w:val="hybridMultilevel"/>
    <w:tmpl w:val="2618B95E"/>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AB0AE6"/>
    <w:multiLevelType w:val="hybridMultilevel"/>
    <w:tmpl w:val="BFFE251C"/>
    <w:lvl w:ilvl="0" w:tplc="92D466B4">
      <w:start w:val="1"/>
      <w:numFmt w:val="lowerLetter"/>
      <w:lvlText w:val="(%1)"/>
      <w:lvlJc w:val="left"/>
      <w:pPr>
        <w:tabs>
          <w:tab w:val="num" w:pos="1440"/>
        </w:tabs>
        <w:ind w:left="1440" w:hanging="360"/>
      </w:pPr>
      <w:rPr>
        <w:rFonts w:ascii="Times New Roman" w:eastAsia="Times New Roman" w:hAnsi="Times New Roman" w:cs="Times New Roman"/>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F13C6E"/>
    <w:multiLevelType w:val="hybridMultilevel"/>
    <w:tmpl w:val="BFFE251C"/>
    <w:lvl w:ilvl="0" w:tplc="92D466B4">
      <w:start w:val="1"/>
      <w:numFmt w:val="lowerLetter"/>
      <w:lvlText w:val="(%1)"/>
      <w:lvlJc w:val="left"/>
      <w:pPr>
        <w:tabs>
          <w:tab w:val="num" w:pos="1440"/>
        </w:tabs>
        <w:ind w:left="1440" w:hanging="360"/>
      </w:pPr>
      <w:rPr>
        <w:rFonts w:ascii="Times New Roman" w:eastAsia="Times New Roman" w:hAnsi="Times New Roman" w:cs="Times New Roman"/>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0F0118"/>
    <w:multiLevelType w:val="hybridMultilevel"/>
    <w:tmpl w:val="8438C9D6"/>
    <w:lvl w:ilvl="0" w:tplc="92D466B4">
      <w:start w:val="1"/>
      <w:numFmt w:val="lowerLetter"/>
      <w:lvlText w:val="(%1)"/>
      <w:lvlJc w:val="left"/>
      <w:pPr>
        <w:tabs>
          <w:tab w:val="num" w:pos="1440"/>
        </w:tabs>
        <w:ind w:left="1440" w:hanging="360"/>
      </w:pPr>
      <w:rPr>
        <w:rFonts w:ascii="Times New Roman" w:eastAsia="Times New Roman" w:hAnsi="Times New Roman" w:cs="Times New Roman"/>
        <w:b w:val="0"/>
        <w:i w:val="0"/>
      </w:rPr>
    </w:lvl>
    <w:lvl w:ilvl="1" w:tplc="1EA85EBA">
      <w:start w:val="1"/>
      <w:numFmt w:val="lowerRoman"/>
      <w:lvlText w:val="%2."/>
      <w:lvlJc w:val="left"/>
      <w:pPr>
        <w:tabs>
          <w:tab w:val="num" w:pos="2160"/>
        </w:tabs>
        <w:ind w:left="2160" w:hanging="360"/>
      </w:pPr>
      <w:rPr>
        <w:rFonts w:hint="default"/>
      </w:rPr>
    </w:lvl>
    <w:lvl w:ilvl="2" w:tplc="0409000F">
      <w:start w:val="1"/>
      <w:numFmt w:val="decimal"/>
      <w:lvlText w:val="%3."/>
      <w:lvlJc w:val="left"/>
      <w:pPr>
        <w:ind w:left="3060" w:hanging="360"/>
      </w:pPr>
      <w:rPr>
        <w:rFonts w:hint="default"/>
        <w:b/>
        <w:u w:val="single"/>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B5C4A51"/>
    <w:multiLevelType w:val="hybridMultilevel"/>
    <w:tmpl w:val="2618B95E"/>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0470283"/>
    <w:multiLevelType w:val="hybridMultilevel"/>
    <w:tmpl w:val="2384D4F6"/>
    <w:lvl w:ilvl="0" w:tplc="92D466B4">
      <w:start w:val="1"/>
      <w:numFmt w:val="lowerLetter"/>
      <w:lvlText w:val="(%1)"/>
      <w:lvlJc w:val="left"/>
      <w:pPr>
        <w:tabs>
          <w:tab w:val="num" w:pos="1440"/>
        </w:tabs>
        <w:ind w:left="1440" w:hanging="360"/>
      </w:pPr>
      <w:rPr>
        <w:rFonts w:ascii="Times New Roman" w:eastAsia="Times New Roman" w:hAnsi="Times New Roman" w:cs="Times New Roman"/>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nsid w:val="6A231E85"/>
    <w:multiLevelType w:val="hybridMultilevel"/>
    <w:tmpl w:val="BFFE251C"/>
    <w:lvl w:ilvl="0" w:tplc="92D466B4">
      <w:start w:val="1"/>
      <w:numFmt w:val="lowerLetter"/>
      <w:lvlText w:val="(%1)"/>
      <w:lvlJc w:val="left"/>
      <w:pPr>
        <w:tabs>
          <w:tab w:val="num" w:pos="1440"/>
        </w:tabs>
        <w:ind w:left="1440" w:hanging="360"/>
      </w:pPr>
      <w:rPr>
        <w:rFonts w:ascii="Times New Roman" w:eastAsia="Times New Roman" w:hAnsi="Times New Roman" w:cs="Times New Roman"/>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276882"/>
    <w:multiLevelType w:val="hybridMultilevel"/>
    <w:tmpl w:val="A3D6DC38"/>
    <w:lvl w:ilvl="0" w:tplc="0409001B">
      <w:start w:val="1"/>
      <w:numFmt w:val="lowerRoman"/>
      <w:lvlText w:val="%1."/>
      <w:lvlJc w:val="right"/>
      <w:pPr>
        <w:ind w:left="2160" w:hanging="360"/>
      </w:pPr>
      <w:rPr>
        <w:rFonts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C077C26"/>
    <w:multiLevelType w:val="hybridMultilevel"/>
    <w:tmpl w:val="2384D4F6"/>
    <w:lvl w:ilvl="0" w:tplc="92D466B4">
      <w:start w:val="1"/>
      <w:numFmt w:val="lowerLetter"/>
      <w:lvlText w:val="(%1)"/>
      <w:lvlJc w:val="left"/>
      <w:pPr>
        <w:tabs>
          <w:tab w:val="num" w:pos="1440"/>
        </w:tabs>
        <w:ind w:left="1440" w:hanging="360"/>
      </w:pPr>
      <w:rPr>
        <w:rFonts w:ascii="Times New Roman" w:eastAsia="Times New Roman"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B915C9"/>
    <w:multiLevelType w:val="hybridMultilevel"/>
    <w:tmpl w:val="A3D6DC38"/>
    <w:lvl w:ilvl="0" w:tplc="0409001B">
      <w:start w:val="1"/>
      <w:numFmt w:val="lowerRoman"/>
      <w:lvlText w:val="%1."/>
      <w:lvlJc w:val="right"/>
      <w:pPr>
        <w:ind w:left="2160" w:hanging="360"/>
      </w:pPr>
      <w:rPr>
        <w:rFonts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14"/>
  </w:num>
  <w:num w:numId="3">
    <w:abstractNumId w:val="6"/>
  </w:num>
  <w:num w:numId="4">
    <w:abstractNumId w:val="10"/>
  </w:num>
  <w:num w:numId="5">
    <w:abstractNumId w:val="2"/>
  </w:num>
  <w:num w:numId="6">
    <w:abstractNumId w:val="17"/>
  </w:num>
  <w:num w:numId="7">
    <w:abstractNumId w:val="3"/>
  </w:num>
  <w:num w:numId="8">
    <w:abstractNumId w:val="15"/>
  </w:num>
  <w:num w:numId="9">
    <w:abstractNumId w:val="8"/>
  </w:num>
  <w:num w:numId="10">
    <w:abstractNumId w:val="13"/>
  </w:num>
  <w:num w:numId="11">
    <w:abstractNumId w:val="16"/>
  </w:num>
  <w:num w:numId="12">
    <w:abstractNumId w:val="1"/>
  </w:num>
  <w:num w:numId="13">
    <w:abstractNumId w:val="7"/>
  </w:num>
  <w:num w:numId="14">
    <w:abstractNumId w:val="11"/>
  </w:num>
  <w:num w:numId="15">
    <w:abstractNumId w:val="9"/>
  </w:num>
  <w:num w:numId="16">
    <w:abstractNumId w:val="18"/>
  </w:num>
  <w:num w:numId="17">
    <w:abstractNumId w:val="12"/>
  </w:num>
  <w:num w:numId="18">
    <w:abstractNumId w:val="5"/>
  </w:num>
  <w:num w:numId="19">
    <w:abstractNumId w:val="0"/>
  </w:num>
  <w:num w:numId="20">
    <w:abstractNumId w:val="14"/>
  </w:num>
  <w:num w:numId="21">
    <w:abstractNumId w:val="14"/>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83"/>
    <w:rsid w:val="00010579"/>
    <w:rsid w:val="00010C75"/>
    <w:rsid w:val="00014E60"/>
    <w:rsid w:val="00015053"/>
    <w:rsid w:val="000325EF"/>
    <w:rsid w:val="0003317F"/>
    <w:rsid w:val="00036039"/>
    <w:rsid w:val="00037F90"/>
    <w:rsid w:val="0004055D"/>
    <w:rsid w:val="00042F31"/>
    <w:rsid w:val="00045C76"/>
    <w:rsid w:val="00050463"/>
    <w:rsid w:val="00055722"/>
    <w:rsid w:val="00057BAB"/>
    <w:rsid w:val="000602ED"/>
    <w:rsid w:val="00060F35"/>
    <w:rsid w:val="00070468"/>
    <w:rsid w:val="00072538"/>
    <w:rsid w:val="00072DB6"/>
    <w:rsid w:val="000731E0"/>
    <w:rsid w:val="000739ED"/>
    <w:rsid w:val="00077ED4"/>
    <w:rsid w:val="00081B29"/>
    <w:rsid w:val="00085FB4"/>
    <w:rsid w:val="0008616B"/>
    <w:rsid w:val="000875BF"/>
    <w:rsid w:val="000907B7"/>
    <w:rsid w:val="00091EEB"/>
    <w:rsid w:val="000935C5"/>
    <w:rsid w:val="00096D8C"/>
    <w:rsid w:val="000B4F2F"/>
    <w:rsid w:val="000B78F5"/>
    <w:rsid w:val="000C0B65"/>
    <w:rsid w:val="000C6657"/>
    <w:rsid w:val="000D3101"/>
    <w:rsid w:val="000D5C82"/>
    <w:rsid w:val="000D6BF3"/>
    <w:rsid w:val="000E05FE"/>
    <w:rsid w:val="000E1A66"/>
    <w:rsid w:val="000E230D"/>
    <w:rsid w:val="000E3D42"/>
    <w:rsid w:val="000F3426"/>
    <w:rsid w:val="000F557F"/>
    <w:rsid w:val="000F613F"/>
    <w:rsid w:val="00100A0B"/>
    <w:rsid w:val="00102733"/>
    <w:rsid w:val="001137B7"/>
    <w:rsid w:val="00117865"/>
    <w:rsid w:val="00122BD5"/>
    <w:rsid w:val="00123166"/>
    <w:rsid w:val="00133D17"/>
    <w:rsid w:val="00133F79"/>
    <w:rsid w:val="0013589C"/>
    <w:rsid w:val="00137407"/>
    <w:rsid w:val="001427DA"/>
    <w:rsid w:val="00145143"/>
    <w:rsid w:val="0014527C"/>
    <w:rsid w:val="00160AEC"/>
    <w:rsid w:val="00162CC8"/>
    <w:rsid w:val="0016765F"/>
    <w:rsid w:val="001678EF"/>
    <w:rsid w:val="00170583"/>
    <w:rsid w:val="00170D6E"/>
    <w:rsid w:val="0018514C"/>
    <w:rsid w:val="00185446"/>
    <w:rsid w:val="0018553B"/>
    <w:rsid w:val="001875D5"/>
    <w:rsid w:val="001908FB"/>
    <w:rsid w:val="00194A66"/>
    <w:rsid w:val="00195018"/>
    <w:rsid w:val="00195F86"/>
    <w:rsid w:val="00197BFF"/>
    <w:rsid w:val="001A1FA1"/>
    <w:rsid w:val="001A4A2D"/>
    <w:rsid w:val="001A7B4C"/>
    <w:rsid w:val="001B198A"/>
    <w:rsid w:val="001C1987"/>
    <w:rsid w:val="001C46E6"/>
    <w:rsid w:val="001C74E0"/>
    <w:rsid w:val="001D6BCF"/>
    <w:rsid w:val="001E01CA"/>
    <w:rsid w:val="001F3508"/>
    <w:rsid w:val="001F38DB"/>
    <w:rsid w:val="0020010C"/>
    <w:rsid w:val="00204573"/>
    <w:rsid w:val="00204930"/>
    <w:rsid w:val="00206D1F"/>
    <w:rsid w:val="00214988"/>
    <w:rsid w:val="00214CD1"/>
    <w:rsid w:val="00217C5D"/>
    <w:rsid w:val="00220337"/>
    <w:rsid w:val="002218B7"/>
    <w:rsid w:val="0022566C"/>
    <w:rsid w:val="00232E43"/>
    <w:rsid w:val="00233344"/>
    <w:rsid w:val="00240C56"/>
    <w:rsid w:val="00243005"/>
    <w:rsid w:val="00244D7E"/>
    <w:rsid w:val="002506EB"/>
    <w:rsid w:val="002528EA"/>
    <w:rsid w:val="00254FEC"/>
    <w:rsid w:val="002551E8"/>
    <w:rsid w:val="00262D97"/>
    <w:rsid w:val="0026316F"/>
    <w:rsid w:val="00266D17"/>
    <w:rsid w:val="00270FBD"/>
    <w:rsid w:val="00271DDA"/>
    <w:rsid w:val="00275508"/>
    <w:rsid w:val="00275CF5"/>
    <w:rsid w:val="002805BB"/>
    <w:rsid w:val="002806E5"/>
    <w:rsid w:val="0028301F"/>
    <w:rsid w:val="00285017"/>
    <w:rsid w:val="0029000F"/>
    <w:rsid w:val="002933DB"/>
    <w:rsid w:val="002A2D2E"/>
    <w:rsid w:val="002A3630"/>
    <w:rsid w:val="002B3B71"/>
    <w:rsid w:val="002B5FD2"/>
    <w:rsid w:val="002B7205"/>
    <w:rsid w:val="002B724F"/>
    <w:rsid w:val="002B7C2B"/>
    <w:rsid w:val="002C00E8"/>
    <w:rsid w:val="002C1362"/>
    <w:rsid w:val="002C331B"/>
    <w:rsid w:val="002C39D6"/>
    <w:rsid w:val="002C56B9"/>
    <w:rsid w:val="002C6DE4"/>
    <w:rsid w:val="002D531E"/>
    <w:rsid w:val="002E0870"/>
    <w:rsid w:val="002E7142"/>
    <w:rsid w:val="002E79BB"/>
    <w:rsid w:val="002F075C"/>
    <w:rsid w:val="002F7D12"/>
    <w:rsid w:val="00300CC6"/>
    <w:rsid w:val="00302CF4"/>
    <w:rsid w:val="003053E9"/>
    <w:rsid w:val="00306F76"/>
    <w:rsid w:val="00313906"/>
    <w:rsid w:val="0031486B"/>
    <w:rsid w:val="00317B61"/>
    <w:rsid w:val="00321AD5"/>
    <w:rsid w:val="003227F8"/>
    <w:rsid w:val="00323BB2"/>
    <w:rsid w:val="00327443"/>
    <w:rsid w:val="0032747F"/>
    <w:rsid w:val="00335B83"/>
    <w:rsid w:val="0034038C"/>
    <w:rsid w:val="00343749"/>
    <w:rsid w:val="00353B28"/>
    <w:rsid w:val="003542E0"/>
    <w:rsid w:val="00355DDA"/>
    <w:rsid w:val="003660ED"/>
    <w:rsid w:val="00366380"/>
    <w:rsid w:val="003663B7"/>
    <w:rsid w:val="003666C5"/>
    <w:rsid w:val="00370E24"/>
    <w:rsid w:val="00371722"/>
    <w:rsid w:val="00371A7F"/>
    <w:rsid w:val="0038007B"/>
    <w:rsid w:val="00380490"/>
    <w:rsid w:val="00384F32"/>
    <w:rsid w:val="00390658"/>
    <w:rsid w:val="003975EA"/>
    <w:rsid w:val="003A34A8"/>
    <w:rsid w:val="003A7BA7"/>
    <w:rsid w:val="003B0550"/>
    <w:rsid w:val="003B0F57"/>
    <w:rsid w:val="003B405C"/>
    <w:rsid w:val="003B45FE"/>
    <w:rsid w:val="003B5F6E"/>
    <w:rsid w:val="003B694F"/>
    <w:rsid w:val="003B6B33"/>
    <w:rsid w:val="003D5B8C"/>
    <w:rsid w:val="003D6ED0"/>
    <w:rsid w:val="003E5320"/>
    <w:rsid w:val="003E6E20"/>
    <w:rsid w:val="003F171C"/>
    <w:rsid w:val="003F2782"/>
    <w:rsid w:val="003F4F19"/>
    <w:rsid w:val="00400DCA"/>
    <w:rsid w:val="00410F35"/>
    <w:rsid w:val="00411627"/>
    <w:rsid w:val="00412FC5"/>
    <w:rsid w:val="00416F0A"/>
    <w:rsid w:val="004216D9"/>
    <w:rsid w:val="00422276"/>
    <w:rsid w:val="004242F1"/>
    <w:rsid w:val="00426A25"/>
    <w:rsid w:val="00430C9D"/>
    <w:rsid w:val="00430CFC"/>
    <w:rsid w:val="004317ED"/>
    <w:rsid w:val="00431D06"/>
    <w:rsid w:val="00440880"/>
    <w:rsid w:val="004427F9"/>
    <w:rsid w:val="00442921"/>
    <w:rsid w:val="00445A00"/>
    <w:rsid w:val="004463B5"/>
    <w:rsid w:val="00447027"/>
    <w:rsid w:val="00451B0F"/>
    <w:rsid w:val="00453B58"/>
    <w:rsid w:val="00460F01"/>
    <w:rsid w:val="00464342"/>
    <w:rsid w:val="00482481"/>
    <w:rsid w:val="00483757"/>
    <w:rsid w:val="004A2E8C"/>
    <w:rsid w:val="004A458C"/>
    <w:rsid w:val="004B5E35"/>
    <w:rsid w:val="004B5FEF"/>
    <w:rsid w:val="004B64F2"/>
    <w:rsid w:val="004C0C4E"/>
    <w:rsid w:val="004C2E14"/>
    <w:rsid w:val="004C2EE3"/>
    <w:rsid w:val="004C7CC7"/>
    <w:rsid w:val="004E267F"/>
    <w:rsid w:val="004E3FD4"/>
    <w:rsid w:val="004E4A22"/>
    <w:rsid w:val="004E79AF"/>
    <w:rsid w:val="004F2897"/>
    <w:rsid w:val="004F44EC"/>
    <w:rsid w:val="004F6DC3"/>
    <w:rsid w:val="00500BDF"/>
    <w:rsid w:val="005021D3"/>
    <w:rsid w:val="00502589"/>
    <w:rsid w:val="00505DDF"/>
    <w:rsid w:val="00506EA2"/>
    <w:rsid w:val="00511968"/>
    <w:rsid w:val="00514A14"/>
    <w:rsid w:val="0051603B"/>
    <w:rsid w:val="0052205C"/>
    <w:rsid w:val="00526732"/>
    <w:rsid w:val="0053048A"/>
    <w:rsid w:val="00534376"/>
    <w:rsid w:val="00534AD4"/>
    <w:rsid w:val="00537822"/>
    <w:rsid w:val="00540323"/>
    <w:rsid w:val="005501C7"/>
    <w:rsid w:val="00555FC0"/>
    <w:rsid w:val="0055614C"/>
    <w:rsid w:val="0055789C"/>
    <w:rsid w:val="00561276"/>
    <w:rsid w:val="005656FC"/>
    <w:rsid w:val="005665E4"/>
    <w:rsid w:val="00566780"/>
    <w:rsid w:val="00567BEF"/>
    <w:rsid w:val="005710E0"/>
    <w:rsid w:val="005732B1"/>
    <w:rsid w:val="0058360F"/>
    <w:rsid w:val="00584F90"/>
    <w:rsid w:val="00585978"/>
    <w:rsid w:val="0058695F"/>
    <w:rsid w:val="00586E60"/>
    <w:rsid w:val="00594DF1"/>
    <w:rsid w:val="0059669A"/>
    <w:rsid w:val="005A176B"/>
    <w:rsid w:val="005A50BB"/>
    <w:rsid w:val="005B53F7"/>
    <w:rsid w:val="005B5597"/>
    <w:rsid w:val="005C037D"/>
    <w:rsid w:val="005C3EF8"/>
    <w:rsid w:val="005C7506"/>
    <w:rsid w:val="005D1395"/>
    <w:rsid w:val="005D3CD3"/>
    <w:rsid w:val="005D6809"/>
    <w:rsid w:val="005E14C2"/>
    <w:rsid w:val="005E29C6"/>
    <w:rsid w:val="005E460C"/>
    <w:rsid w:val="005F44AA"/>
    <w:rsid w:val="005F55DD"/>
    <w:rsid w:val="005F7C77"/>
    <w:rsid w:val="00603B9D"/>
    <w:rsid w:val="00604B35"/>
    <w:rsid w:val="00606DD7"/>
    <w:rsid w:val="00607BA5"/>
    <w:rsid w:val="0061180A"/>
    <w:rsid w:val="00626EB6"/>
    <w:rsid w:val="006301B9"/>
    <w:rsid w:val="006316F8"/>
    <w:rsid w:val="0063419B"/>
    <w:rsid w:val="00634394"/>
    <w:rsid w:val="006348A6"/>
    <w:rsid w:val="00640435"/>
    <w:rsid w:val="0064650A"/>
    <w:rsid w:val="00651142"/>
    <w:rsid w:val="006513DC"/>
    <w:rsid w:val="00651A32"/>
    <w:rsid w:val="006546D4"/>
    <w:rsid w:val="00655D03"/>
    <w:rsid w:val="00663D0A"/>
    <w:rsid w:val="00667921"/>
    <w:rsid w:val="00672544"/>
    <w:rsid w:val="006727C7"/>
    <w:rsid w:val="006735E7"/>
    <w:rsid w:val="006762A2"/>
    <w:rsid w:val="00683388"/>
    <w:rsid w:val="00683F84"/>
    <w:rsid w:val="0068445A"/>
    <w:rsid w:val="006A173F"/>
    <w:rsid w:val="006A1D5E"/>
    <w:rsid w:val="006A5761"/>
    <w:rsid w:val="006A5E6A"/>
    <w:rsid w:val="006A6A81"/>
    <w:rsid w:val="006C7A3A"/>
    <w:rsid w:val="006D7CDC"/>
    <w:rsid w:val="006E0FA3"/>
    <w:rsid w:val="006E2A4A"/>
    <w:rsid w:val="006E7C12"/>
    <w:rsid w:val="006F1723"/>
    <w:rsid w:val="006F297C"/>
    <w:rsid w:val="006F30D3"/>
    <w:rsid w:val="006F4C28"/>
    <w:rsid w:val="006F5ED0"/>
    <w:rsid w:val="006F7393"/>
    <w:rsid w:val="007020A7"/>
    <w:rsid w:val="0070224F"/>
    <w:rsid w:val="00705407"/>
    <w:rsid w:val="007068C2"/>
    <w:rsid w:val="007115F7"/>
    <w:rsid w:val="0071301F"/>
    <w:rsid w:val="00722241"/>
    <w:rsid w:val="00734E02"/>
    <w:rsid w:val="00734E70"/>
    <w:rsid w:val="00735A8C"/>
    <w:rsid w:val="0073794E"/>
    <w:rsid w:val="00745BD2"/>
    <w:rsid w:val="007575CC"/>
    <w:rsid w:val="0076483E"/>
    <w:rsid w:val="007660C8"/>
    <w:rsid w:val="00767703"/>
    <w:rsid w:val="00775B0D"/>
    <w:rsid w:val="00785689"/>
    <w:rsid w:val="007913A1"/>
    <w:rsid w:val="00791D07"/>
    <w:rsid w:val="0079754B"/>
    <w:rsid w:val="00797DB2"/>
    <w:rsid w:val="007A04BE"/>
    <w:rsid w:val="007A190F"/>
    <w:rsid w:val="007A1E6D"/>
    <w:rsid w:val="007A294F"/>
    <w:rsid w:val="007B0EB2"/>
    <w:rsid w:val="007B55A5"/>
    <w:rsid w:val="007C5BDE"/>
    <w:rsid w:val="007D563F"/>
    <w:rsid w:val="007D6081"/>
    <w:rsid w:val="007E08F2"/>
    <w:rsid w:val="007E1657"/>
    <w:rsid w:val="007F12DE"/>
    <w:rsid w:val="007F6EA3"/>
    <w:rsid w:val="007F759D"/>
    <w:rsid w:val="00800138"/>
    <w:rsid w:val="00803460"/>
    <w:rsid w:val="0080455B"/>
    <w:rsid w:val="008058F6"/>
    <w:rsid w:val="00805B27"/>
    <w:rsid w:val="00810B6F"/>
    <w:rsid w:val="00822CE0"/>
    <w:rsid w:val="00824F3D"/>
    <w:rsid w:val="00835EE1"/>
    <w:rsid w:val="008376EC"/>
    <w:rsid w:val="00840EFA"/>
    <w:rsid w:val="00841AB1"/>
    <w:rsid w:val="00842E85"/>
    <w:rsid w:val="0084425F"/>
    <w:rsid w:val="0084747C"/>
    <w:rsid w:val="00857508"/>
    <w:rsid w:val="00857F4F"/>
    <w:rsid w:val="00860EC7"/>
    <w:rsid w:val="008612E6"/>
    <w:rsid w:val="00861378"/>
    <w:rsid w:val="00874B02"/>
    <w:rsid w:val="00876E89"/>
    <w:rsid w:val="00883D30"/>
    <w:rsid w:val="008901FE"/>
    <w:rsid w:val="00894076"/>
    <w:rsid w:val="00896FF7"/>
    <w:rsid w:val="00897502"/>
    <w:rsid w:val="008A5618"/>
    <w:rsid w:val="008B2E56"/>
    <w:rsid w:val="008B3E19"/>
    <w:rsid w:val="008B6395"/>
    <w:rsid w:val="008C2C05"/>
    <w:rsid w:val="008C469A"/>
    <w:rsid w:val="008C4805"/>
    <w:rsid w:val="008C5CBF"/>
    <w:rsid w:val="008C68F1"/>
    <w:rsid w:val="008D1B96"/>
    <w:rsid w:val="008D469E"/>
    <w:rsid w:val="008D5D5F"/>
    <w:rsid w:val="008E19D7"/>
    <w:rsid w:val="008E5BAF"/>
    <w:rsid w:val="008E7633"/>
    <w:rsid w:val="008F11F8"/>
    <w:rsid w:val="00904A69"/>
    <w:rsid w:val="0090627B"/>
    <w:rsid w:val="00910859"/>
    <w:rsid w:val="00911009"/>
    <w:rsid w:val="00911BD2"/>
    <w:rsid w:val="00911C62"/>
    <w:rsid w:val="00913B48"/>
    <w:rsid w:val="0091416E"/>
    <w:rsid w:val="009159DC"/>
    <w:rsid w:val="00921803"/>
    <w:rsid w:val="00926503"/>
    <w:rsid w:val="0092653E"/>
    <w:rsid w:val="009265FF"/>
    <w:rsid w:val="00937B71"/>
    <w:rsid w:val="009413FC"/>
    <w:rsid w:val="00943B9F"/>
    <w:rsid w:val="009446A5"/>
    <w:rsid w:val="009526AF"/>
    <w:rsid w:val="00956BA7"/>
    <w:rsid w:val="0096052F"/>
    <w:rsid w:val="00961D37"/>
    <w:rsid w:val="00964C5A"/>
    <w:rsid w:val="00970E4D"/>
    <w:rsid w:val="009726D8"/>
    <w:rsid w:val="00973409"/>
    <w:rsid w:val="009777EF"/>
    <w:rsid w:val="00980052"/>
    <w:rsid w:val="00986357"/>
    <w:rsid w:val="00994F84"/>
    <w:rsid w:val="009A1BCB"/>
    <w:rsid w:val="009A2DDE"/>
    <w:rsid w:val="009A68AA"/>
    <w:rsid w:val="009A6993"/>
    <w:rsid w:val="009A747F"/>
    <w:rsid w:val="009A76E4"/>
    <w:rsid w:val="009B064F"/>
    <w:rsid w:val="009B244E"/>
    <w:rsid w:val="009B3CFD"/>
    <w:rsid w:val="009B5BE8"/>
    <w:rsid w:val="009B7530"/>
    <w:rsid w:val="009C5020"/>
    <w:rsid w:val="009E2005"/>
    <w:rsid w:val="009E4831"/>
    <w:rsid w:val="009F1E0F"/>
    <w:rsid w:val="009F4CCF"/>
    <w:rsid w:val="009F76DB"/>
    <w:rsid w:val="00A07794"/>
    <w:rsid w:val="00A11D83"/>
    <w:rsid w:val="00A12C65"/>
    <w:rsid w:val="00A12CA6"/>
    <w:rsid w:val="00A169B8"/>
    <w:rsid w:val="00A26A48"/>
    <w:rsid w:val="00A32C3B"/>
    <w:rsid w:val="00A37CA4"/>
    <w:rsid w:val="00A45F4F"/>
    <w:rsid w:val="00A47283"/>
    <w:rsid w:val="00A522D1"/>
    <w:rsid w:val="00A566ED"/>
    <w:rsid w:val="00A600A9"/>
    <w:rsid w:val="00A6155F"/>
    <w:rsid w:val="00A64CF2"/>
    <w:rsid w:val="00A75DB7"/>
    <w:rsid w:val="00A80B10"/>
    <w:rsid w:val="00A873AE"/>
    <w:rsid w:val="00A87583"/>
    <w:rsid w:val="00A91D50"/>
    <w:rsid w:val="00A92EB5"/>
    <w:rsid w:val="00A976AB"/>
    <w:rsid w:val="00AA2877"/>
    <w:rsid w:val="00AA3D18"/>
    <w:rsid w:val="00AA55B7"/>
    <w:rsid w:val="00AA5B9E"/>
    <w:rsid w:val="00AA65E8"/>
    <w:rsid w:val="00AA689C"/>
    <w:rsid w:val="00AB2407"/>
    <w:rsid w:val="00AB3722"/>
    <w:rsid w:val="00AB53DF"/>
    <w:rsid w:val="00AC63D8"/>
    <w:rsid w:val="00AD39D7"/>
    <w:rsid w:val="00AD45CA"/>
    <w:rsid w:val="00AD7845"/>
    <w:rsid w:val="00AE2EA9"/>
    <w:rsid w:val="00AE6B39"/>
    <w:rsid w:val="00AE7310"/>
    <w:rsid w:val="00AF1D41"/>
    <w:rsid w:val="00AF22AC"/>
    <w:rsid w:val="00AF5959"/>
    <w:rsid w:val="00AF6D36"/>
    <w:rsid w:val="00B0015C"/>
    <w:rsid w:val="00B01E8F"/>
    <w:rsid w:val="00B07E5C"/>
    <w:rsid w:val="00B07ECA"/>
    <w:rsid w:val="00B105B3"/>
    <w:rsid w:val="00B130B6"/>
    <w:rsid w:val="00B15A70"/>
    <w:rsid w:val="00B219CA"/>
    <w:rsid w:val="00B22083"/>
    <w:rsid w:val="00B35C98"/>
    <w:rsid w:val="00B44BC1"/>
    <w:rsid w:val="00B515D7"/>
    <w:rsid w:val="00B54617"/>
    <w:rsid w:val="00B554B8"/>
    <w:rsid w:val="00B56162"/>
    <w:rsid w:val="00B572D0"/>
    <w:rsid w:val="00B57BA7"/>
    <w:rsid w:val="00B6195D"/>
    <w:rsid w:val="00B74579"/>
    <w:rsid w:val="00B770E4"/>
    <w:rsid w:val="00B811F7"/>
    <w:rsid w:val="00B8590F"/>
    <w:rsid w:val="00B9471E"/>
    <w:rsid w:val="00B97301"/>
    <w:rsid w:val="00BA0F5F"/>
    <w:rsid w:val="00BA2D7F"/>
    <w:rsid w:val="00BA3C55"/>
    <w:rsid w:val="00BA3E77"/>
    <w:rsid w:val="00BA5DC6"/>
    <w:rsid w:val="00BA6196"/>
    <w:rsid w:val="00BA6CFA"/>
    <w:rsid w:val="00BA75DD"/>
    <w:rsid w:val="00BB2B71"/>
    <w:rsid w:val="00BC242F"/>
    <w:rsid w:val="00BC4E3D"/>
    <w:rsid w:val="00BC6D8C"/>
    <w:rsid w:val="00BC75E7"/>
    <w:rsid w:val="00BD0E0A"/>
    <w:rsid w:val="00BD2EFA"/>
    <w:rsid w:val="00BD56CD"/>
    <w:rsid w:val="00BD610E"/>
    <w:rsid w:val="00BE1FD1"/>
    <w:rsid w:val="00BE2822"/>
    <w:rsid w:val="00BE5C95"/>
    <w:rsid w:val="00BE7C36"/>
    <w:rsid w:val="00BF0ADB"/>
    <w:rsid w:val="00BF33DB"/>
    <w:rsid w:val="00C021F4"/>
    <w:rsid w:val="00C06535"/>
    <w:rsid w:val="00C101CD"/>
    <w:rsid w:val="00C10A69"/>
    <w:rsid w:val="00C11886"/>
    <w:rsid w:val="00C11E37"/>
    <w:rsid w:val="00C16356"/>
    <w:rsid w:val="00C21A5B"/>
    <w:rsid w:val="00C329AB"/>
    <w:rsid w:val="00C32F12"/>
    <w:rsid w:val="00C34006"/>
    <w:rsid w:val="00C42568"/>
    <w:rsid w:val="00C426B1"/>
    <w:rsid w:val="00C44EE5"/>
    <w:rsid w:val="00C4672B"/>
    <w:rsid w:val="00C5732C"/>
    <w:rsid w:val="00C6002C"/>
    <w:rsid w:val="00C66160"/>
    <w:rsid w:val="00C721AC"/>
    <w:rsid w:val="00C80B60"/>
    <w:rsid w:val="00C82013"/>
    <w:rsid w:val="00C826EF"/>
    <w:rsid w:val="00C8407D"/>
    <w:rsid w:val="00C85D0C"/>
    <w:rsid w:val="00C8746B"/>
    <w:rsid w:val="00C904D8"/>
    <w:rsid w:val="00C90D6A"/>
    <w:rsid w:val="00C90D8C"/>
    <w:rsid w:val="00C954EB"/>
    <w:rsid w:val="00C9616E"/>
    <w:rsid w:val="00CA0D0A"/>
    <w:rsid w:val="00CA247E"/>
    <w:rsid w:val="00CA51C3"/>
    <w:rsid w:val="00CB2D13"/>
    <w:rsid w:val="00CB382B"/>
    <w:rsid w:val="00CB440D"/>
    <w:rsid w:val="00CC18E0"/>
    <w:rsid w:val="00CC72B6"/>
    <w:rsid w:val="00CD08C5"/>
    <w:rsid w:val="00CD17B9"/>
    <w:rsid w:val="00CD2D4E"/>
    <w:rsid w:val="00CE137F"/>
    <w:rsid w:val="00CE30E5"/>
    <w:rsid w:val="00CF0490"/>
    <w:rsid w:val="00CF0846"/>
    <w:rsid w:val="00CF08F2"/>
    <w:rsid w:val="00D0218D"/>
    <w:rsid w:val="00D12DCF"/>
    <w:rsid w:val="00D20516"/>
    <w:rsid w:val="00D22A9B"/>
    <w:rsid w:val="00D25FB5"/>
    <w:rsid w:val="00D27680"/>
    <w:rsid w:val="00D33BF3"/>
    <w:rsid w:val="00D41F49"/>
    <w:rsid w:val="00D44223"/>
    <w:rsid w:val="00D45D85"/>
    <w:rsid w:val="00D464C9"/>
    <w:rsid w:val="00D5404A"/>
    <w:rsid w:val="00D5650A"/>
    <w:rsid w:val="00D6052A"/>
    <w:rsid w:val="00D60CB1"/>
    <w:rsid w:val="00D60FEC"/>
    <w:rsid w:val="00D62097"/>
    <w:rsid w:val="00D75EEF"/>
    <w:rsid w:val="00D81627"/>
    <w:rsid w:val="00D90716"/>
    <w:rsid w:val="00D92EDC"/>
    <w:rsid w:val="00D93E49"/>
    <w:rsid w:val="00D97774"/>
    <w:rsid w:val="00D978DC"/>
    <w:rsid w:val="00DA2529"/>
    <w:rsid w:val="00DB07F6"/>
    <w:rsid w:val="00DB130A"/>
    <w:rsid w:val="00DB2EBB"/>
    <w:rsid w:val="00DB43D2"/>
    <w:rsid w:val="00DC10A1"/>
    <w:rsid w:val="00DC655F"/>
    <w:rsid w:val="00DD0B59"/>
    <w:rsid w:val="00DD62DA"/>
    <w:rsid w:val="00DD6C5F"/>
    <w:rsid w:val="00DD7EBD"/>
    <w:rsid w:val="00DE3D4E"/>
    <w:rsid w:val="00DE4A4F"/>
    <w:rsid w:val="00DF62B6"/>
    <w:rsid w:val="00DF7936"/>
    <w:rsid w:val="00E06045"/>
    <w:rsid w:val="00E07225"/>
    <w:rsid w:val="00E07855"/>
    <w:rsid w:val="00E1547C"/>
    <w:rsid w:val="00E16AC2"/>
    <w:rsid w:val="00E27D01"/>
    <w:rsid w:val="00E300F4"/>
    <w:rsid w:val="00E33E05"/>
    <w:rsid w:val="00E50ADB"/>
    <w:rsid w:val="00E51A07"/>
    <w:rsid w:val="00E5409F"/>
    <w:rsid w:val="00E56081"/>
    <w:rsid w:val="00E566AA"/>
    <w:rsid w:val="00E57F4B"/>
    <w:rsid w:val="00E7184B"/>
    <w:rsid w:val="00E752F7"/>
    <w:rsid w:val="00E84B83"/>
    <w:rsid w:val="00E8760A"/>
    <w:rsid w:val="00E90409"/>
    <w:rsid w:val="00E92758"/>
    <w:rsid w:val="00E937C1"/>
    <w:rsid w:val="00E93DB7"/>
    <w:rsid w:val="00EA077C"/>
    <w:rsid w:val="00EA0DCE"/>
    <w:rsid w:val="00EA21BB"/>
    <w:rsid w:val="00EB1630"/>
    <w:rsid w:val="00EB1B14"/>
    <w:rsid w:val="00EC1E23"/>
    <w:rsid w:val="00ED7645"/>
    <w:rsid w:val="00EE2461"/>
    <w:rsid w:val="00EE4131"/>
    <w:rsid w:val="00EE6488"/>
    <w:rsid w:val="00F021FA"/>
    <w:rsid w:val="00F02887"/>
    <w:rsid w:val="00F02917"/>
    <w:rsid w:val="00F068A1"/>
    <w:rsid w:val="00F151BE"/>
    <w:rsid w:val="00F1584E"/>
    <w:rsid w:val="00F165AE"/>
    <w:rsid w:val="00F165F2"/>
    <w:rsid w:val="00F34B14"/>
    <w:rsid w:val="00F35B80"/>
    <w:rsid w:val="00F40CFC"/>
    <w:rsid w:val="00F41C95"/>
    <w:rsid w:val="00F422FD"/>
    <w:rsid w:val="00F43A66"/>
    <w:rsid w:val="00F44AEC"/>
    <w:rsid w:val="00F53E27"/>
    <w:rsid w:val="00F62E97"/>
    <w:rsid w:val="00F63394"/>
    <w:rsid w:val="00F63874"/>
    <w:rsid w:val="00F64209"/>
    <w:rsid w:val="00F65E0B"/>
    <w:rsid w:val="00F66394"/>
    <w:rsid w:val="00F71388"/>
    <w:rsid w:val="00F83CCF"/>
    <w:rsid w:val="00F869B0"/>
    <w:rsid w:val="00F87D3D"/>
    <w:rsid w:val="00F93840"/>
    <w:rsid w:val="00F93BF5"/>
    <w:rsid w:val="00FA0910"/>
    <w:rsid w:val="00FA144F"/>
    <w:rsid w:val="00FB32F8"/>
    <w:rsid w:val="00FC1D68"/>
    <w:rsid w:val="00FC235C"/>
    <w:rsid w:val="00FC5922"/>
    <w:rsid w:val="00FC7918"/>
    <w:rsid w:val="00FD033A"/>
    <w:rsid w:val="00FD6446"/>
    <w:rsid w:val="00FE40DC"/>
    <w:rsid w:val="00FE4FAD"/>
    <w:rsid w:val="00FF6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4A8"/>
    <w:pPr>
      <w:widowControl w:val="0"/>
    </w:pPr>
    <w:rPr>
      <w:snapToGrid w:val="0"/>
      <w:kern w:val="28"/>
      <w:sz w:val="22"/>
    </w:rPr>
  </w:style>
  <w:style w:type="paragraph" w:styleId="Heading1">
    <w:name w:val="heading 1"/>
    <w:basedOn w:val="Normal"/>
    <w:next w:val="ParaNum"/>
    <w:link w:val="Heading1Char"/>
    <w:qFormat/>
    <w:rsid w:val="003A34A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A34A8"/>
    <w:pPr>
      <w:keepNext/>
      <w:numPr>
        <w:ilvl w:val="1"/>
        <w:numId w:val="3"/>
      </w:numPr>
      <w:spacing w:after="120"/>
      <w:outlineLvl w:val="1"/>
    </w:pPr>
    <w:rPr>
      <w:b/>
    </w:rPr>
  </w:style>
  <w:style w:type="paragraph" w:styleId="Heading3">
    <w:name w:val="heading 3"/>
    <w:basedOn w:val="Normal"/>
    <w:next w:val="ParaNum"/>
    <w:link w:val="Heading3Char"/>
    <w:qFormat/>
    <w:rsid w:val="003A34A8"/>
    <w:pPr>
      <w:keepNext/>
      <w:numPr>
        <w:ilvl w:val="2"/>
        <w:numId w:val="3"/>
      </w:numPr>
      <w:tabs>
        <w:tab w:val="left" w:pos="2160"/>
      </w:tabs>
      <w:spacing w:after="120"/>
      <w:outlineLvl w:val="2"/>
    </w:pPr>
    <w:rPr>
      <w:b/>
    </w:rPr>
  </w:style>
  <w:style w:type="paragraph" w:styleId="Heading4">
    <w:name w:val="heading 4"/>
    <w:basedOn w:val="Normal"/>
    <w:next w:val="ParaNum"/>
    <w:qFormat/>
    <w:rsid w:val="003A34A8"/>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3A34A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A34A8"/>
    <w:pPr>
      <w:numPr>
        <w:ilvl w:val="5"/>
        <w:numId w:val="3"/>
      </w:numPr>
      <w:tabs>
        <w:tab w:val="left" w:pos="4320"/>
      </w:tabs>
      <w:spacing w:after="120"/>
      <w:outlineLvl w:val="5"/>
    </w:pPr>
    <w:rPr>
      <w:b/>
    </w:rPr>
  </w:style>
  <w:style w:type="paragraph" w:styleId="Heading7">
    <w:name w:val="heading 7"/>
    <w:basedOn w:val="Normal"/>
    <w:next w:val="ParaNum"/>
    <w:qFormat/>
    <w:rsid w:val="003A34A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A34A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A34A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3A34A8"/>
    <w:pPr>
      <w:numPr>
        <w:numId w:val="2"/>
      </w:numPr>
      <w:tabs>
        <w:tab w:val="clear" w:pos="1080"/>
        <w:tab w:val="num" w:pos="1440"/>
      </w:tabs>
      <w:spacing w:after="120"/>
    </w:pPr>
  </w:style>
  <w:style w:type="paragraph" w:styleId="EndnoteText">
    <w:name w:val="endnote text"/>
    <w:basedOn w:val="Normal"/>
    <w:semiHidden/>
    <w:rsid w:val="003A34A8"/>
    <w:rPr>
      <w:sz w:val="20"/>
    </w:rPr>
  </w:style>
  <w:style w:type="character" w:styleId="EndnoteReference">
    <w:name w:val="endnote reference"/>
    <w:semiHidden/>
    <w:rsid w:val="003A34A8"/>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
    <w:link w:val="FootnoteTextChar"/>
    <w:rsid w:val="003A34A8"/>
    <w:pPr>
      <w:spacing w:after="120"/>
    </w:pPr>
  </w:style>
  <w:style w:type="character" w:styleId="FootnoteReference">
    <w:name w:val="footnote reference"/>
    <w:aliases w:val="Style 4,Style 12,(NECG) Footnote Reference,Appel note de bas de p,Style 124,Style 13,o,fr,Style 3,FR,Style 17,Footnote Reference/,Style 6"/>
    <w:rsid w:val="003A34A8"/>
    <w:rPr>
      <w:rFonts w:ascii="Times New Roman" w:hAnsi="Times New Roman"/>
      <w:dstrike w:val="0"/>
      <w:color w:val="auto"/>
      <w:sz w:val="20"/>
      <w:vertAlign w:val="superscript"/>
    </w:rPr>
  </w:style>
  <w:style w:type="paragraph" w:styleId="TOC1">
    <w:name w:val="toc 1"/>
    <w:basedOn w:val="Normal"/>
    <w:next w:val="Normal"/>
    <w:semiHidden/>
    <w:rsid w:val="003A34A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A34A8"/>
    <w:pPr>
      <w:tabs>
        <w:tab w:val="left" w:pos="720"/>
        <w:tab w:val="right" w:leader="dot" w:pos="9360"/>
      </w:tabs>
      <w:suppressAutoHyphens/>
      <w:ind w:left="720" w:right="720" w:hanging="360"/>
    </w:pPr>
    <w:rPr>
      <w:noProof/>
    </w:rPr>
  </w:style>
  <w:style w:type="paragraph" w:styleId="TOC3">
    <w:name w:val="toc 3"/>
    <w:basedOn w:val="Normal"/>
    <w:next w:val="Normal"/>
    <w:semiHidden/>
    <w:rsid w:val="003A34A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A34A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A34A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A34A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A34A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A34A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A34A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A34A8"/>
    <w:pPr>
      <w:tabs>
        <w:tab w:val="right" w:pos="9360"/>
      </w:tabs>
      <w:suppressAutoHyphens/>
    </w:pPr>
  </w:style>
  <w:style w:type="character" w:customStyle="1" w:styleId="EquationCaption">
    <w:name w:val="_Equation Caption"/>
    <w:rsid w:val="003A34A8"/>
  </w:style>
  <w:style w:type="paragraph" w:styleId="Header">
    <w:name w:val="header"/>
    <w:basedOn w:val="Normal"/>
    <w:autoRedefine/>
    <w:rsid w:val="003A34A8"/>
    <w:pPr>
      <w:tabs>
        <w:tab w:val="center" w:pos="4680"/>
        <w:tab w:val="right" w:pos="9360"/>
      </w:tabs>
    </w:pPr>
    <w:rPr>
      <w:b/>
    </w:rPr>
  </w:style>
  <w:style w:type="paragraph" w:styleId="Footer">
    <w:name w:val="footer"/>
    <w:basedOn w:val="Normal"/>
    <w:link w:val="FooterChar"/>
    <w:rsid w:val="003A34A8"/>
    <w:pPr>
      <w:tabs>
        <w:tab w:val="center" w:pos="4320"/>
        <w:tab w:val="right" w:pos="8640"/>
      </w:tabs>
    </w:pPr>
  </w:style>
  <w:style w:type="character" w:styleId="PageNumber">
    <w:name w:val="page number"/>
    <w:basedOn w:val="DefaultParagraphFont"/>
    <w:rsid w:val="003A34A8"/>
  </w:style>
  <w:style w:type="paragraph" w:styleId="BlockText">
    <w:name w:val="Block Text"/>
    <w:basedOn w:val="Normal"/>
    <w:rsid w:val="003A34A8"/>
    <w:pPr>
      <w:spacing w:after="240"/>
      <w:ind w:left="1440" w:right="1440"/>
    </w:pPr>
  </w:style>
  <w:style w:type="paragraph" w:customStyle="1" w:styleId="Paratitle">
    <w:name w:val="Para title"/>
    <w:basedOn w:val="Normal"/>
    <w:rsid w:val="003A34A8"/>
    <w:pPr>
      <w:tabs>
        <w:tab w:val="center" w:pos="9270"/>
      </w:tabs>
      <w:spacing w:after="240"/>
    </w:pPr>
    <w:rPr>
      <w:spacing w:val="-2"/>
    </w:rPr>
  </w:style>
  <w:style w:type="paragraph" w:customStyle="1" w:styleId="Bullet">
    <w:name w:val="Bullet"/>
    <w:basedOn w:val="Normal"/>
    <w:rsid w:val="003A34A8"/>
    <w:pPr>
      <w:tabs>
        <w:tab w:val="left" w:pos="2160"/>
      </w:tabs>
      <w:spacing w:after="220"/>
      <w:ind w:left="2160" w:hanging="720"/>
    </w:pPr>
  </w:style>
  <w:style w:type="paragraph" w:customStyle="1" w:styleId="TableFormat">
    <w:name w:val="TableFormat"/>
    <w:basedOn w:val="Bullet"/>
    <w:rsid w:val="003A34A8"/>
    <w:pPr>
      <w:tabs>
        <w:tab w:val="clear" w:pos="2160"/>
        <w:tab w:val="left" w:pos="5040"/>
      </w:tabs>
      <w:ind w:left="5040" w:hanging="3600"/>
    </w:pPr>
  </w:style>
  <w:style w:type="paragraph" w:customStyle="1" w:styleId="TOCTitle">
    <w:name w:val="TOC Title"/>
    <w:basedOn w:val="Normal"/>
    <w:rsid w:val="003A34A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A34A8"/>
    <w:pPr>
      <w:jc w:val="center"/>
    </w:pPr>
    <w:rPr>
      <w:rFonts w:ascii="Times New Roman Bold" w:hAnsi="Times New Roman Bold"/>
      <w:b/>
      <w:bCs/>
      <w:caps/>
      <w:szCs w:val="22"/>
    </w:rPr>
  </w:style>
  <w:style w:type="character" w:styleId="Hyperlink">
    <w:name w:val="Hyperlink"/>
    <w:rsid w:val="003A34A8"/>
    <w:rPr>
      <w:color w:val="0000FF"/>
      <w:u w:val="single"/>
    </w:rPr>
  </w:style>
  <w:style w:type="character" w:customStyle="1" w:styleId="Heading1Char">
    <w:name w:val="Heading 1 Char"/>
    <w:link w:val="Heading1"/>
    <w:rsid w:val="00B22083"/>
    <w:rPr>
      <w:rFonts w:ascii="Times New Roman Bold" w:hAnsi="Times New Roman Bold"/>
      <w:b/>
      <w:caps/>
      <w:snapToGrid w:val="0"/>
      <w:kern w:val="28"/>
      <w:sz w:val="22"/>
    </w:rPr>
  </w:style>
  <w:style w:type="character" w:customStyle="1" w:styleId="Heading2Char">
    <w:name w:val="Heading 2 Char"/>
    <w:link w:val="Heading2"/>
    <w:rsid w:val="00B22083"/>
    <w:rPr>
      <w:b/>
      <w:snapToGrid w:val="0"/>
      <w:kern w:val="28"/>
      <w:sz w:val="22"/>
    </w:rPr>
  </w:style>
  <w:style w:type="character" w:customStyle="1" w:styleId="Heading3Char">
    <w:name w:val="Heading 3 Char"/>
    <w:link w:val="Heading3"/>
    <w:rsid w:val="00B22083"/>
    <w:rPr>
      <w:b/>
      <w:snapToGrid w:val="0"/>
      <w:kern w:val="28"/>
      <w:sz w:val="22"/>
    </w:rPr>
  </w:style>
  <w:style w:type="character" w:customStyle="1" w:styleId="Heading5Char">
    <w:name w:val="Heading 5 Char"/>
    <w:link w:val="Heading5"/>
    <w:rsid w:val="00B22083"/>
    <w:rPr>
      <w:b/>
      <w:snapToGrid w:val="0"/>
      <w:kern w:val="28"/>
      <w:sz w:val="22"/>
    </w:rPr>
  </w:style>
  <w:style w:type="paragraph" w:customStyle="1" w:styleId="par1">
    <w:name w:val="par1"/>
    <w:link w:val="par1Char"/>
    <w:uiPriority w:val="99"/>
    <w:rsid w:val="00B22083"/>
    <w:pPr>
      <w:tabs>
        <w:tab w:val="left" w:pos="1080"/>
      </w:tabs>
      <w:ind w:firstLine="720"/>
    </w:pPr>
    <w:rPr>
      <w:rFonts w:eastAsia="ヒラギノ角ゴ Pro W3"/>
      <w:color w:val="000000"/>
      <w:sz w:val="22"/>
    </w:rPr>
  </w:style>
  <w:style w:type="character" w:customStyle="1" w:styleId="ParanumChar0">
    <w:name w:val="Paranum Char"/>
    <w:rsid w:val="00B22083"/>
    <w:rPr>
      <w:color w:val="000000"/>
      <w:sz w:val="22"/>
      <w:lang w:val="en-US"/>
    </w:rPr>
  </w:style>
  <w:style w:type="paragraph" w:customStyle="1" w:styleId="Paranum0">
    <w:name w:val="Paranum"/>
    <w:autoRedefine/>
    <w:rsid w:val="00B22083"/>
    <w:pPr>
      <w:spacing w:after="240"/>
      <w:ind w:left="2160"/>
    </w:pPr>
    <w:rPr>
      <w:rFonts w:eastAsia="ヒラギノ角ゴ Pro W3"/>
      <w:color w:val="000000"/>
      <w:sz w:val="24"/>
    </w:rPr>
  </w:style>
  <w:style w:type="paragraph" w:customStyle="1" w:styleId="BodyText1">
    <w:name w:val="Body Text1"/>
    <w:rsid w:val="00B22083"/>
    <w:rPr>
      <w:rFonts w:ascii="Times New Roman Bold" w:eastAsia="ヒラギノ角ゴ Pro W3" w:hAnsi="Times New Roman Bold"/>
      <w:color w:val="000000"/>
      <w:sz w:val="24"/>
      <w:u w:val="single"/>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e Char"/>
    <w:link w:val="FootnoteText"/>
    <w:rsid w:val="00B22083"/>
  </w:style>
  <w:style w:type="paragraph" w:styleId="ListParagraph">
    <w:name w:val="List Paragraph"/>
    <w:basedOn w:val="Normal"/>
    <w:uiPriority w:val="34"/>
    <w:qFormat/>
    <w:rsid w:val="00B22083"/>
    <w:pPr>
      <w:ind w:left="720"/>
    </w:pPr>
  </w:style>
  <w:style w:type="character" w:customStyle="1" w:styleId="par1Char">
    <w:name w:val="par1 Char"/>
    <w:link w:val="par1"/>
    <w:uiPriority w:val="99"/>
    <w:locked/>
    <w:rsid w:val="00B22083"/>
    <w:rPr>
      <w:rFonts w:eastAsia="ヒラギノ角ゴ Pro W3"/>
      <w:color w:val="000000"/>
      <w:sz w:val="22"/>
    </w:rPr>
  </w:style>
  <w:style w:type="character" w:styleId="CommentReference">
    <w:name w:val="annotation reference"/>
    <w:basedOn w:val="DefaultParagraphFont"/>
    <w:rsid w:val="00BC242F"/>
    <w:rPr>
      <w:sz w:val="16"/>
      <w:szCs w:val="16"/>
    </w:rPr>
  </w:style>
  <w:style w:type="paragraph" w:styleId="CommentText">
    <w:name w:val="annotation text"/>
    <w:basedOn w:val="Normal"/>
    <w:link w:val="CommentTextChar"/>
    <w:rsid w:val="00BC242F"/>
    <w:rPr>
      <w:sz w:val="20"/>
    </w:rPr>
  </w:style>
  <w:style w:type="character" w:customStyle="1" w:styleId="CommentTextChar">
    <w:name w:val="Comment Text Char"/>
    <w:basedOn w:val="DefaultParagraphFont"/>
    <w:link w:val="CommentText"/>
    <w:rsid w:val="00BC242F"/>
    <w:rPr>
      <w:snapToGrid w:val="0"/>
      <w:kern w:val="28"/>
    </w:rPr>
  </w:style>
  <w:style w:type="paragraph" w:styleId="CommentSubject">
    <w:name w:val="annotation subject"/>
    <w:basedOn w:val="CommentText"/>
    <w:next w:val="CommentText"/>
    <w:link w:val="CommentSubjectChar"/>
    <w:rsid w:val="00BC242F"/>
    <w:rPr>
      <w:b/>
      <w:bCs/>
    </w:rPr>
  </w:style>
  <w:style w:type="character" w:customStyle="1" w:styleId="CommentSubjectChar">
    <w:name w:val="Comment Subject Char"/>
    <w:basedOn w:val="CommentTextChar"/>
    <w:link w:val="CommentSubject"/>
    <w:rsid w:val="00BC242F"/>
    <w:rPr>
      <w:b/>
      <w:bCs/>
      <w:snapToGrid w:val="0"/>
      <w:kern w:val="28"/>
    </w:rPr>
  </w:style>
  <w:style w:type="paragraph" w:styleId="BalloonText">
    <w:name w:val="Balloon Text"/>
    <w:basedOn w:val="Normal"/>
    <w:link w:val="BalloonTextChar"/>
    <w:rsid w:val="00BC242F"/>
    <w:rPr>
      <w:rFonts w:ascii="Tahoma" w:hAnsi="Tahoma" w:cs="Tahoma"/>
      <w:sz w:val="16"/>
      <w:szCs w:val="16"/>
    </w:rPr>
  </w:style>
  <w:style w:type="character" w:customStyle="1" w:styleId="BalloonTextChar">
    <w:name w:val="Balloon Text Char"/>
    <w:basedOn w:val="DefaultParagraphFont"/>
    <w:link w:val="BalloonText"/>
    <w:rsid w:val="00BC242F"/>
    <w:rPr>
      <w:rFonts w:ascii="Tahoma" w:hAnsi="Tahoma" w:cs="Tahoma"/>
      <w:snapToGrid w:val="0"/>
      <w:kern w:val="28"/>
      <w:sz w:val="16"/>
      <w:szCs w:val="16"/>
    </w:rPr>
  </w:style>
  <w:style w:type="character" w:customStyle="1" w:styleId="ParaNumChar">
    <w:name w:val="ParaNum Char"/>
    <w:link w:val="ParaNum"/>
    <w:locked/>
    <w:rsid w:val="00E752F7"/>
    <w:rPr>
      <w:snapToGrid w:val="0"/>
      <w:kern w:val="28"/>
      <w:sz w:val="22"/>
    </w:rPr>
  </w:style>
  <w:style w:type="paragraph" w:customStyle="1" w:styleId="Pleading1L1">
    <w:name w:val="Pleading1_L1"/>
    <w:basedOn w:val="Normal"/>
    <w:next w:val="BodyText"/>
    <w:uiPriority w:val="99"/>
    <w:rsid w:val="0026316F"/>
    <w:pPr>
      <w:numPr>
        <w:numId w:val="5"/>
      </w:numPr>
      <w:spacing w:after="240"/>
      <w:ind w:right="1440"/>
      <w:outlineLvl w:val="0"/>
    </w:pPr>
    <w:rPr>
      <w:b/>
      <w:caps/>
    </w:rPr>
  </w:style>
  <w:style w:type="paragraph" w:customStyle="1" w:styleId="Pleading1L2">
    <w:name w:val="Pleading1_L2"/>
    <w:basedOn w:val="Pleading1L1"/>
    <w:next w:val="BodyText"/>
    <w:link w:val="Pleading1L2Char"/>
    <w:uiPriority w:val="99"/>
    <w:rsid w:val="0026316F"/>
    <w:pPr>
      <w:numPr>
        <w:ilvl w:val="1"/>
      </w:numPr>
      <w:ind w:left="0"/>
      <w:outlineLvl w:val="1"/>
    </w:pPr>
    <w:rPr>
      <w:b w:val="0"/>
      <w:caps w:val="0"/>
    </w:rPr>
  </w:style>
  <w:style w:type="character" w:customStyle="1" w:styleId="Pleading1L2Char">
    <w:name w:val="Pleading1_L2 Char"/>
    <w:link w:val="Pleading1L2"/>
    <w:uiPriority w:val="99"/>
    <w:locked/>
    <w:rsid w:val="0026316F"/>
    <w:rPr>
      <w:snapToGrid w:val="0"/>
      <w:kern w:val="28"/>
      <w:sz w:val="22"/>
    </w:rPr>
  </w:style>
  <w:style w:type="paragraph" w:customStyle="1" w:styleId="Pleading1L3">
    <w:name w:val="Pleading1_L3"/>
    <w:basedOn w:val="Pleading1L2"/>
    <w:next w:val="BodyText"/>
    <w:uiPriority w:val="99"/>
    <w:rsid w:val="0026316F"/>
    <w:pPr>
      <w:numPr>
        <w:ilvl w:val="2"/>
      </w:numPr>
      <w:tabs>
        <w:tab w:val="clear" w:pos="1728"/>
        <w:tab w:val="num" w:pos="360"/>
      </w:tabs>
      <w:ind w:left="360" w:hanging="360"/>
      <w:outlineLvl w:val="2"/>
    </w:pPr>
  </w:style>
  <w:style w:type="paragraph" w:customStyle="1" w:styleId="Pleading1L4">
    <w:name w:val="Pleading1_L4"/>
    <w:basedOn w:val="Pleading1L3"/>
    <w:next w:val="BodyText"/>
    <w:uiPriority w:val="99"/>
    <w:rsid w:val="0026316F"/>
    <w:pPr>
      <w:numPr>
        <w:ilvl w:val="3"/>
      </w:numPr>
      <w:tabs>
        <w:tab w:val="clear" w:pos="2880"/>
        <w:tab w:val="num" w:pos="360"/>
      </w:tabs>
      <w:ind w:left="360" w:hanging="360"/>
      <w:outlineLvl w:val="3"/>
    </w:pPr>
  </w:style>
  <w:style w:type="paragraph" w:customStyle="1" w:styleId="Pleading1L5">
    <w:name w:val="Pleading1_L5"/>
    <w:basedOn w:val="Pleading1L4"/>
    <w:next w:val="BodyText"/>
    <w:uiPriority w:val="99"/>
    <w:rsid w:val="0026316F"/>
    <w:pPr>
      <w:numPr>
        <w:ilvl w:val="4"/>
      </w:numPr>
      <w:tabs>
        <w:tab w:val="clear" w:pos="3600"/>
        <w:tab w:val="num" w:pos="360"/>
      </w:tabs>
      <w:ind w:left="360" w:hanging="360"/>
      <w:outlineLvl w:val="4"/>
    </w:pPr>
  </w:style>
  <w:style w:type="paragraph" w:customStyle="1" w:styleId="Pleading1L6">
    <w:name w:val="Pleading1_L6"/>
    <w:basedOn w:val="Pleading1L5"/>
    <w:next w:val="BodyText"/>
    <w:uiPriority w:val="99"/>
    <w:rsid w:val="0026316F"/>
    <w:pPr>
      <w:numPr>
        <w:ilvl w:val="5"/>
      </w:numPr>
      <w:tabs>
        <w:tab w:val="clear" w:pos="4320"/>
        <w:tab w:val="num" w:pos="360"/>
      </w:tabs>
      <w:ind w:left="360" w:hanging="360"/>
      <w:outlineLvl w:val="5"/>
    </w:pPr>
  </w:style>
  <w:style w:type="paragraph" w:customStyle="1" w:styleId="Pleading1L7">
    <w:name w:val="Pleading1_L7"/>
    <w:basedOn w:val="Pleading1L6"/>
    <w:next w:val="BodyText"/>
    <w:uiPriority w:val="99"/>
    <w:rsid w:val="0026316F"/>
    <w:pPr>
      <w:numPr>
        <w:ilvl w:val="6"/>
      </w:numPr>
      <w:tabs>
        <w:tab w:val="clear" w:pos="4680"/>
        <w:tab w:val="num" w:pos="360"/>
      </w:tabs>
      <w:ind w:left="360" w:hanging="360"/>
      <w:outlineLvl w:val="6"/>
    </w:pPr>
  </w:style>
  <w:style w:type="paragraph" w:customStyle="1" w:styleId="Pleading1L8">
    <w:name w:val="Pleading1_L8"/>
    <w:basedOn w:val="Pleading1L7"/>
    <w:next w:val="BodyText"/>
    <w:uiPriority w:val="99"/>
    <w:rsid w:val="0026316F"/>
    <w:pPr>
      <w:numPr>
        <w:ilvl w:val="7"/>
      </w:numPr>
      <w:tabs>
        <w:tab w:val="clear" w:pos="5400"/>
        <w:tab w:val="num" w:pos="360"/>
      </w:tabs>
      <w:ind w:left="360" w:hanging="360"/>
      <w:outlineLvl w:val="7"/>
    </w:pPr>
  </w:style>
  <w:style w:type="paragraph" w:customStyle="1" w:styleId="Pleading1L9">
    <w:name w:val="Pleading1_L9"/>
    <w:basedOn w:val="Pleading1L8"/>
    <w:next w:val="BodyText"/>
    <w:uiPriority w:val="99"/>
    <w:rsid w:val="0026316F"/>
    <w:pPr>
      <w:numPr>
        <w:ilvl w:val="8"/>
      </w:numPr>
      <w:tabs>
        <w:tab w:val="clear" w:pos="6120"/>
        <w:tab w:val="num" w:pos="360"/>
      </w:tabs>
      <w:ind w:left="360" w:hanging="360"/>
      <w:outlineLvl w:val="8"/>
    </w:pPr>
  </w:style>
  <w:style w:type="paragraph" w:styleId="BodyText">
    <w:name w:val="Body Text"/>
    <w:basedOn w:val="Normal"/>
    <w:link w:val="BodyTextChar"/>
    <w:rsid w:val="0026316F"/>
    <w:pPr>
      <w:spacing w:after="120"/>
    </w:pPr>
  </w:style>
  <w:style w:type="character" w:customStyle="1" w:styleId="BodyTextChar">
    <w:name w:val="Body Text Char"/>
    <w:basedOn w:val="DefaultParagraphFont"/>
    <w:link w:val="BodyText"/>
    <w:rsid w:val="0026316F"/>
    <w:rPr>
      <w:snapToGrid w:val="0"/>
      <w:kern w:val="28"/>
      <w:sz w:val="22"/>
    </w:rPr>
  </w:style>
  <w:style w:type="paragraph" w:customStyle="1" w:styleId="DocId">
    <w:name w:val="Doc Id"/>
    <w:basedOn w:val="Footer"/>
    <w:link w:val="DocIdChar"/>
    <w:rsid w:val="001F38DB"/>
    <w:rPr>
      <w:sz w:val="16"/>
    </w:rPr>
  </w:style>
  <w:style w:type="character" w:customStyle="1" w:styleId="FooterChar">
    <w:name w:val="Footer Char"/>
    <w:basedOn w:val="DefaultParagraphFont"/>
    <w:link w:val="Footer"/>
    <w:rsid w:val="001F38DB"/>
    <w:rPr>
      <w:snapToGrid w:val="0"/>
      <w:kern w:val="28"/>
      <w:sz w:val="22"/>
    </w:rPr>
  </w:style>
  <w:style w:type="character" w:customStyle="1" w:styleId="DocIdChar">
    <w:name w:val="Doc Id Char"/>
    <w:basedOn w:val="FooterChar"/>
    <w:link w:val="DocId"/>
    <w:rsid w:val="001F38DB"/>
    <w:rPr>
      <w:snapToGrid w:val="0"/>
      <w:kern w:val="28"/>
      <w:sz w:val="16"/>
    </w:rPr>
  </w:style>
  <w:style w:type="paragraph" w:styleId="Revision">
    <w:name w:val="Revision"/>
    <w:hidden/>
    <w:uiPriority w:val="71"/>
    <w:semiHidden/>
    <w:rsid w:val="000B78F5"/>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4A8"/>
    <w:pPr>
      <w:widowControl w:val="0"/>
    </w:pPr>
    <w:rPr>
      <w:snapToGrid w:val="0"/>
      <w:kern w:val="28"/>
      <w:sz w:val="22"/>
    </w:rPr>
  </w:style>
  <w:style w:type="paragraph" w:styleId="Heading1">
    <w:name w:val="heading 1"/>
    <w:basedOn w:val="Normal"/>
    <w:next w:val="ParaNum"/>
    <w:link w:val="Heading1Char"/>
    <w:qFormat/>
    <w:rsid w:val="003A34A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A34A8"/>
    <w:pPr>
      <w:keepNext/>
      <w:numPr>
        <w:ilvl w:val="1"/>
        <w:numId w:val="3"/>
      </w:numPr>
      <w:spacing w:after="120"/>
      <w:outlineLvl w:val="1"/>
    </w:pPr>
    <w:rPr>
      <w:b/>
    </w:rPr>
  </w:style>
  <w:style w:type="paragraph" w:styleId="Heading3">
    <w:name w:val="heading 3"/>
    <w:basedOn w:val="Normal"/>
    <w:next w:val="ParaNum"/>
    <w:link w:val="Heading3Char"/>
    <w:qFormat/>
    <w:rsid w:val="003A34A8"/>
    <w:pPr>
      <w:keepNext/>
      <w:numPr>
        <w:ilvl w:val="2"/>
        <w:numId w:val="3"/>
      </w:numPr>
      <w:tabs>
        <w:tab w:val="left" w:pos="2160"/>
      </w:tabs>
      <w:spacing w:after="120"/>
      <w:outlineLvl w:val="2"/>
    </w:pPr>
    <w:rPr>
      <w:b/>
    </w:rPr>
  </w:style>
  <w:style w:type="paragraph" w:styleId="Heading4">
    <w:name w:val="heading 4"/>
    <w:basedOn w:val="Normal"/>
    <w:next w:val="ParaNum"/>
    <w:qFormat/>
    <w:rsid w:val="003A34A8"/>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3A34A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A34A8"/>
    <w:pPr>
      <w:numPr>
        <w:ilvl w:val="5"/>
        <w:numId w:val="3"/>
      </w:numPr>
      <w:tabs>
        <w:tab w:val="left" w:pos="4320"/>
      </w:tabs>
      <w:spacing w:after="120"/>
      <w:outlineLvl w:val="5"/>
    </w:pPr>
    <w:rPr>
      <w:b/>
    </w:rPr>
  </w:style>
  <w:style w:type="paragraph" w:styleId="Heading7">
    <w:name w:val="heading 7"/>
    <w:basedOn w:val="Normal"/>
    <w:next w:val="ParaNum"/>
    <w:qFormat/>
    <w:rsid w:val="003A34A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A34A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A34A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3A34A8"/>
    <w:pPr>
      <w:numPr>
        <w:numId w:val="2"/>
      </w:numPr>
      <w:tabs>
        <w:tab w:val="clear" w:pos="1080"/>
        <w:tab w:val="num" w:pos="1440"/>
      </w:tabs>
      <w:spacing w:after="120"/>
    </w:pPr>
  </w:style>
  <w:style w:type="paragraph" w:styleId="EndnoteText">
    <w:name w:val="endnote text"/>
    <w:basedOn w:val="Normal"/>
    <w:semiHidden/>
    <w:rsid w:val="003A34A8"/>
    <w:rPr>
      <w:sz w:val="20"/>
    </w:rPr>
  </w:style>
  <w:style w:type="character" w:styleId="EndnoteReference">
    <w:name w:val="endnote reference"/>
    <w:semiHidden/>
    <w:rsid w:val="003A34A8"/>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
    <w:link w:val="FootnoteTextChar"/>
    <w:rsid w:val="003A34A8"/>
    <w:pPr>
      <w:spacing w:after="120"/>
    </w:pPr>
  </w:style>
  <w:style w:type="character" w:styleId="FootnoteReference">
    <w:name w:val="footnote reference"/>
    <w:aliases w:val="Style 4,Style 12,(NECG) Footnote Reference,Appel note de bas de p,Style 124,Style 13,o,fr,Style 3,FR,Style 17,Footnote Reference/,Style 6"/>
    <w:rsid w:val="003A34A8"/>
    <w:rPr>
      <w:rFonts w:ascii="Times New Roman" w:hAnsi="Times New Roman"/>
      <w:dstrike w:val="0"/>
      <w:color w:val="auto"/>
      <w:sz w:val="20"/>
      <w:vertAlign w:val="superscript"/>
    </w:rPr>
  </w:style>
  <w:style w:type="paragraph" w:styleId="TOC1">
    <w:name w:val="toc 1"/>
    <w:basedOn w:val="Normal"/>
    <w:next w:val="Normal"/>
    <w:semiHidden/>
    <w:rsid w:val="003A34A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A34A8"/>
    <w:pPr>
      <w:tabs>
        <w:tab w:val="left" w:pos="720"/>
        <w:tab w:val="right" w:leader="dot" w:pos="9360"/>
      </w:tabs>
      <w:suppressAutoHyphens/>
      <w:ind w:left="720" w:right="720" w:hanging="360"/>
    </w:pPr>
    <w:rPr>
      <w:noProof/>
    </w:rPr>
  </w:style>
  <w:style w:type="paragraph" w:styleId="TOC3">
    <w:name w:val="toc 3"/>
    <w:basedOn w:val="Normal"/>
    <w:next w:val="Normal"/>
    <w:semiHidden/>
    <w:rsid w:val="003A34A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A34A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A34A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A34A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A34A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A34A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A34A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A34A8"/>
    <w:pPr>
      <w:tabs>
        <w:tab w:val="right" w:pos="9360"/>
      </w:tabs>
      <w:suppressAutoHyphens/>
    </w:pPr>
  </w:style>
  <w:style w:type="character" w:customStyle="1" w:styleId="EquationCaption">
    <w:name w:val="_Equation Caption"/>
    <w:rsid w:val="003A34A8"/>
  </w:style>
  <w:style w:type="paragraph" w:styleId="Header">
    <w:name w:val="header"/>
    <w:basedOn w:val="Normal"/>
    <w:autoRedefine/>
    <w:rsid w:val="003A34A8"/>
    <w:pPr>
      <w:tabs>
        <w:tab w:val="center" w:pos="4680"/>
        <w:tab w:val="right" w:pos="9360"/>
      </w:tabs>
    </w:pPr>
    <w:rPr>
      <w:b/>
    </w:rPr>
  </w:style>
  <w:style w:type="paragraph" w:styleId="Footer">
    <w:name w:val="footer"/>
    <w:basedOn w:val="Normal"/>
    <w:link w:val="FooterChar"/>
    <w:rsid w:val="003A34A8"/>
    <w:pPr>
      <w:tabs>
        <w:tab w:val="center" w:pos="4320"/>
        <w:tab w:val="right" w:pos="8640"/>
      </w:tabs>
    </w:pPr>
  </w:style>
  <w:style w:type="character" w:styleId="PageNumber">
    <w:name w:val="page number"/>
    <w:basedOn w:val="DefaultParagraphFont"/>
    <w:rsid w:val="003A34A8"/>
  </w:style>
  <w:style w:type="paragraph" w:styleId="BlockText">
    <w:name w:val="Block Text"/>
    <w:basedOn w:val="Normal"/>
    <w:rsid w:val="003A34A8"/>
    <w:pPr>
      <w:spacing w:after="240"/>
      <w:ind w:left="1440" w:right="1440"/>
    </w:pPr>
  </w:style>
  <w:style w:type="paragraph" w:customStyle="1" w:styleId="Paratitle">
    <w:name w:val="Para title"/>
    <w:basedOn w:val="Normal"/>
    <w:rsid w:val="003A34A8"/>
    <w:pPr>
      <w:tabs>
        <w:tab w:val="center" w:pos="9270"/>
      </w:tabs>
      <w:spacing w:after="240"/>
    </w:pPr>
    <w:rPr>
      <w:spacing w:val="-2"/>
    </w:rPr>
  </w:style>
  <w:style w:type="paragraph" w:customStyle="1" w:styleId="Bullet">
    <w:name w:val="Bullet"/>
    <w:basedOn w:val="Normal"/>
    <w:rsid w:val="003A34A8"/>
    <w:pPr>
      <w:tabs>
        <w:tab w:val="left" w:pos="2160"/>
      </w:tabs>
      <w:spacing w:after="220"/>
      <w:ind w:left="2160" w:hanging="720"/>
    </w:pPr>
  </w:style>
  <w:style w:type="paragraph" w:customStyle="1" w:styleId="TableFormat">
    <w:name w:val="TableFormat"/>
    <w:basedOn w:val="Bullet"/>
    <w:rsid w:val="003A34A8"/>
    <w:pPr>
      <w:tabs>
        <w:tab w:val="clear" w:pos="2160"/>
        <w:tab w:val="left" w:pos="5040"/>
      </w:tabs>
      <w:ind w:left="5040" w:hanging="3600"/>
    </w:pPr>
  </w:style>
  <w:style w:type="paragraph" w:customStyle="1" w:styleId="TOCTitle">
    <w:name w:val="TOC Title"/>
    <w:basedOn w:val="Normal"/>
    <w:rsid w:val="003A34A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A34A8"/>
    <w:pPr>
      <w:jc w:val="center"/>
    </w:pPr>
    <w:rPr>
      <w:rFonts w:ascii="Times New Roman Bold" w:hAnsi="Times New Roman Bold"/>
      <w:b/>
      <w:bCs/>
      <w:caps/>
      <w:szCs w:val="22"/>
    </w:rPr>
  </w:style>
  <w:style w:type="character" w:styleId="Hyperlink">
    <w:name w:val="Hyperlink"/>
    <w:rsid w:val="003A34A8"/>
    <w:rPr>
      <w:color w:val="0000FF"/>
      <w:u w:val="single"/>
    </w:rPr>
  </w:style>
  <w:style w:type="character" w:customStyle="1" w:styleId="Heading1Char">
    <w:name w:val="Heading 1 Char"/>
    <w:link w:val="Heading1"/>
    <w:rsid w:val="00B22083"/>
    <w:rPr>
      <w:rFonts w:ascii="Times New Roman Bold" w:hAnsi="Times New Roman Bold"/>
      <w:b/>
      <w:caps/>
      <w:snapToGrid w:val="0"/>
      <w:kern w:val="28"/>
      <w:sz w:val="22"/>
    </w:rPr>
  </w:style>
  <w:style w:type="character" w:customStyle="1" w:styleId="Heading2Char">
    <w:name w:val="Heading 2 Char"/>
    <w:link w:val="Heading2"/>
    <w:rsid w:val="00B22083"/>
    <w:rPr>
      <w:b/>
      <w:snapToGrid w:val="0"/>
      <w:kern w:val="28"/>
      <w:sz w:val="22"/>
    </w:rPr>
  </w:style>
  <w:style w:type="character" w:customStyle="1" w:styleId="Heading3Char">
    <w:name w:val="Heading 3 Char"/>
    <w:link w:val="Heading3"/>
    <w:rsid w:val="00B22083"/>
    <w:rPr>
      <w:b/>
      <w:snapToGrid w:val="0"/>
      <w:kern w:val="28"/>
      <w:sz w:val="22"/>
    </w:rPr>
  </w:style>
  <w:style w:type="character" w:customStyle="1" w:styleId="Heading5Char">
    <w:name w:val="Heading 5 Char"/>
    <w:link w:val="Heading5"/>
    <w:rsid w:val="00B22083"/>
    <w:rPr>
      <w:b/>
      <w:snapToGrid w:val="0"/>
      <w:kern w:val="28"/>
      <w:sz w:val="22"/>
    </w:rPr>
  </w:style>
  <w:style w:type="paragraph" w:customStyle="1" w:styleId="par1">
    <w:name w:val="par1"/>
    <w:link w:val="par1Char"/>
    <w:uiPriority w:val="99"/>
    <w:rsid w:val="00B22083"/>
    <w:pPr>
      <w:tabs>
        <w:tab w:val="left" w:pos="1080"/>
      </w:tabs>
      <w:ind w:firstLine="720"/>
    </w:pPr>
    <w:rPr>
      <w:rFonts w:eastAsia="ヒラギノ角ゴ Pro W3"/>
      <w:color w:val="000000"/>
      <w:sz w:val="22"/>
    </w:rPr>
  </w:style>
  <w:style w:type="character" w:customStyle="1" w:styleId="ParanumChar0">
    <w:name w:val="Paranum Char"/>
    <w:rsid w:val="00B22083"/>
    <w:rPr>
      <w:color w:val="000000"/>
      <w:sz w:val="22"/>
      <w:lang w:val="en-US"/>
    </w:rPr>
  </w:style>
  <w:style w:type="paragraph" w:customStyle="1" w:styleId="Paranum0">
    <w:name w:val="Paranum"/>
    <w:autoRedefine/>
    <w:rsid w:val="00B22083"/>
    <w:pPr>
      <w:spacing w:after="240"/>
      <w:ind w:left="2160"/>
    </w:pPr>
    <w:rPr>
      <w:rFonts w:eastAsia="ヒラギノ角ゴ Pro W3"/>
      <w:color w:val="000000"/>
      <w:sz w:val="24"/>
    </w:rPr>
  </w:style>
  <w:style w:type="paragraph" w:customStyle="1" w:styleId="BodyText1">
    <w:name w:val="Body Text1"/>
    <w:rsid w:val="00B22083"/>
    <w:rPr>
      <w:rFonts w:ascii="Times New Roman Bold" w:eastAsia="ヒラギノ角ゴ Pro W3" w:hAnsi="Times New Roman Bold"/>
      <w:color w:val="000000"/>
      <w:sz w:val="24"/>
      <w:u w:val="single"/>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e Char"/>
    <w:link w:val="FootnoteText"/>
    <w:rsid w:val="00B22083"/>
  </w:style>
  <w:style w:type="paragraph" w:styleId="ListParagraph">
    <w:name w:val="List Paragraph"/>
    <w:basedOn w:val="Normal"/>
    <w:uiPriority w:val="34"/>
    <w:qFormat/>
    <w:rsid w:val="00B22083"/>
    <w:pPr>
      <w:ind w:left="720"/>
    </w:pPr>
  </w:style>
  <w:style w:type="character" w:customStyle="1" w:styleId="par1Char">
    <w:name w:val="par1 Char"/>
    <w:link w:val="par1"/>
    <w:uiPriority w:val="99"/>
    <w:locked/>
    <w:rsid w:val="00B22083"/>
    <w:rPr>
      <w:rFonts w:eastAsia="ヒラギノ角ゴ Pro W3"/>
      <w:color w:val="000000"/>
      <w:sz w:val="22"/>
    </w:rPr>
  </w:style>
  <w:style w:type="character" w:styleId="CommentReference">
    <w:name w:val="annotation reference"/>
    <w:basedOn w:val="DefaultParagraphFont"/>
    <w:rsid w:val="00BC242F"/>
    <w:rPr>
      <w:sz w:val="16"/>
      <w:szCs w:val="16"/>
    </w:rPr>
  </w:style>
  <w:style w:type="paragraph" w:styleId="CommentText">
    <w:name w:val="annotation text"/>
    <w:basedOn w:val="Normal"/>
    <w:link w:val="CommentTextChar"/>
    <w:rsid w:val="00BC242F"/>
    <w:rPr>
      <w:sz w:val="20"/>
    </w:rPr>
  </w:style>
  <w:style w:type="character" w:customStyle="1" w:styleId="CommentTextChar">
    <w:name w:val="Comment Text Char"/>
    <w:basedOn w:val="DefaultParagraphFont"/>
    <w:link w:val="CommentText"/>
    <w:rsid w:val="00BC242F"/>
    <w:rPr>
      <w:snapToGrid w:val="0"/>
      <w:kern w:val="28"/>
    </w:rPr>
  </w:style>
  <w:style w:type="paragraph" w:styleId="CommentSubject">
    <w:name w:val="annotation subject"/>
    <w:basedOn w:val="CommentText"/>
    <w:next w:val="CommentText"/>
    <w:link w:val="CommentSubjectChar"/>
    <w:rsid w:val="00BC242F"/>
    <w:rPr>
      <w:b/>
      <w:bCs/>
    </w:rPr>
  </w:style>
  <w:style w:type="character" w:customStyle="1" w:styleId="CommentSubjectChar">
    <w:name w:val="Comment Subject Char"/>
    <w:basedOn w:val="CommentTextChar"/>
    <w:link w:val="CommentSubject"/>
    <w:rsid w:val="00BC242F"/>
    <w:rPr>
      <w:b/>
      <w:bCs/>
      <w:snapToGrid w:val="0"/>
      <w:kern w:val="28"/>
    </w:rPr>
  </w:style>
  <w:style w:type="paragraph" w:styleId="BalloonText">
    <w:name w:val="Balloon Text"/>
    <w:basedOn w:val="Normal"/>
    <w:link w:val="BalloonTextChar"/>
    <w:rsid w:val="00BC242F"/>
    <w:rPr>
      <w:rFonts w:ascii="Tahoma" w:hAnsi="Tahoma" w:cs="Tahoma"/>
      <w:sz w:val="16"/>
      <w:szCs w:val="16"/>
    </w:rPr>
  </w:style>
  <w:style w:type="character" w:customStyle="1" w:styleId="BalloonTextChar">
    <w:name w:val="Balloon Text Char"/>
    <w:basedOn w:val="DefaultParagraphFont"/>
    <w:link w:val="BalloonText"/>
    <w:rsid w:val="00BC242F"/>
    <w:rPr>
      <w:rFonts w:ascii="Tahoma" w:hAnsi="Tahoma" w:cs="Tahoma"/>
      <w:snapToGrid w:val="0"/>
      <w:kern w:val="28"/>
      <w:sz w:val="16"/>
      <w:szCs w:val="16"/>
    </w:rPr>
  </w:style>
  <w:style w:type="character" w:customStyle="1" w:styleId="ParaNumChar">
    <w:name w:val="ParaNum Char"/>
    <w:link w:val="ParaNum"/>
    <w:locked/>
    <w:rsid w:val="00E752F7"/>
    <w:rPr>
      <w:snapToGrid w:val="0"/>
      <w:kern w:val="28"/>
      <w:sz w:val="22"/>
    </w:rPr>
  </w:style>
  <w:style w:type="paragraph" w:customStyle="1" w:styleId="Pleading1L1">
    <w:name w:val="Pleading1_L1"/>
    <w:basedOn w:val="Normal"/>
    <w:next w:val="BodyText"/>
    <w:uiPriority w:val="99"/>
    <w:rsid w:val="0026316F"/>
    <w:pPr>
      <w:numPr>
        <w:numId w:val="5"/>
      </w:numPr>
      <w:spacing w:after="240"/>
      <w:ind w:right="1440"/>
      <w:outlineLvl w:val="0"/>
    </w:pPr>
    <w:rPr>
      <w:b/>
      <w:caps/>
    </w:rPr>
  </w:style>
  <w:style w:type="paragraph" w:customStyle="1" w:styleId="Pleading1L2">
    <w:name w:val="Pleading1_L2"/>
    <w:basedOn w:val="Pleading1L1"/>
    <w:next w:val="BodyText"/>
    <w:link w:val="Pleading1L2Char"/>
    <w:uiPriority w:val="99"/>
    <w:rsid w:val="0026316F"/>
    <w:pPr>
      <w:numPr>
        <w:ilvl w:val="1"/>
      </w:numPr>
      <w:ind w:left="0"/>
      <w:outlineLvl w:val="1"/>
    </w:pPr>
    <w:rPr>
      <w:b w:val="0"/>
      <w:caps w:val="0"/>
    </w:rPr>
  </w:style>
  <w:style w:type="character" w:customStyle="1" w:styleId="Pleading1L2Char">
    <w:name w:val="Pleading1_L2 Char"/>
    <w:link w:val="Pleading1L2"/>
    <w:uiPriority w:val="99"/>
    <w:locked/>
    <w:rsid w:val="0026316F"/>
    <w:rPr>
      <w:snapToGrid w:val="0"/>
      <w:kern w:val="28"/>
      <w:sz w:val="22"/>
    </w:rPr>
  </w:style>
  <w:style w:type="paragraph" w:customStyle="1" w:styleId="Pleading1L3">
    <w:name w:val="Pleading1_L3"/>
    <w:basedOn w:val="Pleading1L2"/>
    <w:next w:val="BodyText"/>
    <w:uiPriority w:val="99"/>
    <w:rsid w:val="0026316F"/>
    <w:pPr>
      <w:numPr>
        <w:ilvl w:val="2"/>
      </w:numPr>
      <w:tabs>
        <w:tab w:val="clear" w:pos="1728"/>
        <w:tab w:val="num" w:pos="360"/>
      </w:tabs>
      <w:ind w:left="360" w:hanging="360"/>
      <w:outlineLvl w:val="2"/>
    </w:pPr>
  </w:style>
  <w:style w:type="paragraph" w:customStyle="1" w:styleId="Pleading1L4">
    <w:name w:val="Pleading1_L4"/>
    <w:basedOn w:val="Pleading1L3"/>
    <w:next w:val="BodyText"/>
    <w:uiPriority w:val="99"/>
    <w:rsid w:val="0026316F"/>
    <w:pPr>
      <w:numPr>
        <w:ilvl w:val="3"/>
      </w:numPr>
      <w:tabs>
        <w:tab w:val="clear" w:pos="2880"/>
        <w:tab w:val="num" w:pos="360"/>
      </w:tabs>
      <w:ind w:left="360" w:hanging="360"/>
      <w:outlineLvl w:val="3"/>
    </w:pPr>
  </w:style>
  <w:style w:type="paragraph" w:customStyle="1" w:styleId="Pleading1L5">
    <w:name w:val="Pleading1_L5"/>
    <w:basedOn w:val="Pleading1L4"/>
    <w:next w:val="BodyText"/>
    <w:uiPriority w:val="99"/>
    <w:rsid w:val="0026316F"/>
    <w:pPr>
      <w:numPr>
        <w:ilvl w:val="4"/>
      </w:numPr>
      <w:tabs>
        <w:tab w:val="clear" w:pos="3600"/>
        <w:tab w:val="num" w:pos="360"/>
      </w:tabs>
      <w:ind w:left="360" w:hanging="360"/>
      <w:outlineLvl w:val="4"/>
    </w:pPr>
  </w:style>
  <w:style w:type="paragraph" w:customStyle="1" w:styleId="Pleading1L6">
    <w:name w:val="Pleading1_L6"/>
    <w:basedOn w:val="Pleading1L5"/>
    <w:next w:val="BodyText"/>
    <w:uiPriority w:val="99"/>
    <w:rsid w:val="0026316F"/>
    <w:pPr>
      <w:numPr>
        <w:ilvl w:val="5"/>
      </w:numPr>
      <w:tabs>
        <w:tab w:val="clear" w:pos="4320"/>
        <w:tab w:val="num" w:pos="360"/>
      </w:tabs>
      <w:ind w:left="360" w:hanging="360"/>
      <w:outlineLvl w:val="5"/>
    </w:pPr>
  </w:style>
  <w:style w:type="paragraph" w:customStyle="1" w:styleId="Pleading1L7">
    <w:name w:val="Pleading1_L7"/>
    <w:basedOn w:val="Pleading1L6"/>
    <w:next w:val="BodyText"/>
    <w:uiPriority w:val="99"/>
    <w:rsid w:val="0026316F"/>
    <w:pPr>
      <w:numPr>
        <w:ilvl w:val="6"/>
      </w:numPr>
      <w:tabs>
        <w:tab w:val="clear" w:pos="4680"/>
        <w:tab w:val="num" w:pos="360"/>
      </w:tabs>
      <w:ind w:left="360" w:hanging="360"/>
      <w:outlineLvl w:val="6"/>
    </w:pPr>
  </w:style>
  <w:style w:type="paragraph" w:customStyle="1" w:styleId="Pleading1L8">
    <w:name w:val="Pleading1_L8"/>
    <w:basedOn w:val="Pleading1L7"/>
    <w:next w:val="BodyText"/>
    <w:uiPriority w:val="99"/>
    <w:rsid w:val="0026316F"/>
    <w:pPr>
      <w:numPr>
        <w:ilvl w:val="7"/>
      </w:numPr>
      <w:tabs>
        <w:tab w:val="clear" w:pos="5400"/>
        <w:tab w:val="num" w:pos="360"/>
      </w:tabs>
      <w:ind w:left="360" w:hanging="360"/>
      <w:outlineLvl w:val="7"/>
    </w:pPr>
  </w:style>
  <w:style w:type="paragraph" w:customStyle="1" w:styleId="Pleading1L9">
    <w:name w:val="Pleading1_L9"/>
    <w:basedOn w:val="Pleading1L8"/>
    <w:next w:val="BodyText"/>
    <w:uiPriority w:val="99"/>
    <w:rsid w:val="0026316F"/>
    <w:pPr>
      <w:numPr>
        <w:ilvl w:val="8"/>
      </w:numPr>
      <w:tabs>
        <w:tab w:val="clear" w:pos="6120"/>
        <w:tab w:val="num" w:pos="360"/>
      </w:tabs>
      <w:ind w:left="360" w:hanging="360"/>
      <w:outlineLvl w:val="8"/>
    </w:pPr>
  </w:style>
  <w:style w:type="paragraph" w:styleId="BodyText">
    <w:name w:val="Body Text"/>
    <w:basedOn w:val="Normal"/>
    <w:link w:val="BodyTextChar"/>
    <w:rsid w:val="0026316F"/>
    <w:pPr>
      <w:spacing w:after="120"/>
    </w:pPr>
  </w:style>
  <w:style w:type="character" w:customStyle="1" w:styleId="BodyTextChar">
    <w:name w:val="Body Text Char"/>
    <w:basedOn w:val="DefaultParagraphFont"/>
    <w:link w:val="BodyText"/>
    <w:rsid w:val="0026316F"/>
    <w:rPr>
      <w:snapToGrid w:val="0"/>
      <w:kern w:val="28"/>
      <w:sz w:val="22"/>
    </w:rPr>
  </w:style>
  <w:style w:type="paragraph" w:customStyle="1" w:styleId="DocId">
    <w:name w:val="Doc Id"/>
    <w:basedOn w:val="Footer"/>
    <w:link w:val="DocIdChar"/>
    <w:rsid w:val="001F38DB"/>
    <w:rPr>
      <w:sz w:val="16"/>
    </w:rPr>
  </w:style>
  <w:style w:type="character" w:customStyle="1" w:styleId="FooterChar">
    <w:name w:val="Footer Char"/>
    <w:basedOn w:val="DefaultParagraphFont"/>
    <w:link w:val="Footer"/>
    <w:rsid w:val="001F38DB"/>
    <w:rPr>
      <w:snapToGrid w:val="0"/>
      <w:kern w:val="28"/>
      <w:sz w:val="22"/>
    </w:rPr>
  </w:style>
  <w:style w:type="character" w:customStyle="1" w:styleId="DocIdChar">
    <w:name w:val="Doc Id Char"/>
    <w:basedOn w:val="FooterChar"/>
    <w:link w:val="DocId"/>
    <w:rsid w:val="001F38DB"/>
    <w:rPr>
      <w:snapToGrid w:val="0"/>
      <w:kern w:val="28"/>
      <w:sz w:val="16"/>
    </w:rPr>
  </w:style>
  <w:style w:type="paragraph" w:styleId="Revision">
    <w:name w:val="Revision"/>
    <w:hidden/>
    <w:uiPriority w:val="71"/>
    <w:semiHidden/>
    <w:rsid w:val="000B78F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896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Johnny.Drake@fc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Erica.McMahon@fcc.gov" TargetMode="External"/><Relationship Id="rId2" Type="http://schemas.openxmlformats.org/officeDocument/2006/relationships/styles" Target="styles.xml"/><Relationship Id="rId16" Type="http://schemas.openxmlformats.org/officeDocument/2006/relationships/hyperlink" Target="mailto:Mika.Savir@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rica.McMahon@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ika.Savir@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6396</Words>
  <Characters>34696</Characters>
  <Application>Microsoft Office Word</Application>
  <DocSecurity>0</DocSecurity>
  <Lines>642</Lines>
  <Paragraphs>188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41147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2015-01-22T14:38:00Z</cp:lastPrinted>
  <dcterms:created xsi:type="dcterms:W3CDTF">2015-02-11T17:25:00Z</dcterms:created>
  <dcterms:modified xsi:type="dcterms:W3CDTF">2015-02-11T17:25:00Z</dcterms:modified>
  <cp:category> </cp:category>
  <cp:contentStatus> </cp:contentStatus>
</cp:coreProperties>
</file>