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Pr="007115F7" w:rsidRDefault="00AE12D4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AE12D4">
              <w:rPr>
                <w:spacing w:val="-2"/>
              </w:rPr>
              <w:t>Inquiry Concerning the Deployment of Advanced Telecommunications Capability to All Americans in a Reasonable and Timely Fashion, and Possible Steps to Accelerate Such Deployment Pursuant to Section 706 of the Telecommunications Act of 1996, as Amended by the Broadband Data Improvement Act</w:t>
            </w: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4C2EE3" w:rsidRDefault="00AE12D4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AE12D4">
              <w:rPr>
                <w:spacing w:val="-2"/>
              </w:rPr>
              <w:t>GN Docket No. 15-191</w:t>
            </w:r>
          </w:p>
        </w:tc>
      </w:tr>
    </w:tbl>
    <w:p w:rsidR="008804EE" w:rsidRDefault="008804EE" w:rsidP="0070224F"/>
    <w:p w:rsidR="00841AB1" w:rsidRDefault="00AE12D4" w:rsidP="00F021FA">
      <w:pPr>
        <w:pStyle w:val="StyleBoldCentered"/>
      </w:pPr>
      <w:r w:rsidRPr="00AE12D4">
        <w:t>ORDER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AE12D4" w:rsidRPr="00AE12D4">
        <w:rPr>
          <w:b/>
          <w:spacing w:val="-2"/>
        </w:rPr>
        <w:t>August 13, 2015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AE12D4" w:rsidRPr="00AE12D4">
        <w:rPr>
          <w:b/>
          <w:spacing w:val="-2"/>
        </w:rPr>
        <w:t>August 13, 2015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AE12D4">
        <w:t xml:space="preserve"> Chief, </w:t>
      </w:r>
      <w:r w:rsidR="005F6113">
        <w:t xml:space="preserve">Competition Policy Division, </w:t>
      </w:r>
      <w:r w:rsidR="00AE12D4">
        <w:t>Wireline Competition Bureau</w:t>
      </w:r>
      <w:r>
        <w:rPr>
          <w:spacing w:val="-2"/>
        </w:rPr>
        <w:t>:</w:t>
      </w:r>
    </w:p>
    <w:p w:rsidR="00412FC5" w:rsidRDefault="00412FC5" w:rsidP="00412FC5"/>
    <w:p w:rsidR="005159BB" w:rsidRDefault="00AE12D4" w:rsidP="00AE12D4">
      <w:pPr>
        <w:pStyle w:val="ParaNum"/>
      </w:pPr>
      <w:r w:rsidRPr="00AE12D4">
        <w:t xml:space="preserve">The </w:t>
      </w:r>
      <w:r w:rsidRPr="005159BB">
        <w:rPr>
          <w:i/>
        </w:rPr>
        <w:t>Eleventh Broadband Progress Notice of Inquiry</w:t>
      </w:r>
      <w:r w:rsidRPr="00AE12D4">
        <w:t xml:space="preserve"> set dates for filing comments and reply comments of September 8 and September 23, 2015, respectively.</w:t>
      </w:r>
      <w:r w:rsidR="00E85365">
        <w:rPr>
          <w:rStyle w:val="FootnoteReference"/>
        </w:rPr>
        <w:footnoteReference w:id="2"/>
      </w:r>
      <w:r w:rsidRPr="00AE12D4">
        <w:t xml:space="preserve">  </w:t>
      </w:r>
    </w:p>
    <w:p w:rsidR="00904EC1" w:rsidRDefault="00904EC1" w:rsidP="004B7F5B">
      <w:pPr>
        <w:pStyle w:val="ParaNum"/>
      </w:pPr>
      <w:r w:rsidRPr="00AE12D4">
        <w:t xml:space="preserve">To ensure that members of the public have sufficient time to respond to the numerous and complex issues raised in the </w:t>
      </w:r>
      <w:r w:rsidRPr="00904EC1">
        <w:rPr>
          <w:i/>
        </w:rPr>
        <w:t>Eleventh Broadband Progress Notice of Inquiry</w:t>
      </w:r>
      <w:r>
        <w:t xml:space="preserve">, the </w:t>
      </w:r>
      <w:r w:rsidR="005F6113">
        <w:t xml:space="preserve">Competition Policy Division of the </w:t>
      </w:r>
      <w:r>
        <w:t>Wireline Competition Bureau</w:t>
      </w:r>
      <w:r w:rsidRPr="00AE12D4">
        <w:t>,</w:t>
      </w:r>
      <w:r>
        <w:t xml:space="preserve"> on its own motion, hereby extends </w:t>
      </w:r>
      <w:r w:rsidRPr="00AE12D4">
        <w:t xml:space="preserve">the comment and reply comment deadlines by one week.  Accordingly, interested parties now have until Tuesday, </w:t>
      </w:r>
      <w:r w:rsidRPr="00904EC1">
        <w:rPr>
          <w:b/>
        </w:rPr>
        <w:t>September 15, 2015</w:t>
      </w:r>
      <w:r w:rsidRPr="00AE12D4">
        <w:t xml:space="preserve"> to file comments, and Wednesday, </w:t>
      </w:r>
      <w:r w:rsidRPr="00904EC1">
        <w:rPr>
          <w:b/>
        </w:rPr>
        <w:t>September 30, 2015</w:t>
      </w:r>
      <w:r w:rsidRPr="00AE12D4">
        <w:t xml:space="preserve"> to file reply comments.</w:t>
      </w:r>
      <w:r>
        <w:t xml:space="preserve">  </w:t>
      </w:r>
    </w:p>
    <w:p w:rsidR="00AE12D4" w:rsidRDefault="00AE12D4" w:rsidP="00A83C10">
      <w:pPr>
        <w:pStyle w:val="ParaNum"/>
      </w:pPr>
      <w:r w:rsidRPr="00904EC1">
        <w:rPr>
          <w:szCs w:val="22"/>
        </w:rPr>
        <w:t xml:space="preserve">Accordingly, IT IS ORDERED that, </w:t>
      </w:r>
      <w:r w:rsidRPr="00BF77FD">
        <w:t>pursuant to section</w:t>
      </w:r>
      <w:r w:rsidR="004043CB">
        <w:t>s 4(i</w:t>
      </w:r>
      <w:r w:rsidR="005F6113">
        <w:t>), 4(j),</w:t>
      </w:r>
      <w:r w:rsidR="00CD278B">
        <w:t xml:space="preserve"> 5(c), and 303(r) </w:t>
      </w:r>
      <w:r w:rsidRPr="00BF77FD">
        <w:t xml:space="preserve">of the </w:t>
      </w:r>
      <w:r w:rsidR="00E85365">
        <w:t>Communications</w:t>
      </w:r>
      <w:r w:rsidRPr="00BF77FD">
        <w:t xml:space="preserve"> Act </w:t>
      </w:r>
      <w:r>
        <w:t xml:space="preserve">of </w:t>
      </w:r>
      <w:r w:rsidR="00E85365">
        <w:t>1934</w:t>
      </w:r>
      <w:r>
        <w:t xml:space="preserve">, as amended, </w:t>
      </w:r>
      <w:r w:rsidR="00E85365">
        <w:t>47 U.S.C. §§ 154(i), 154(j), 155(c)</w:t>
      </w:r>
      <w:r w:rsidR="008804EE">
        <w:t>,</w:t>
      </w:r>
      <w:r w:rsidR="00E85365">
        <w:t xml:space="preserve"> 303(r),</w:t>
      </w:r>
      <w:r>
        <w:t xml:space="preserve"> </w:t>
      </w:r>
      <w:r w:rsidR="00A83C10" w:rsidRPr="00A83C10">
        <w:t>section 706 of the Telecommunications Act of 1996, as amended, 47 U.S.C. § 1302, section 103(b) of the Broadband Data Improvement Act, 47 U.S.C. § 1303(b),</w:t>
      </w:r>
      <w:r w:rsidR="00A83C10">
        <w:t xml:space="preserve"> </w:t>
      </w:r>
      <w:r w:rsidR="005159BB">
        <w:t xml:space="preserve">and sections </w:t>
      </w:r>
      <w:r w:rsidR="00397956">
        <w:t>0.91 and 0.291</w:t>
      </w:r>
      <w:r w:rsidR="00C1250C">
        <w:t xml:space="preserve"> </w:t>
      </w:r>
      <w:r w:rsidR="00397956">
        <w:t>of the Commission’s rules, 47 C.F.R. §§ 0.91, 0.291, the filing deadlines a</w:t>
      </w:r>
      <w:r w:rsidR="00C946B2">
        <w:t>s described above ARE EXTENDED</w:t>
      </w:r>
      <w:r w:rsidR="00397956">
        <w:t xml:space="preserve">. </w:t>
      </w:r>
    </w:p>
    <w:p w:rsidR="00887B15" w:rsidRPr="00AE12D4" w:rsidRDefault="00887B15" w:rsidP="004B7F5B">
      <w:pPr>
        <w:pStyle w:val="ParaNum"/>
      </w:pPr>
      <w:r>
        <w:t>IT IS FURTHER ORDERED that, pursuant to section 1.102(b)(1) of the Commission’s rules, 47 C.F.R. § 1.102(b)(1), this Order SHALL BE EFFECTIVE upon release.</w:t>
      </w:r>
    </w:p>
    <w:p w:rsidR="00AE12D4" w:rsidRPr="00BF77FD" w:rsidRDefault="00AE12D4" w:rsidP="00AE12D4"/>
    <w:p w:rsidR="00AE12D4" w:rsidRDefault="00AE12D4" w:rsidP="00AE12D4"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AE12D4" w:rsidRDefault="00AE12D4" w:rsidP="00AE12D4"/>
    <w:p w:rsidR="00AE12D4" w:rsidRDefault="00AE12D4" w:rsidP="00AE12D4"/>
    <w:p w:rsidR="00AE12D4" w:rsidRDefault="00AE12D4" w:rsidP="00AE12D4"/>
    <w:p w:rsidR="00AE12D4" w:rsidRDefault="00AE12D4" w:rsidP="00AE12D4"/>
    <w:p w:rsidR="00AE12D4" w:rsidRDefault="00AE12D4" w:rsidP="00AE12D4">
      <w:r>
        <w:tab/>
      </w:r>
      <w:r>
        <w:tab/>
      </w:r>
      <w:r>
        <w:tab/>
      </w:r>
      <w:r>
        <w:tab/>
      </w:r>
      <w:r>
        <w:tab/>
      </w:r>
      <w:r>
        <w:tab/>
      </w:r>
      <w:r w:rsidR="005F6113">
        <w:t>Randy Clarke</w:t>
      </w:r>
    </w:p>
    <w:p w:rsidR="005F6113" w:rsidRDefault="005F6113" w:rsidP="00AE12D4">
      <w:r>
        <w:tab/>
      </w:r>
      <w:r>
        <w:tab/>
      </w:r>
      <w:r>
        <w:tab/>
      </w:r>
      <w:r>
        <w:tab/>
      </w:r>
      <w:r>
        <w:tab/>
      </w:r>
      <w:r>
        <w:tab/>
      </w:r>
      <w:r w:rsidR="008804EE">
        <w:t xml:space="preserve">Chief, </w:t>
      </w:r>
      <w:r>
        <w:t>Competition Policy Division</w:t>
      </w:r>
    </w:p>
    <w:p w:rsidR="00AE12D4" w:rsidRPr="00AE12D4" w:rsidRDefault="00904EC1" w:rsidP="00E85365">
      <w:r>
        <w:tab/>
      </w:r>
      <w:r>
        <w:tab/>
      </w:r>
      <w:r>
        <w:tab/>
      </w:r>
      <w:r>
        <w:tab/>
      </w:r>
      <w:r>
        <w:tab/>
      </w:r>
      <w:r>
        <w:tab/>
        <w:t>Wireline Competition Bureau</w:t>
      </w:r>
    </w:p>
    <w:sectPr w:rsidR="00AE12D4" w:rsidRPr="00AE12D4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46" w:rsidRDefault="00EC1B46">
      <w:pPr>
        <w:spacing w:line="20" w:lineRule="exact"/>
      </w:pPr>
    </w:p>
  </w:endnote>
  <w:endnote w:type="continuationSeparator" w:id="0">
    <w:p w:rsidR="00EC1B46" w:rsidRDefault="00EC1B46">
      <w:r>
        <w:t xml:space="preserve"> </w:t>
      </w:r>
    </w:p>
  </w:endnote>
  <w:endnote w:type="continuationNotice" w:id="1">
    <w:p w:rsidR="00EC1B46" w:rsidRDefault="00EC1B4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A1" w:rsidRDefault="00EF42A1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F42A1" w:rsidRDefault="00EF42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A1" w:rsidRDefault="00EF42A1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EF42A1" w:rsidRDefault="00EF42A1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A1" w:rsidRDefault="00EF42A1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46" w:rsidRDefault="00EC1B46">
      <w:r>
        <w:separator/>
      </w:r>
    </w:p>
  </w:footnote>
  <w:footnote w:type="continuationSeparator" w:id="0">
    <w:p w:rsidR="00EC1B46" w:rsidRDefault="00EC1B46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EC1B46" w:rsidRDefault="00EC1B46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E85365" w:rsidRDefault="00E853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475E">
        <w:rPr>
          <w:i/>
        </w:rPr>
        <w:t>Inquiry Concerning the Deployment of Advanced Telecommunications Capability to All Americans in a Reasonable and Timely Fashion, and Possible Steps to Accelerate Such Deployment Pursuant to Section 706 of the Telecommunications Act of 1996, as Amended by the Broadband Data Improvement Act</w:t>
      </w:r>
      <w:r w:rsidRPr="00FF428C">
        <w:t xml:space="preserve">, GN Docket No. </w:t>
      </w:r>
      <w:r>
        <w:t>15</w:t>
      </w:r>
      <w:r w:rsidRPr="00FF428C">
        <w:t>-</w:t>
      </w:r>
      <w:r>
        <w:t>191</w:t>
      </w:r>
      <w:r w:rsidRPr="00FF428C">
        <w:t xml:space="preserve">, </w:t>
      </w:r>
      <w:r w:rsidRPr="0082475E">
        <w:t>Elev</w:t>
      </w:r>
      <w:r>
        <w:t>enth Broadband Progress Notice o</w:t>
      </w:r>
      <w:r w:rsidRPr="0082475E">
        <w:t>f Inquiry</w:t>
      </w:r>
      <w:r>
        <w:t>, FCC 15-101 (rel. Aug. 7, 2015) (</w:t>
      </w:r>
      <w:r>
        <w:rPr>
          <w:i/>
        </w:rPr>
        <w:t>Eleventh Broadband Progress Notice of Inquiry</w:t>
      </w:r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A3" w:rsidRDefault="00EE32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A1" w:rsidRDefault="00EF42A1" w:rsidP="00810B6F">
    <w:pPr>
      <w:pStyle w:val="Header"/>
      <w:rPr>
        <w:b w:val="0"/>
      </w:rPr>
    </w:pPr>
    <w:r>
      <w:tab/>
      <w:t>Federal Communications Commission</w:t>
    </w:r>
    <w:r>
      <w:tab/>
    </w:r>
    <w:r>
      <w:fldChar w:fldCharType="begin"/>
    </w:r>
    <w:r>
      <w:instrText xml:space="preserve"> MACROBUTTON  AcceptAllChangesShown "FCC  XX-XXX" </w:instrText>
    </w:r>
    <w:r>
      <w:fldChar w:fldCharType="end"/>
    </w:r>
  </w:p>
  <w:p w:rsidR="00EF42A1" w:rsidRDefault="005771A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 w14:anchorId="4099109A">
        <v:rect id="Rectangle 1" o:spid="_x0000_s2050" style="position:absolute;margin-left:0;margin-top:0;width:468pt;height:.95pt;z-index:-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<w10:wrap anchorx="margin"/>
        </v:rect>
      </w:pict>
    </w:r>
  </w:p>
  <w:p w:rsidR="00EF42A1" w:rsidRDefault="00EF42A1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A1" w:rsidRDefault="005771A0" w:rsidP="00810B6F">
    <w:pPr>
      <w:pStyle w:val="Header"/>
      <w:rPr>
        <w:b w:val="0"/>
      </w:rPr>
    </w:pPr>
    <w:r>
      <w:rPr>
        <w:noProof/>
      </w:rPr>
      <w:pict w14:anchorId="4B1ECC3F">
        <v:rect id="Rectangle 3" o:spid="_x0000_s2049" style="position:absolute;margin-left:.6pt;margin-top:12.65pt;width:468pt;height:.95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<w10:wrap anchorx="margin"/>
        </v:rect>
      </w:pict>
    </w:r>
    <w:r w:rsidR="00EF42A1">
      <w:tab/>
      <w:t>Federal Communications Commission</w:t>
    </w:r>
    <w:r w:rsidR="00EF42A1">
      <w:tab/>
    </w:r>
    <w:r w:rsidR="008804EE">
      <w:rPr>
        <w:spacing w:val="-2"/>
      </w:rPr>
      <w:t>DA 15-</w:t>
    </w:r>
    <w:r w:rsidR="00A82FE1">
      <w:rPr>
        <w:spacing w:val="-2"/>
      </w:rPr>
      <w:t>923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2D4"/>
    <w:rsid w:val="00022AE1"/>
    <w:rsid w:val="00036039"/>
    <w:rsid w:val="00037F90"/>
    <w:rsid w:val="000875BF"/>
    <w:rsid w:val="00096D8C"/>
    <w:rsid w:val="000B194F"/>
    <w:rsid w:val="000C0B65"/>
    <w:rsid w:val="000D4C0F"/>
    <w:rsid w:val="000E05FE"/>
    <w:rsid w:val="000E3D42"/>
    <w:rsid w:val="000F0507"/>
    <w:rsid w:val="00104293"/>
    <w:rsid w:val="00122BD5"/>
    <w:rsid w:val="00133F79"/>
    <w:rsid w:val="00194A66"/>
    <w:rsid w:val="001C17E2"/>
    <w:rsid w:val="001D6BCF"/>
    <w:rsid w:val="001E01CA"/>
    <w:rsid w:val="00275CF5"/>
    <w:rsid w:val="0028301F"/>
    <w:rsid w:val="00285017"/>
    <w:rsid w:val="002A2D2E"/>
    <w:rsid w:val="002C00E8"/>
    <w:rsid w:val="00343749"/>
    <w:rsid w:val="003660ED"/>
    <w:rsid w:val="00397956"/>
    <w:rsid w:val="003B0550"/>
    <w:rsid w:val="003B694F"/>
    <w:rsid w:val="003F1533"/>
    <w:rsid w:val="003F171C"/>
    <w:rsid w:val="004043CB"/>
    <w:rsid w:val="00412FC5"/>
    <w:rsid w:val="00422276"/>
    <w:rsid w:val="004242F1"/>
    <w:rsid w:val="00445A00"/>
    <w:rsid w:val="00451B0F"/>
    <w:rsid w:val="00457B0D"/>
    <w:rsid w:val="004B7F5B"/>
    <w:rsid w:val="004C2EE3"/>
    <w:rsid w:val="004E4A22"/>
    <w:rsid w:val="00510964"/>
    <w:rsid w:val="00511968"/>
    <w:rsid w:val="005159BB"/>
    <w:rsid w:val="0055614C"/>
    <w:rsid w:val="005771A0"/>
    <w:rsid w:val="005E14C2"/>
    <w:rsid w:val="005F6113"/>
    <w:rsid w:val="00607BA5"/>
    <w:rsid w:val="0061180A"/>
    <w:rsid w:val="00626EB6"/>
    <w:rsid w:val="00655D03"/>
    <w:rsid w:val="00680E80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54BFE"/>
    <w:rsid w:val="008804EE"/>
    <w:rsid w:val="00887B15"/>
    <w:rsid w:val="008C228D"/>
    <w:rsid w:val="008C68F1"/>
    <w:rsid w:val="00904EC1"/>
    <w:rsid w:val="009158BC"/>
    <w:rsid w:val="00921803"/>
    <w:rsid w:val="00926503"/>
    <w:rsid w:val="009726D8"/>
    <w:rsid w:val="009F76DB"/>
    <w:rsid w:val="00A32C3B"/>
    <w:rsid w:val="00A45F4F"/>
    <w:rsid w:val="00A600A9"/>
    <w:rsid w:val="00A82FE1"/>
    <w:rsid w:val="00A83C10"/>
    <w:rsid w:val="00AA55B7"/>
    <w:rsid w:val="00AA5B9E"/>
    <w:rsid w:val="00AB2407"/>
    <w:rsid w:val="00AB53DF"/>
    <w:rsid w:val="00AE12D4"/>
    <w:rsid w:val="00B07E5C"/>
    <w:rsid w:val="00B4736E"/>
    <w:rsid w:val="00B811F7"/>
    <w:rsid w:val="00BA5DC6"/>
    <w:rsid w:val="00BA6196"/>
    <w:rsid w:val="00BC6D8C"/>
    <w:rsid w:val="00C066BA"/>
    <w:rsid w:val="00C1250C"/>
    <w:rsid w:val="00C34006"/>
    <w:rsid w:val="00C426B1"/>
    <w:rsid w:val="00C66160"/>
    <w:rsid w:val="00C721AC"/>
    <w:rsid w:val="00C90D6A"/>
    <w:rsid w:val="00C946B2"/>
    <w:rsid w:val="00CA247E"/>
    <w:rsid w:val="00CC72B6"/>
    <w:rsid w:val="00CD278B"/>
    <w:rsid w:val="00CF1906"/>
    <w:rsid w:val="00D0218D"/>
    <w:rsid w:val="00D25FB5"/>
    <w:rsid w:val="00D44223"/>
    <w:rsid w:val="00D8605C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0A4F"/>
    <w:rsid w:val="00E5409F"/>
    <w:rsid w:val="00E80CB9"/>
    <w:rsid w:val="00E85365"/>
    <w:rsid w:val="00EC1B46"/>
    <w:rsid w:val="00EE32A3"/>
    <w:rsid w:val="00EE6488"/>
    <w:rsid w:val="00EF42A1"/>
    <w:rsid w:val="00F021FA"/>
    <w:rsid w:val="00F62E97"/>
    <w:rsid w:val="00F64209"/>
    <w:rsid w:val="00F90844"/>
    <w:rsid w:val="00F93BF5"/>
    <w:rsid w:val="00F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2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2">
    <w:name w:val="ParaNum Char2"/>
    <w:link w:val="ParaNum"/>
    <w:locked/>
    <w:rsid w:val="00AE12D4"/>
    <w:rPr>
      <w:snapToGrid w:val="0"/>
      <w:kern w:val="28"/>
      <w:sz w:val="22"/>
    </w:rPr>
  </w:style>
  <w:style w:type="character" w:customStyle="1" w:styleId="FooterChar">
    <w:name w:val="Footer Char"/>
    <w:link w:val="Footer"/>
    <w:uiPriority w:val="99"/>
    <w:rsid w:val="00AE12D4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880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804EE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rsid w:val="008804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4EE"/>
    <w:rPr>
      <w:sz w:val="20"/>
    </w:rPr>
  </w:style>
  <w:style w:type="character" w:customStyle="1" w:styleId="CommentTextChar">
    <w:name w:val="Comment Text Char"/>
    <w:link w:val="CommentText"/>
    <w:rsid w:val="008804EE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804EE"/>
    <w:rPr>
      <w:b/>
      <w:bCs/>
    </w:rPr>
  </w:style>
  <w:style w:type="character" w:customStyle="1" w:styleId="CommentSubjectChar">
    <w:name w:val="Comment Subject Char"/>
    <w:link w:val="CommentSubject"/>
    <w:rsid w:val="008804EE"/>
    <w:rPr>
      <w:b/>
      <w:bCs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297</Words>
  <Characters>1614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1917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2015-08-13T21:21:00Z</dcterms:created>
  <dcterms:modified xsi:type="dcterms:W3CDTF">2015-08-13T21:21:00Z</dcterms:modified>
  <cp:category> </cp:category>
  <cp:contentStatus> </cp:contentStatus>
</cp:coreProperties>
</file>