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7B54C3" w:rsidRDefault="00633615" w:rsidP="00633615">
      <w:pPr>
        <w:jc w:val="right"/>
        <w:rPr>
          <w:b/>
          <w:szCs w:val="22"/>
        </w:rPr>
      </w:pPr>
      <w:bookmarkStart w:id="0" w:name="_GoBack"/>
      <w:bookmarkEnd w:id="0"/>
      <w:r w:rsidRPr="007B54C3">
        <w:rPr>
          <w:b/>
          <w:szCs w:val="22"/>
        </w:rPr>
        <w:t>DA 15-</w:t>
      </w:r>
      <w:r w:rsidR="00334A76">
        <w:rPr>
          <w:b/>
          <w:szCs w:val="22"/>
        </w:rPr>
        <w:t>934</w:t>
      </w:r>
    </w:p>
    <w:p w:rsidR="00633615" w:rsidRPr="007B54C3" w:rsidRDefault="00360FD5" w:rsidP="00633615">
      <w:pPr>
        <w:spacing w:before="60"/>
        <w:jc w:val="right"/>
        <w:rPr>
          <w:b/>
          <w:szCs w:val="22"/>
        </w:rPr>
      </w:pPr>
      <w:r w:rsidRPr="007B54C3">
        <w:rPr>
          <w:b/>
          <w:szCs w:val="22"/>
        </w:rPr>
        <w:t>August</w:t>
      </w:r>
      <w:r w:rsidR="00AB2C52" w:rsidRPr="007B54C3">
        <w:rPr>
          <w:b/>
          <w:szCs w:val="22"/>
        </w:rPr>
        <w:t xml:space="preserve"> </w:t>
      </w:r>
      <w:r w:rsidR="00A315C2">
        <w:rPr>
          <w:b/>
          <w:szCs w:val="22"/>
        </w:rPr>
        <w:t>19</w:t>
      </w:r>
      <w:r w:rsidR="00633615" w:rsidRPr="007B54C3">
        <w:rPr>
          <w:b/>
          <w:szCs w:val="22"/>
        </w:rPr>
        <w:t>, 2015</w:t>
      </w:r>
    </w:p>
    <w:p w:rsidR="00633615" w:rsidRPr="007B54C3" w:rsidRDefault="00F80BF4" w:rsidP="00F80BF4">
      <w:pPr>
        <w:tabs>
          <w:tab w:val="left" w:pos="5900"/>
        </w:tabs>
        <w:rPr>
          <w:szCs w:val="22"/>
        </w:rPr>
      </w:pPr>
      <w:r w:rsidRPr="007B54C3">
        <w:rPr>
          <w:szCs w:val="22"/>
        </w:rPr>
        <w:tab/>
      </w:r>
    </w:p>
    <w:p w:rsidR="009B2187" w:rsidRPr="007B54C3" w:rsidRDefault="00633615" w:rsidP="006205D9">
      <w:pPr>
        <w:jc w:val="center"/>
        <w:rPr>
          <w:b/>
          <w:szCs w:val="22"/>
        </w:rPr>
      </w:pPr>
      <w:r w:rsidRPr="007B54C3">
        <w:rPr>
          <w:b/>
          <w:szCs w:val="22"/>
        </w:rPr>
        <w:t>DOMESTIC SECTION 214 APPLICATION FILED FOR THE</w:t>
      </w:r>
      <w:r w:rsidR="00CD19BB" w:rsidRPr="007B54C3">
        <w:rPr>
          <w:b/>
          <w:szCs w:val="22"/>
        </w:rPr>
        <w:t xml:space="preserve"> </w:t>
      </w:r>
      <w:r w:rsidRPr="007B54C3">
        <w:rPr>
          <w:b/>
          <w:szCs w:val="22"/>
        </w:rPr>
        <w:t xml:space="preserve">TRANSFER OF CONTROL OF </w:t>
      </w:r>
      <w:r w:rsidR="00106B00" w:rsidRPr="007B54C3">
        <w:rPr>
          <w:b/>
          <w:szCs w:val="22"/>
        </w:rPr>
        <w:t>ROMAN LD, INC.</w:t>
      </w:r>
      <w:r w:rsidR="00106B00">
        <w:rPr>
          <w:b/>
          <w:szCs w:val="22"/>
        </w:rPr>
        <w:t xml:space="preserve"> FROM SAPINA QUAYUM TO MONOTAZ BEGUM</w:t>
      </w:r>
    </w:p>
    <w:p w:rsidR="00CD19BB" w:rsidRPr="007B54C3" w:rsidRDefault="00CD19BB" w:rsidP="006205D9">
      <w:pPr>
        <w:jc w:val="center"/>
        <w:rPr>
          <w:b/>
          <w:szCs w:val="22"/>
        </w:rPr>
      </w:pPr>
    </w:p>
    <w:p w:rsidR="00633615" w:rsidRPr="007B54C3" w:rsidRDefault="00633615" w:rsidP="00633615">
      <w:pPr>
        <w:spacing w:after="240"/>
        <w:jc w:val="center"/>
        <w:rPr>
          <w:b/>
          <w:szCs w:val="22"/>
        </w:rPr>
      </w:pPr>
      <w:r w:rsidRPr="007B54C3">
        <w:rPr>
          <w:b/>
          <w:szCs w:val="22"/>
        </w:rPr>
        <w:t>STREAMLINED PLEADING CYCLE ESTABLISHED</w:t>
      </w:r>
    </w:p>
    <w:p w:rsidR="00633615" w:rsidRPr="007B54C3" w:rsidRDefault="00EE0849" w:rsidP="00633615">
      <w:pPr>
        <w:jc w:val="center"/>
        <w:rPr>
          <w:b/>
          <w:szCs w:val="22"/>
        </w:rPr>
      </w:pPr>
      <w:r w:rsidRPr="007B54C3">
        <w:rPr>
          <w:b/>
          <w:szCs w:val="22"/>
        </w:rPr>
        <w:t>WC Docket No. 15-</w:t>
      </w:r>
      <w:r w:rsidR="00CD19BB" w:rsidRPr="007B54C3">
        <w:rPr>
          <w:b/>
          <w:szCs w:val="22"/>
        </w:rPr>
        <w:t>188</w:t>
      </w:r>
    </w:p>
    <w:p w:rsidR="00633615" w:rsidRPr="007B54C3" w:rsidRDefault="00633615" w:rsidP="00633615">
      <w:pPr>
        <w:jc w:val="center"/>
        <w:rPr>
          <w:szCs w:val="22"/>
        </w:rPr>
      </w:pPr>
    </w:p>
    <w:p w:rsidR="00633615" w:rsidRPr="007B54C3" w:rsidRDefault="00A40B18" w:rsidP="00633615">
      <w:pPr>
        <w:pStyle w:val="NoSpacing"/>
        <w:rPr>
          <w:b/>
          <w:szCs w:val="22"/>
        </w:rPr>
      </w:pPr>
      <w:r w:rsidRPr="007B54C3">
        <w:rPr>
          <w:b/>
          <w:szCs w:val="22"/>
        </w:rPr>
        <w:t xml:space="preserve">Comments Due:  </w:t>
      </w:r>
      <w:r w:rsidR="00A315C2">
        <w:rPr>
          <w:b/>
          <w:szCs w:val="22"/>
        </w:rPr>
        <w:t>September 2</w:t>
      </w:r>
      <w:r w:rsidR="00633615" w:rsidRPr="007B54C3">
        <w:rPr>
          <w:b/>
          <w:szCs w:val="22"/>
        </w:rPr>
        <w:t>, 2015</w:t>
      </w:r>
    </w:p>
    <w:p w:rsidR="00633615" w:rsidRPr="007B54C3" w:rsidRDefault="00A40B18" w:rsidP="00633615">
      <w:pPr>
        <w:pStyle w:val="NoSpacing"/>
        <w:rPr>
          <w:b/>
          <w:szCs w:val="22"/>
        </w:rPr>
      </w:pPr>
      <w:r w:rsidRPr="007B54C3">
        <w:rPr>
          <w:b/>
          <w:szCs w:val="22"/>
        </w:rPr>
        <w:t xml:space="preserve">Reply Comments Due:  </w:t>
      </w:r>
      <w:r w:rsidR="00A315C2">
        <w:rPr>
          <w:b/>
          <w:szCs w:val="22"/>
        </w:rPr>
        <w:t>September</w:t>
      </w:r>
      <w:r w:rsidR="009D06E0" w:rsidRPr="007B54C3">
        <w:rPr>
          <w:b/>
          <w:szCs w:val="22"/>
        </w:rPr>
        <w:t xml:space="preserve"> </w:t>
      </w:r>
      <w:r w:rsidR="00A315C2">
        <w:rPr>
          <w:b/>
          <w:szCs w:val="22"/>
        </w:rPr>
        <w:t>9</w:t>
      </w:r>
      <w:r w:rsidR="00633615" w:rsidRPr="007B54C3">
        <w:rPr>
          <w:b/>
          <w:szCs w:val="22"/>
        </w:rPr>
        <w:t>, 2015</w:t>
      </w:r>
    </w:p>
    <w:p w:rsidR="00633615" w:rsidRPr="007B54C3" w:rsidRDefault="00633615" w:rsidP="00633615">
      <w:pPr>
        <w:pStyle w:val="NoSpacing"/>
        <w:rPr>
          <w:szCs w:val="22"/>
        </w:rPr>
      </w:pPr>
    </w:p>
    <w:p w:rsidR="00633615" w:rsidRPr="007B54C3" w:rsidRDefault="000F67D2" w:rsidP="000F67D2">
      <w:pPr>
        <w:autoSpaceDE w:val="0"/>
        <w:autoSpaceDN w:val="0"/>
        <w:adjustRightInd w:val="0"/>
        <w:ind w:firstLine="720"/>
        <w:rPr>
          <w:szCs w:val="22"/>
        </w:rPr>
      </w:pPr>
      <w:r w:rsidRPr="007B54C3">
        <w:rPr>
          <w:szCs w:val="22"/>
        </w:rPr>
        <w:t xml:space="preserve">Sapina Quayum and Monotaz Begum  </w:t>
      </w:r>
      <w:r w:rsidR="00F76AD7" w:rsidRPr="007B54C3">
        <w:rPr>
          <w:szCs w:val="22"/>
        </w:rPr>
        <w:t>(together, Applicants) filed an application pursuant to section 214 of the Communications Act of 1934, as amended (Act),</w:t>
      </w:r>
      <w:r w:rsidR="00BA696D" w:rsidRPr="007B54C3">
        <w:rPr>
          <w:rStyle w:val="FootnoteReference"/>
          <w:szCs w:val="22"/>
        </w:rPr>
        <w:footnoteReference w:id="1"/>
      </w:r>
      <w:r w:rsidR="00F76AD7" w:rsidRPr="007B54C3">
        <w:rPr>
          <w:szCs w:val="22"/>
        </w:rPr>
        <w:t xml:space="preserve"> seeking approval to </w:t>
      </w:r>
      <w:r w:rsidR="00633615" w:rsidRPr="007B54C3">
        <w:rPr>
          <w:szCs w:val="22"/>
        </w:rPr>
        <w:t xml:space="preserve">transfer control of </w:t>
      </w:r>
      <w:r w:rsidR="00106B00">
        <w:rPr>
          <w:szCs w:val="22"/>
        </w:rPr>
        <w:t>Roman LD, Inc. (Roman</w:t>
      </w:r>
      <w:r w:rsidR="002B0CB4">
        <w:rPr>
          <w:szCs w:val="22"/>
        </w:rPr>
        <w:t xml:space="preserve"> LD</w:t>
      </w:r>
      <w:r w:rsidR="00106B00">
        <w:rPr>
          <w:szCs w:val="22"/>
        </w:rPr>
        <w:t>) from Sapina</w:t>
      </w:r>
      <w:r w:rsidR="00D6782E" w:rsidRPr="007B54C3">
        <w:rPr>
          <w:szCs w:val="22"/>
        </w:rPr>
        <w:t xml:space="preserve"> </w:t>
      </w:r>
      <w:r w:rsidR="00106B00">
        <w:rPr>
          <w:szCs w:val="22"/>
        </w:rPr>
        <w:t>Quayum to Monotaz</w:t>
      </w:r>
      <w:r w:rsidR="00D6782E" w:rsidRPr="007B54C3">
        <w:rPr>
          <w:szCs w:val="22"/>
        </w:rPr>
        <w:t xml:space="preserve"> B</w:t>
      </w:r>
      <w:r w:rsidRPr="007B54C3">
        <w:rPr>
          <w:szCs w:val="22"/>
        </w:rPr>
        <w:t>egum.</w:t>
      </w:r>
      <w:r w:rsidR="00A315C2">
        <w:rPr>
          <w:szCs w:val="22"/>
        </w:rPr>
        <w:t xml:space="preserve">  Applicants transferred control of Roman LD without prior </w:t>
      </w:r>
      <w:r w:rsidR="00A315C2" w:rsidRPr="007B54C3">
        <w:rPr>
          <w:szCs w:val="22"/>
        </w:rPr>
        <w:t>authorization from the Commission</w:t>
      </w:r>
      <w:r w:rsidR="00A315C2">
        <w:rPr>
          <w:szCs w:val="22"/>
        </w:rPr>
        <w:t xml:space="preserve"> in January 2013.</w:t>
      </w:r>
    </w:p>
    <w:p w:rsidR="000F67D2" w:rsidRPr="007B54C3" w:rsidRDefault="000F67D2" w:rsidP="000F67D2">
      <w:pPr>
        <w:autoSpaceDE w:val="0"/>
        <w:autoSpaceDN w:val="0"/>
        <w:adjustRightInd w:val="0"/>
        <w:ind w:firstLine="720"/>
        <w:rPr>
          <w:szCs w:val="22"/>
        </w:rPr>
      </w:pPr>
    </w:p>
    <w:p w:rsidR="00E74521" w:rsidRPr="007B54C3" w:rsidRDefault="00AA3D56" w:rsidP="00D6782E">
      <w:pPr>
        <w:autoSpaceDE w:val="0"/>
        <w:autoSpaceDN w:val="0"/>
        <w:adjustRightInd w:val="0"/>
        <w:ind w:firstLine="720"/>
        <w:rPr>
          <w:szCs w:val="22"/>
        </w:rPr>
      </w:pPr>
      <w:r w:rsidRPr="007B54C3">
        <w:rPr>
          <w:szCs w:val="22"/>
        </w:rPr>
        <w:t>Roman</w:t>
      </w:r>
      <w:r w:rsidR="002B0CB4">
        <w:rPr>
          <w:szCs w:val="22"/>
        </w:rPr>
        <w:t xml:space="preserve"> LD</w:t>
      </w:r>
      <w:r w:rsidR="00D6782E" w:rsidRPr="007B54C3">
        <w:rPr>
          <w:szCs w:val="22"/>
        </w:rPr>
        <w:t>, a Texas Corporation</w:t>
      </w:r>
      <w:r w:rsidR="00106B00">
        <w:rPr>
          <w:szCs w:val="22"/>
        </w:rPr>
        <w:t>,</w:t>
      </w:r>
      <w:r w:rsidR="00D6782E" w:rsidRPr="007B54C3">
        <w:rPr>
          <w:szCs w:val="22"/>
        </w:rPr>
        <w:t xml:space="preserve"> </w:t>
      </w:r>
      <w:r w:rsidRPr="007B54C3">
        <w:rPr>
          <w:szCs w:val="22"/>
        </w:rPr>
        <w:t>prov</w:t>
      </w:r>
      <w:r w:rsidR="00D6782E" w:rsidRPr="007B54C3">
        <w:rPr>
          <w:szCs w:val="22"/>
        </w:rPr>
        <w:t>ides resold competitive, non-facilities-based, interexchange telecommunications services in various states, including: Alabama, Arkansas, Colorado, Florida, Georgia, Kansas, Kentucky, Louisiana, Massachusetts, Minnesota, Nevada, New Hampshire, New York, North Carolina, Oklahoma, Pennsylvania, South Carolina, Texas, Utah, and Washington.</w:t>
      </w:r>
      <w:r w:rsidR="00106B00">
        <w:rPr>
          <w:szCs w:val="22"/>
        </w:rPr>
        <w:t xml:space="preserve"> </w:t>
      </w:r>
      <w:r w:rsidR="00D6782E" w:rsidRPr="007B54C3">
        <w:rPr>
          <w:szCs w:val="22"/>
        </w:rPr>
        <w:t xml:space="preserve"> </w:t>
      </w:r>
      <w:r w:rsidR="00DD3FCA">
        <w:rPr>
          <w:szCs w:val="22"/>
        </w:rPr>
        <w:t>Applicants state that Monotaz Begum, a U.S. citizen, does not hold any other telecommunications interests.</w:t>
      </w:r>
    </w:p>
    <w:p w:rsidR="00E74521" w:rsidRPr="007B54C3" w:rsidRDefault="00E74521" w:rsidP="00EA3210">
      <w:pPr>
        <w:autoSpaceDE w:val="0"/>
        <w:autoSpaceDN w:val="0"/>
        <w:adjustRightInd w:val="0"/>
        <w:ind w:firstLine="720"/>
        <w:rPr>
          <w:szCs w:val="22"/>
        </w:rPr>
      </w:pPr>
    </w:p>
    <w:p w:rsidR="00D26991" w:rsidRPr="007B54C3" w:rsidRDefault="00017C19" w:rsidP="00D6782E">
      <w:pPr>
        <w:ind w:firstLine="720"/>
        <w:rPr>
          <w:szCs w:val="22"/>
        </w:rPr>
      </w:pPr>
      <w:r>
        <w:rPr>
          <w:szCs w:val="22"/>
        </w:rPr>
        <w:t xml:space="preserve">Pursuant to the terms of a stock purchase agreement, Monotaz Begum acquired all of the stock in Roman </w:t>
      </w:r>
      <w:r w:rsidR="002B0CB4">
        <w:rPr>
          <w:szCs w:val="22"/>
        </w:rPr>
        <w:t xml:space="preserve">LD </w:t>
      </w:r>
      <w:r>
        <w:rPr>
          <w:szCs w:val="22"/>
        </w:rPr>
        <w:t>from Sapina Quayum.  As a result, Monotaz Begum wholly owns Roman</w:t>
      </w:r>
      <w:r w:rsidR="002B0CB4">
        <w:rPr>
          <w:szCs w:val="22"/>
        </w:rPr>
        <w:t xml:space="preserve"> LD</w:t>
      </w:r>
      <w:r>
        <w:rPr>
          <w:szCs w:val="22"/>
        </w:rPr>
        <w:t xml:space="preserve">.  </w:t>
      </w:r>
      <w:r w:rsidR="00DA56A3" w:rsidRPr="007B54C3">
        <w:rPr>
          <w:szCs w:val="22"/>
        </w:rPr>
        <w:t xml:space="preserve">Applicants state that customers will continue to receive service </w:t>
      </w:r>
      <w:r w:rsidR="00D26991" w:rsidRPr="007B54C3">
        <w:rPr>
          <w:szCs w:val="22"/>
        </w:rPr>
        <w:t>under the same rates, terms, and conditions</w:t>
      </w:r>
      <w:r w:rsidR="00DA56A3" w:rsidRPr="007B54C3">
        <w:rPr>
          <w:szCs w:val="22"/>
        </w:rPr>
        <w:t>.</w:t>
      </w:r>
      <w:r w:rsidR="00D26991" w:rsidRPr="007B54C3">
        <w:rPr>
          <w:szCs w:val="22"/>
        </w:rPr>
        <w:t xml:space="preserve">  Applicants assert that the proposed transaction is entitled to presumptive streamlined tr</w:t>
      </w:r>
      <w:r w:rsidR="0040739A">
        <w:rPr>
          <w:szCs w:val="22"/>
        </w:rPr>
        <w:t>eatment under section 63.03(b)(1</w:t>
      </w:r>
      <w:r w:rsidR="00D26991" w:rsidRPr="007B54C3">
        <w:rPr>
          <w:szCs w:val="22"/>
        </w:rPr>
        <w:t>)(</w:t>
      </w:r>
      <w:r w:rsidR="0040739A">
        <w:rPr>
          <w:szCs w:val="22"/>
        </w:rPr>
        <w:t>i</w:t>
      </w:r>
      <w:r w:rsidR="00D26991" w:rsidRPr="007B54C3">
        <w:rPr>
          <w:szCs w:val="22"/>
        </w:rPr>
        <w:t>i) of the Commission’s rules and that a grant of the application will serve the public interest, convenience, and necessity.</w:t>
      </w:r>
      <w:r w:rsidR="00D26991" w:rsidRPr="007B54C3">
        <w:rPr>
          <w:rStyle w:val="FootnoteReference"/>
          <w:szCs w:val="22"/>
        </w:rPr>
        <w:footnoteReference w:id="2"/>
      </w:r>
      <w:r w:rsidR="00D26991" w:rsidRPr="007B54C3">
        <w:rPr>
          <w:szCs w:val="22"/>
        </w:rPr>
        <w:t xml:space="preserve">  </w:t>
      </w:r>
    </w:p>
    <w:p w:rsidR="00BD362E" w:rsidRPr="007B54C3" w:rsidRDefault="00BD362E" w:rsidP="00D26991">
      <w:pPr>
        <w:ind w:firstLine="720"/>
        <w:rPr>
          <w:szCs w:val="22"/>
        </w:rPr>
      </w:pPr>
    </w:p>
    <w:p w:rsidR="00633615" w:rsidRPr="007B54C3" w:rsidRDefault="00EA35F3" w:rsidP="001607FA">
      <w:pPr>
        <w:autoSpaceDE w:val="0"/>
        <w:autoSpaceDN w:val="0"/>
        <w:adjustRightInd w:val="0"/>
        <w:ind w:left="720"/>
        <w:rPr>
          <w:szCs w:val="22"/>
        </w:rPr>
      </w:pPr>
      <w:r w:rsidRPr="007B54C3">
        <w:rPr>
          <w:szCs w:val="22"/>
        </w:rPr>
        <w:lastRenderedPageBreak/>
        <w:t>Domestic Sec</w:t>
      </w:r>
      <w:r w:rsidR="0011053A" w:rsidRPr="007B54C3">
        <w:rPr>
          <w:szCs w:val="22"/>
        </w:rPr>
        <w:t xml:space="preserve">tion 214 Application Filed </w:t>
      </w:r>
      <w:r w:rsidR="00DA56A3" w:rsidRPr="007B54C3">
        <w:rPr>
          <w:szCs w:val="22"/>
        </w:rPr>
        <w:t>f</w:t>
      </w:r>
      <w:r w:rsidR="0011053A" w:rsidRPr="007B54C3">
        <w:rPr>
          <w:szCs w:val="22"/>
        </w:rPr>
        <w:t xml:space="preserve">or </w:t>
      </w:r>
      <w:r w:rsidR="00DA56A3" w:rsidRPr="007B54C3">
        <w:rPr>
          <w:szCs w:val="22"/>
        </w:rPr>
        <w:t>t</w:t>
      </w:r>
      <w:r w:rsidRPr="007B54C3">
        <w:rPr>
          <w:szCs w:val="22"/>
        </w:rPr>
        <w:t xml:space="preserve">he Transfer </w:t>
      </w:r>
      <w:r w:rsidR="00DA56A3" w:rsidRPr="007B54C3">
        <w:rPr>
          <w:szCs w:val="22"/>
        </w:rPr>
        <w:t>o</w:t>
      </w:r>
      <w:r w:rsidRPr="007B54C3">
        <w:rPr>
          <w:szCs w:val="22"/>
        </w:rPr>
        <w:t xml:space="preserve">f Control </w:t>
      </w:r>
      <w:r w:rsidR="00DA56A3" w:rsidRPr="007B54C3">
        <w:rPr>
          <w:szCs w:val="22"/>
        </w:rPr>
        <w:t>o</w:t>
      </w:r>
      <w:r w:rsidRPr="007B54C3">
        <w:rPr>
          <w:szCs w:val="22"/>
        </w:rPr>
        <w:t xml:space="preserve">f </w:t>
      </w:r>
      <w:r w:rsidR="00A315C2">
        <w:rPr>
          <w:szCs w:val="22"/>
        </w:rPr>
        <w:t>Roman LD</w:t>
      </w:r>
      <w:r w:rsidR="00106B00" w:rsidRPr="007B54C3">
        <w:rPr>
          <w:szCs w:val="22"/>
        </w:rPr>
        <w:t>, Inc.</w:t>
      </w:r>
      <w:r w:rsidR="00FC5BDB">
        <w:rPr>
          <w:szCs w:val="22"/>
        </w:rPr>
        <w:t xml:space="preserve"> f</w:t>
      </w:r>
      <w:r w:rsidR="00106B00">
        <w:rPr>
          <w:szCs w:val="22"/>
        </w:rPr>
        <w:t>rom Sapina Quayum to</w:t>
      </w:r>
      <w:r w:rsidR="00FC5BDB">
        <w:rPr>
          <w:szCs w:val="22"/>
        </w:rPr>
        <w:t xml:space="preserve"> Monotaz Begum</w:t>
      </w:r>
      <w:r w:rsidR="007B54C3" w:rsidRPr="007B54C3">
        <w:rPr>
          <w:szCs w:val="22"/>
        </w:rPr>
        <w:t>,</w:t>
      </w:r>
      <w:r w:rsidR="00EA3210" w:rsidRPr="007B54C3">
        <w:rPr>
          <w:szCs w:val="22"/>
        </w:rPr>
        <w:t xml:space="preserve"> </w:t>
      </w:r>
      <w:r w:rsidR="00390FA6" w:rsidRPr="007B54C3">
        <w:rPr>
          <w:szCs w:val="22"/>
        </w:rPr>
        <w:t>WC Docket No. 15-1</w:t>
      </w:r>
      <w:r w:rsidR="007B54C3" w:rsidRPr="007B54C3">
        <w:rPr>
          <w:szCs w:val="22"/>
        </w:rPr>
        <w:t>88</w:t>
      </w:r>
      <w:r w:rsidRPr="007B54C3">
        <w:rPr>
          <w:szCs w:val="22"/>
        </w:rPr>
        <w:t xml:space="preserve"> </w:t>
      </w:r>
      <w:r w:rsidR="00633615" w:rsidRPr="007B54C3">
        <w:rPr>
          <w:szCs w:val="22"/>
        </w:rPr>
        <w:t xml:space="preserve">(filed </w:t>
      </w:r>
      <w:r w:rsidR="007B54C3" w:rsidRPr="007B54C3">
        <w:rPr>
          <w:szCs w:val="22"/>
        </w:rPr>
        <w:t>July 24</w:t>
      </w:r>
      <w:r w:rsidR="00633615" w:rsidRPr="007B54C3">
        <w:rPr>
          <w:szCs w:val="22"/>
        </w:rPr>
        <w:t xml:space="preserve">, 2015). </w:t>
      </w:r>
      <w:r w:rsidR="001558DA" w:rsidRPr="007B54C3">
        <w:rPr>
          <w:szCs w:val="22"/>
        </w:rPr>
        <w:t xml:space="preserve"> </w:t>
      </w:r>
    </w:p>
    <w:p w:rsidR="00633615" w:rsidRPr="007B54C3" w:rsidRDefault="00633615" w:rsidP="00633615">
      <w:pPr>
        <w:autoSpaceDE w:val="0"/>
        <w:autoSpaceDN w:val="0"/>
        <w:adjustRightInd w:val="0"/>
        <w:ind w:firstLine="720"/>
        <w:rPr>
          <w:szCs w:val="22"/>
        </w:rPr>
      </w:pPr>
    </w:p>
    <w:p w:rsidR="00633615" w:rsidRPr="007B54C3" w:rsidRDefault="00633615" w:rsidP="00633615">
      <w:pPr>
        <w:ind w:right="720"/>
        <w:rPr>
          <w:szCs w:val="22"/>
        </w:rPr>
      </w:pPr>
      <w:r w:rsidRPr="007B54C3">
        <w:rPr>
          <w:b/>
          <w:szCs w:val="22"/>
          <w:u w:val="single"/>
        </w:rPr>
        <w:t>GENERAL INFORMATION</w:t>
      </w:r>
    </w:p>
    <w:p w:rsidR="00633615" w:rsidRPr="007B54C3" w:rsidRDefault="00633615" w:rsidP="00633615">
      <w:pPr>
        <w:ind w:right="720"/>
        <w:rPr>
          <w:szCs w:val="22"/>
        </w:rPr>
      </w:pPr>
    </w:p>
    <w:p w:rsidR="00633615" w:rsidRPr="007B54C3" w:rsidRDefault="00633615" w:rsidP="00633615">
      <w:pPr>
        <w:ind w:firstLine="720"/>
        <w:rPr>
          <w:szCs w:val="22"/>
        </w:rPr>
      </w:pPr>
      <w:r w:rsidRPr="007B54C3">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7B54C3">
        <w:rPr>
          <w:b/>
          <w:szCs w:val="22"/>
        </w:rPr>
        <w:t xml:space="preserve">on or before </w:t>
      </w:r>
      <w:r w:rsidR="00B52D33">
        <w:rPr>
          <w:b/>
          <w:szCs w:val="22"/>
        </w:rPr>
        <w:t>September 2</w:t>
      </w:r>
      <w:r w:rsidRPr="007B54C3">
        <w:rPr>
          <w:b/>
          <w:szCs w:val="22"/>
        </w:rPr>
        <w:t>, 2015</w:t>
      </w:r>
      <w:r w:rsidRPr="007B54C3">
        <w:rPr>
          <w:szCs w:val="22"/>
        </w:rPr>
        <w:t xml:space="preserve">, and reply comments </w:t>
      </w:r>
      <w:r w:rsidRPr="007B54C3">
        <w:rPr>
          <w:b/>
          <w:szCs w:val="22"/>
        </w:rPr>
        <w:t xml:space="preserve">on or before </w:t>
      </w:r>
      <w:r w:rsidR="00B52D33">
        <w:rPr>
          <w:b/>
          <w:szCs w:val="22"/>
        </w:rPr>
        <w:t>September 9</w:t>
      </w:r>
      <w:r w:rsidRPr="007B54C3">
        <w:rPr>
          <w:b/>
          <w:szCs w:val="22"/>
        </w:rPr>
        <w:t>, 2015</w:t>
      </w:r>
      <w:r w:rsidRPr="007B54C3">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7B54C3" w:rsidRDefault="00633615" w:rsidP="00633615">
      <w:pPr>
        <w:rPr>
          <w:szCs w:val="22"/>
        </w:rPr>
      </w:pPr>
    </w:p>
    <w:p w:rsidR="00633615" w:rsidRPr="007B54C3" w:rsidRDefault="00633615" w:rsidP="00633615">
      <w:pPr>
        <w:ind w:firstLine="720"/>
        <w:rPr>
          <w:szCs w:val="22"/>
        </w:rPr>
      </w:pPr>
      <w:r w:rsidRPr="007B54C3">
        <w:rPr>
          <w:szCs w:val="22"/>
        </w:rPr>
        <w:t xml:space="preserve">Pursuant to section 63.03 of the Commission’s rules, 47 CFR § 63.03, parties to this proceeding should file any documents in this proceeding using the Commission’s Electronic Comment Filing System (ECFS): </w:t>
      </w:r>
      <w:r w:rsidR="00A40B18" w:rsidRPr="007B54C3">
        <w:rPr>
          <w:szCs w:val="22"/>
        </w:rPr>
        <w:t xml:space="preserve"> http://apps.fcc.gov/ecfs/</w:t>
      </w:r>
      <w:r w:rsidRPr="007B54C3">
        <w:rPr>
          <w:szCs w:val="22"/>
        </w:rPr>
        <w:t xml:space="preserve">.  </w:t>
      </w:r>
    </w:p>
    <w:p w:rsidR="00633615" w:rsidRPr="007B54C3" w:rsidRDefault="00633615" w:rsidP="00633615">
      <w:pPr>
        <w:rPr>
          <w:szCs w:val="22"/>
        </w:rPr>
      </w:pPr>
    </w:p>
    <w:p w:rsidR="00633615" w:rsidRPr="007B54C3" w:rsidRDefault="00633615" w:rsidP="00633615">
      <w:pPr>
        <w:rPr>
          <w:b/>
          <w:szCs w:val="22"/>
        </w:rPr>
      </w:pPr>
      <w:r w:rsidRPr="007B54C3">
        <w:rPr>
          <w:b/>
          <w:szCs w:val="22"/>
        </w:rPr>
        <w:t>In addition, e-mail one copy of each pleading to each of the following:</w:t>
      </w:r>
    </w:p>
    <w:p w:rsidR="00633615" w:rsidRPr="007B54C3" w:rsidRDefault="00633615" w:rsidP="00633615">
      <w:pPr>
        <w:rPr>
          <w:szCs w:val="22"/>
        </w:rPr>
      </w:pPr>
    </w:p>
    <w:p w:rsidR="00633615" w:rsidRPr="007B54C3" w:rsidRDefault="00EA35F3" w:rsidP="00633615">
      <w:pPr>
        <w:numPr>
          <w:ilvl w:val="0"/>
          <w:numId w:val="14"/>
        </w:numPr>
        <w:rPr>
          <w:szCs w:val="22"/>
        </w:rPr>
      </w:pPr>
      <w:r w:rsidRPr="007B54C3">
        <w:rPr>
          <w:szCs w:val="22"/>
        </w:rPr>
        <w:t>Margoux Brown</w:t>
      </w:r>
      <w:r w:rsidR="00633615" w:rsidRPr="007B54C3">
        <w:rPr>
          <w:szCs w:val="22"/>
        </w:rPr>
        <w:t xml:space="preserve">, Competition Policy Division, Wireline Competition Bureau, </w:t>
      </w:r>
      <w:hyperlink r:id="rId8" w:history="1">
        <w:r w:rsidR="00A315C2" w:rsidRPr="00A315C2">
          <w:rPr>
            <w:rStyle w:val="Hyperlink"/>
            <w:szCs w:val="22"/>
          </w:rPr>
          <w:t>m</w:t>
        </w:r>
        <w:r w:rsidRPr="00A315C2">
          <w:rPr>
            <w:rStyle w:val="Hyperlink"/>
            <w:szCs w:val="22"/>
          </w:rPr>
          <w:t>argoux.brown</w:t>
        </w:r>
        <w:r w:rsidR="00633615" w:rsidRPr="00A315C2">
          <w:rPr>
            <w:rStyle w:val="Hyperlink"/>
            <w:szCs w:val="22"/>
          </w:rPr>
          <w:t>@fcc.gov</w:t>
        </w:r>
      </w:hyperlink>
      <w:r w:rsidR="00633615" w:rsidRPr="007B54C3">
        <w:rPr>
          <w:szCs w:val="22"/>
        </w:rPr>
        <w:t>;</w:t>
      </w:r>
    </w:p>
    <w:p w:rsidR="00633615" w:rsidRPr="007B54C3" w:rsidRDefault="00633615" w:rsidP="00633615">
      <w:pPr>
        <w:rPr>
          <w:szCs w:val="22"/>
        </w:rPr>
      </w:pPr>
    </w:p>
    <w:p w:rsidR="00633615" w:rsidRDefault="00633615" w:rsidP="00633615">
      <w:pPr>
        <w:numPr>
          <w:ilvl w:val="0"/>
          <w:numId w:val="14"/>
        </w:numPr>
        <w:rPr>
          <w:szCs w:val="22"/>
        </w:rPr>
      </w:pPr>
      <w:r w:rsidRPr="007B54C3">
        <w:rPr>
          <w:szCs w:val="22"/>
        </w:rPr>
        <w:t xml:space="preserve">Dennis Johnson, Competition Policy Division, Wireline Competition Bureau, </w:t>
      </w:r>
      <w:hyperlink r:id="rId9" w:history="1">
        <w:r w:rsidR="00A315C2" w:rsidRPr="00EC74BF">
          <w:rPr>
            <w:rStyle w:val="Hyperlink"/>
            <w:szCs w:val="22"/>
          </w:rPr>
          <w:t>dennis.johnson@fcc.gov</w:t>
        </w:r>
      </w:hyperlink>
      <w:r w:rsidRPr="007B54C3">
        <w:rPr>
          <w:szCs w:val="22"/>
        </w:rPr>
        <w:t>;</w:t>
      </w:r>
    </w:p>
    <w:p w:rsidR="00A315C2" w:rsidRDefault="00A315C2" w:rsidP="00A315C2">
      <w:pPr>
        <w:pStyle w:val="ListParagraph"/>
        <w:rPr>
          <w:szCs w:val="22"/>
        </w:rPr>
      </w:pPr>
    </w:p>
    <w:p w:rsidR="00A315C2" w:rsidRPr="007B54C3" w:rsidRDefault="009E0F58" w:rsidP="00633615">
      <w:pPr>
        <w:numPr>
          <w:ilvl w:val="0"/>
          <w:numId w:val="14"/>
        </w:numPr>
        <w:rPr>
          <w:szCs w:val="22"/>
        </w:rPr>
      </w:pPr>
      <w:r>
        <w:rPr>
          <w:szCs w:val="22"/>
        </w:rPr>
        <w:t>David Krech</w:t>
      </w:r>
      <w:r w:rsidR="00A315C2">
        <w:rPr>
          <w:szCs w:val="22"/>
        </w:rPr>
        <w:t xml:space="preserve">, Policy Division, International Bureau, </w:t>
      </w:r>
      <w:hyperlink r:id="rId10" w:history="1">
        <w:r w:rsidR="00A315C2" w:rsidRPr="00A315C2">
          <w:rPr>
            <w:rStyle w:val="Hyperlink"/>
            <w:szCs w:val="22"/>
          </w:rPr>
          <w:t>david.krech@fcc.gov</w:t>
        </w:r>
      </w:hyperlink>
      <w:r w:rsidR="00A315C2">
        <w:rPr>
          <w:szCs w:val="22"/>
        </w:rPr>
        <w:t>;</w:t>
      </w:r>
    </w:p>
    <w:p w:rsidR="00633615" w:rsidRPr="007B54C3" w:rsidRDefault="00633615" w:rsidP="00633615">
      <w:pPr>
        <w:rPr>
          <w:szCs w:val="22"/>
        </w:rPr>
      </w:pPr>
    </w:p>
    <w:p w:rsidR="00633615" w:rsidRPr="007B54C3" w:rsidRDefault="00633615" w:rsidP="00633615">
      <w:pPr>
        <w:numPr>
          <w:ilvl w:val="0"/>
          <w:numId w:val="14"/>
        </w:numPr>
        <w:rPr>
          <w:szCs w:val="22"/>
        </w:rPr>
      </w:pPr>
      <w:r w:rsidRPr="007B54C3">
        <w:rPr>
          <w:szCs w:val="22"/>
        </w:rPr>
        <w:t xml:space="preserve">Jim Bird, Office of General Counsel, </w:t>
      </w:r>
      <w:hyperlink r:id="rId11" w:history="1">
        <w:r w:rsidRPr="007B54C3">
          <w:rPr>
            <w:rStyle w:val="Hyperlink"/>
            <w:szCs w:val="22"/>
          </w:rPr>
          <w:t>jim.bird@fcc.gov</w:t>
        </w:r>
      </w:hyperlink>
      <w:r w:rsidRPr="007B54C3">
        <w:rPr>
          <w:szCs w:val="22"/>
        </w:rPr>
        <w:t>.</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7B54C3">
        <w:rPr>
          <w:szCs w:val="22"/>
        </w:rPr>
        <w:t xml:space="preserve">1-888-835-5322 </w:t>
      </w:r>
      <w:r w:rsidRPr="007B54C3">
        <w:rPr>
          <w:szCs w:val="22"/>
        </w:rPr>
        <w:t>(tty).</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7B54C3" w:rsidRDefault="00633615" w:rsidP="00633615">
      <w:pPr>
        <w:rPr>
          <w:szCs w:val="22"/>
        </w:rPr>
      </w:pPr>
    </w:p>
    <w:p w:rsidR="00633615" w:rsidRPr="007B54C3" w:rsidRDefault="00633615" w:rsidP="00633615">
      <w:pPr>
        <w:rPr>
          <w:szCs w:val="22"/>
        </w:rPr>
      </w:pPr>
      <w:r w:rsidRPr="007B54C3">
        <w:rPr>
          <w:szCs w:val="22"/>
        </w:rPr>
        <w:tab/>
        <w:t>For further information, please contact</w:t>
      </w:r>
      <w:r w:rsidR="00EA35F3" w:rsidRPr="007B54C3">
        <w:rPr>
          <w:szCs w:val="22"/>
        </w:rPr>
        <w:t xml:space="preserve"> Margoux Brown at (202) 418-1584</w:t>
      </w:r>
      <w:r w:rsidRPr="007B54C3">
        <w:rPr>
          <w:szCs w:val="22"/>
        </w:rPr>
        <w:t xml:space="preserve"> or Dennis Johnson at (202) 418-0809.</w:t>
      </w:r>
    </w:p>
    <w:p w:rsidR="00633615" w:rsidRPr="007B54C3" w:rsidRDefault="00633615" w:rsidP="00633615">
      <w:pPr>
        <w:ind w:left="720" w:right="720"/>
        <w:rPr>
          <w:szCs w:val="22"/>
        </w:rPr>
      </w:pPr>
    </w:p>
    <w:p w:rsidR="00A00CEB" w:rsidRPr="007B54C3" w:rsidRDefault="00633615" w:rsidP="007B54C3">
      <w:pPr>
        <w:jc w:val="center"/>
        <w:rPr>
          <w:szCs w:val="22"/>
        </w:rPr>
      </w:pPr>
      <w:r w:rsidRPr="007B54C3">
        <w:rPr>
          <w:b/>
          <w:szCs w:val="22"/>
        </w:rPr>
        <w:t>- FCC -</w:t>
      </w:r>
    </w:p>
    <w:sectPr w:rsidR="00A00CEB" w:rsidRPr="007B54C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20" w:rsidRDefault="006A4E20">
      <w:r>
        <w:separator/>
      </w:r>
    </w:p>
  </w:endnote>
  <w:endnote w:type="continuationSeparator" w:id="0">
    <w:p w:rsidR="006A4E20" w:rsidRDefault="006A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F4" w:rsidRDefault="00F6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672CD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F4" w:rsidRDefault="00F65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20" w:rsidRDefault="006A4E20">
      <w:r>
        <w:separator/>
      </w:r>
    </w:p>
  </w:footnote>
  <w:footnote w:type="continuationSeparator" w:id="0">
    <w:p w:rsidR="006A4E20" w:rsidRDefault="006A4E20">
      <w:r>
        <w:continuationSeparator/>
      </w:r>
    </w:p>
  </w:footnote>
  <w:footnote w:id="1">
    <w:p w:rsidR="00BA696D" w:rsidRPr="00BA3BDF" w:rsidRDefault="00BA696D" w:rsidP="00BA696D">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r w:rsidR="002B0CB4">
        <w:rPr>
          <w:sz w:val="20"/>
        </w:rPr>
        <w:t xml:space="preserve">Applicants are also filing applications for transfer of control associated with authorization for international services.  </w:t>
      </w:r>
      <w:r w:rsidR="0041684C">
        <w:rPr>
          <w:sz w:val="20"/>
        </w:rPr>
        <w:t xml:space="preserve">On August 13, 2015, the Wireline Competition Bureau granted Applicant’s request for Special Temporary Authority for a period of 60 days for authorization to continue to provide </w:t>
      </w:r>
      <w:r w:rsidR="0040739A">
        <w:rPr>
          <w:sz w:val="20"/>
        </w:rPr>
        <w:t xml:space="preserve">service pending approval of the wireline transfer of control </w:t>
      </w:r>
      <w:r w:rsidR="0041684C">
        <w:rPr>
          <w:sz w:val="20"/>
        </w:rPr>
        <w:t xml:space="preserve">application.  </w:t>
      </w:r>
      <w:r w:rsidR="0040739A">
        <w:rPr>
          <w:sz w:val="20"/>
        </w:rPr>
        <w:t>Letter from Robert Schill</w:t>
      </w:r>
      <w:r w:rsidR="0041684C">
        <w:rPr>
          <w:sz w:val="20"/>
        </w:rPr>
        <w:t>, Counsel</w:t>
      </w:r>
      <w:r w:rsidR="0040739A">
        <w:rPr>
          <w:sz w:val="20"/>
        </w:rPr>
        <w:t xml:space="preserve"> for Roman LD, Inc.</w:t>
      </w:r>
      <w:r w:rsidR="0041684C">
        <w:rPr>
          <w:sz w:val="20"/>
        </w:rPr>
        <w:t xml:space="preserve">, to Marlene H. Dortch, </w:t>
      </w:r>
      <w:r w:rsidR="0040739A">
        <w:rPr>
          <w:sz w:val="20"/>
        </w:rPr>
        <w:t>Secretary, FCC, WC Docket No. 15-188 (filed Aug.</w:t>
      </w:r>
      <w:r w:rsidR="0041684C">
        <w:rPr>
          <w:sz w:val="20"/>
        </w:rPr>
        <w:t xml:space="preserve"> 1</w:t>
      </w:r>
      <w:r w:rsidR="0040739A">
        <w:rPr>
          <w:sz w:val="20"/>
        </w:rPr>
        <w:t>2, 2015</w:t>
      </w:r>
      <w:r w:rsidR="0041684C">
        <w:rPr>
          <w:sz w:val="20"/>
        </w:rPr>
        <w:t xml:space="preserve">).  A grant of the application will be without prejudice to any enforcement action by the Commission for non-compliance with the Communications Act of 1934, as amended, or the Commission’s rules.  </w:t>
      </w:r>
      <w:r w:rsidR="002B0CB4">
        <w:rPr>
          <w:sz w:val="20"/>
        </w:rPr>
        <w:t xml:space="preserve">Any action on this domestic section 214 application is </w:t>
      </w:r>
      <w:r w:rsidR="0040739A">
        <w:rPr>
          <w:sz w:val="20"/>
        </w:rPr>
        <w:t xml:space="preserve">also </w:t>
      </w:r>
      <w:r w:rsidR="002B0CB4">
        <w:rPr>
          <w:sz w:val="20"/>
        </w:rPr>
        <w:t>without prejudice to Commission action on other related, pending applications.</w:t>
      </w:r>
    </w:p>
  </w:footnote>
  <w:footnote w:id="2">
    <w:p w:rsidR="00D26991" w:rsidRPr="00BA3BDF" w:rsidRDefault="00D26991" w:rsidP="00D26991">
      <w:pPr>
        <w:pStyle w:val="FootnoteText"/>
        <w:rPr>
          <w:sz w:val="20"/>
        </w:rPr>
      </w:pPr>
      <w:r w:rsidRPr="00BA3BDF">
        <w:rPr>
          <w:rStyle w:val="FootnoteReference"/>
          <w:sz w:val="20"/>
        </w:rPr>
        <w:footnoteRef/>
      </w:r>
      <w:r w:rsidR="0040739A">
        <w:rPr>
          <w:sz w:val="20"/>
        </w:rPr>
        <w:t xml:space="preserve"> 47 C.F.R. 63.03(b)(1</w:t>
      </w:r>
      <w:r w:rsidRPr="00BA3BDF">
        <w:rPr>
          <w:sz w:val="20"/>
        </w:rPr>
        <w:t>)(</w:t>
      </w:r>
      <w:r w:rsidR="0040739A">
        <w:rPr>
          <w:sz w:val="20"/>
        </w:rPr>
        <w:t>i</w:t>
      </w:r>
      <w:r w:rsidRPr="00BA3BDF">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F4" w:rsidRDefault="00F6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F4" w:rsidRDefault="00F65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D327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17C19"/>
    <w:rsid w:val="00034E8A"/>
    <w:rsid w:val="000379E4"/>
    <w:rsid w:val="00040490"/>
    <w:rsid w:val="00076F12"/>
    <w:rsid w:val="000830B0"/>
    <w:rsid w:val="000A2E3B"/>
    <w:rsid w:val="000D273E"/>
    <w:rsid w:val="000D3350"/>
    <w:rsid w:val="000D4216"/>
    <w:rsid w:val="000F67D2"/>
    <w:rsid w:val="00106B00"/>
    <w:rsid w:val="0011053A"/>
    <w:rsid w:val="00120BA1"/>
    <w:rsid w:val="001257D6"/>
    <w:rsid w:val="001516D2"/>
    <w:rsid w:val="001558DA"/>
    <w:rsid w:val="001607FA"/>
    <w:rsid w:val="001B20E8"/>
    <w:rsid w:val="001C7A00"/>
    <w:rsid w:val="00200EF4"/>
    <w:rsid w:val="0023493C"/>
    <w:rsid w:val="00234D57"/>
    <w:rsid w:val="00244C49"/>
    <w:rsid w:val="002715D7"/>
    <w:rsid w:val="00277ECF"/>
    <w:rsid w:val="002B0CB4"/>
    <w:rsid w:val="002D7150"/>
    <w:rsid w:val="002F27E7"/>
    <w:rsid w:val="002F3485"/>
    <w:rsid w:val="00327743"/>
    <w:rsid w:val="00334A76"/>
    <w:rsid w:val="00344797"/>
    <w:rsid w:val="00360FD5"/>
    <w:rsid w:val="003671B5"/>
    <w:rsid w:val="003672A2"/>
    <w:rsid w:val="00390FA6"/>
    <w:rsid w:val="0039728E"/>
    <w:rsid w:val="003F5646"/>
    <w:rsid w:val="0040739A"/>
    <w:rsid w:val="0041684C"/>
    <w:rsid w:val="004221BF"/>
    <w:rsid w:val="00480C53"/>
    <w:rsid w:val="004D3036"/>
    <w:rsid w:val="005008B4"/>
    <w:rsid w:val="00530669"/>
    <w:rsid w:val="00532B7C"/>
    <w:rsid w:val="00535ED2"/>
    <w:rsid w:val="00562FBE"/>
    <w:rsid w:val="005A7200"/>
    <w:rsid w:val="005F1F9C"/>
    <w:rsid w:val="005F393E"/>
    <w:rsid w:val="005F3978"/>
    <w:rsid w:val="005F5721"/>
    <w:rsid w:val="006205D9"/>
    <w:rsid w:val="00633615"/>
    <w:rsid w:val="00672CD8"/>
    <w:rsid w:val="006A3863"/>
    <w:rsid w:val="006A4E20"/>
    <w:rsid w:val="006B68B9"/>
    <w:rsid w:val="006C2403"/>
    <w:rsid w:val="006F435C"/>
    <w:rsid w:val="00720576"/>
    <w:rsid w:val="00775983"/>
    <w:rsid w:val="007B1A3F"/>
    <w:rsid w:val="007B54C3"/>
    <w:rsid w:val="007C146C"/>
    <w:rsid w:val="007E431D"/>
    <w:rsid w:val="007E7F0A"/>
    <w:rsid w:val="007F3681"/>
    <w:rsid w:val="008049BD"/>
    <w:rsid w:val="00810CFE"/>
    <w:rsid w:val="00814ED8"/>
    <w:rsid w:val="00853000"/>
    <w:rsid w:val="008C2883"/>
    <w:rsid w:val="008D73A5"/>
    <w:rsid w:val="00907433"/>
    <w:rsid w:val="0094770B"/>
    <w:rsid w:val="00950762"/>
    <w:rsid w:val="00964730"/>
    <w:rsid w:val="009B0A8E"/>
    <w:rsid w:val="009B2187"/>
    <w:rsid w:val="009D06E0"/>
    <w:rsid w:val="009D7638"/>
    <w:rsid w:val="009E0F58"/>
    <w:rsid w:val="00A00CEB"/>
    <w:rsid w:val="00A315C2"/>
    <w:rsid w:val="00A40B18"/>
    <w:rsid w:val="00A50A24"/>
    <w:rsid w:val="00A629E1"/>
    <w:rsid w:val="00AA3D56"/>
    <w:rsid w:val="00AB2C52"/>
    <w:rsid w:val="00AC4883"/>
    <w:rsid w:val="00B52D33"/>
    <w:rsid w:val="00B5609D"/>
    <w:rsid w:val="00B9247C"/>
    <w:rsid w:val="00B96A5D"/>
    <w:rsid w:val="00BA3BDF"/>
    <w:rsid w:val="00BA696D"/>
    <w:rsid w:val="00BC7203"/>
    <w:rsid w:val="00BD362E"/>
    <w:rsid w:val="00C223F2"/>
    <w:rsid w:val="00C731E6"/>
    <w:rsid w:val="00C97C57"/>
    <w:rsid w:val="00CD195B"/>
    <w:rsid w:val="00CD19BB"/>
    <w:rsid w:val="00CE5901"/>
    <w:rsid w:val="00D24EDE"/>
    <w:rsid w:val="00D26991"/>
    <w:rsid w:val="00D275AD"/>
    <w:rsid w:val="00D53355"/>
    <w:rsid w:val="00D60DCA"/>
    <w:rsid w:val="00D6782E"/>
    <w:rsid w:val="00DA56A3"/>
    <w:rsid w:val="00DD3FCA"/>
    <w:rsid w:val="00DE33A8"/>
    <w:rsid w:val="00DE6382"/>
    <w:rsid w:val="00DE7084"/>
    <w:rsid w:val="00E318D0"/>
    <w:rsid w:val="00E54EA6"/>
    <w:rsid w:val="00E55CB6"/>
    <w:rsid w:val="00E74521"/>
    <w:rsid w:val="00E86B45"/>
    <w:rsid w:val="00EA3210"/>
    <w:rsid w:val="00EA35F3"/>
    <w:rsid w:val="00EA78E6"/>
    <w:rsid w:val="00EE05DC"/>
    <w:rsid w:val="00EE0849"/>
    <w:rsid w:val="00EE4A95"/>
    <w:rsid w:val="00EF45A9"/>
    <w:rsid w:val="00F20712"/>
    <w:rsid w:val="00F242A9"/>
    <w:rsid w:val="00F65BF4"/>
    <w:rsid w:val="00F76AD7"/>
    <w:rsid w:val="00F80BF4"/>
    <w:rsid w:val="00FC5148"/>
    <w:rsid w:val="00FC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rgoux.brown@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bird@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david.krec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nnis.johnson@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4403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2015-08-19T15:37:00Z</dcterms:created>
  <dcterms:modified xsi:type="dcterms:W3CDTF">2015-08-19T15:37:00Z</dcterms:modified>
  <cp:category> </cp:category>
  <cp:contentStatus> </cp:contentStatus>
</cp:coreProperties>
</file>