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EE" w:rsidRDefault="00E17FEE" w:rsidP="00D47505">
      <w:pPr>
        <w:jc w:val="right"/>
        <w:rPr>
          <w:b/>
          <w:sz w:val="24"/>
        </w:rPr>
      </w:pPr>
      <w:bookmarkStart w:id="0" w:name="_GoBack"/>
      <w:bookmarkEnd w:id="0"/>
    </w:p>
    <w:p w:rsidR="00E17FEE" w:rsidRDefault="00E17FEE" w:rsidP="00E17FEE">
      <w:pPr>
        <w:spacing w:after="120"/>
        <w:jc w:val="right"/>
        <w:outlineLvl w:val="0"/>
        <w:rPr>
          <w:b/>
          <w:color w:val="000000"/>
          <w:szCs w:val="22"/>
        </w:rPr>
      </w:pPr>
      <w:r>
        <w:rPr>
          <w:b/>
          <w:color w:val="000000"/>
          <w:szCs w:val="22"/>
        </w:rPr>
        <w:t>DA 15-946</w:t>
      </w:r>
    </w:p>
    <w:p w:rsidR="00E17FEE" w:rsidRDefault="0006794F" w:rsidP="00E17FEE">
      <w:pPr>
        <w:jc w:val="right"/>
        <w:outlineLvl w:val="0"/>
        <w:rPr>
          <w:b/>
          <w:color w:val="000000"/>
          <w:szCs w:val="22"/>
        </w:rPr>
      </w:pPr>
      <w:r>
        <w:rPr>
          <w:b/>
          <w:color w:val="000000"/>
          <w:szCs w:val="22"/>
        </w:rPr>
        <w:t>Released:  August 24</w:t>
      </w:r>
      <w:r w:rsidR="00E17FEE">
        <w:rPr>
          <w:b/>
          <w:color w:val="000000"/>
          <w:szCs w:val="22"/>
        </w:rPr>
        <w:t>, 2015</w:t>
      </w:r>
    </w:p>
    <w:p w:rsidR="00D47505" w:rsidRDefault="00D47505" w:rsidP="00D47505">
      <w:pPr>
        <w:jc w:val="right"/>
        <w:rPr>
          <w:sz w:val="24"/>
        </w:rPr>
      </w:pPr>
    </w:p>
    <w:p w:rsidR="00E17FEE" w:rsidRDefault="00E17FEE" w:rsidP="00E17FEE">
      <w:pPr>
        <w:jc w:val="center"/>
        <w:rPr>
          <w:b/>
          <w:color w:val="000000"/>
          <w:szCs w:val="22"/>
        </w:rPr>
      </w:pPr>
      <w:r>
        <w:rPr>
          <w:b/>
          <w:color w:val="000000"/>
          <w:szCs w:val="22"/>
        </w:rPr>
        <w:t xml:space="preserve">WIRELINE COMPETITION BUREAU PUBLISHES TABLE OF </w:t>
      </w:r>
    </w:p>
    <w:p w:rsidR="00E17FEE" w:rsidRDefault="00E17FEE" w:rsidP="00E17FEE">
      <w:pPr>
        <w:jc w:val="center"/>
        <w:rPr>
          <w:b/>
          <w:color w:val="000000"/>
          <w:szCs w:val="22"/>
        </w:rPr>
      </w:pPr>
      <w:r>
        <w:rPr>
          <w:b/>
          <w:color w:val="000000"/>
          <w:szCs w:val="22"/>
        </w:rPr>
        <w:t xml:space="preserve">RURAL, SUBURBAN, AND URBAN CENSUS BLOCK GROUPS IN THE </w:t>
      </w:r>
    </w:p>
    <w:p w:rsidR="00E17FEE" w:rsidRPr="00631F63" w:rsidRDefault="00E17FEE" w:rsidP="00E17FEE">
      <w:pPr>
        <w:jc w:val="center"/>
        <w:rPr>
          <w:b/>
          <w:color w:val="000000"/>
          <w:szCs w:val="22"/>
        </w:rPr>
      </w:pPr>
      <w:r>
        <w:rPr>
          <w:b/>
          <w:color w:val="000000"/>
          <w:szCs w:val="22"/>
        </w:rPr>
        <w:t>ALTERNATIVE CONNECT AMERICA COST MODEL</w:t>
      </w:r>
    </w:p>
    <w:p w:rsidR="00E17FEE" w:rsidRDefault="00E17FEE" w:rsidP="00E17FEE">
      <w:pPr>
        <w:pStyle w:val="BodyText"/>
        <w:spacing w:after="0"/>
        <w:jc w:val="center"/>
        <w:rPr>
          <w:b/>
          <w:color w:val="000000"/>
          <w:szCs w:val="22"/>
        </w:rPr>
      </w:pPr>
    </w:p>
    <w:p w:rsidR="00E17FEE" w:rsidRDefault="00E17FEE" w:rsidP="00E17FEE">
      <w:pPr>
        <w:jc w:val="center"/>
        <w:outlineLvl w:val="0"/>
        <w:rPr>
          <w:b/>
          <w:color w:val="000000"/>
          <w:szCs w:val="22"/>
        </w:rPr>
      </w:pPr>
      <w:r>
        <w:rPr>
          <w:b/>
          <w:color w:val="000000"/>
          <w:szCs w:val="22"/>
        </w:rPr>
        <w:t>WC Docket No. 10-90</w:t>
      </w:r>
    </w:p>
    <w:p w:rsidR="00E17FEE" w:rsidRDefault="00E17FEE" w:rsidP="00E17FEE">
      <w:pPr>
        <w:ind w:firstLine="720"/>
      </w:pPr>
    </w:p>
    <w:p w:rsidR="00E17FEE" w:rsidRDefault="00E17FEE" w:rsidP="00E17FEE">
      <w:pPr>
        <w:spacing w:after="200"/>
        <w:ind w:firstLine="720"/>
      </w:pPr>
      <w:r>
        <w:t>The Wireline Competition Bureau (Bureau) previously invited comment on plant mix values for the Alternative Connect America Cost Model (A-CAM) by August 28. 2015.</w:t>
      </w:r>
      <w:r>
        <w:rPr>
          <w:rStyle w:val="FootnoteReference"/>
        </w:rPr>
        <w:footnoteReference w:id="2"/>
      </w:r>
      <w:r>
        <w:t xml:space="preserve">  The Bureau is posting a table showing the classification of census block groups as rural, suburban, and urban used in A-CAM to assist parties that may wish to comment on plant mix values.</w:t>
      </w:r>
      <w:r>
        <w:rPr>
          <w:rStyle w:val="FootnoteReference"/>
        </w:rPr>
        <w:footnoteReference w:id="3"/>
      </w:r>
    </w:p>
    <w:p w:rsidR="00E17FEE" w:rsidRDefault="00E17FEE" w:rsidP="00E17FEE">
      <w:pPr>
        <w:pStyle w:val="Paranum"/>
        <w:widowControl/>
        <w:numPr>
          <w:ilvl w:val="0"/>
          <w:numId w:val="0"/>
        </w:numPr>
        <w:spacing w:after="200"/>
        <w:ind w:firstLine="720"/>
        <w:jc w:val="left"/>
      </w:pPr>
      <w:r>
        <w:t>For additional information on this proceeding, contact Katie King (</w:t>
      </w:r>
      <w:hyperlink r:id="rId8" w:history="1">
        <w:r w:rsidRPr="00BD315E">
          <w:rPr>
            <w:rStyle w:val="Hyperlink"/>
          </w:rPr>
          <w:t>Katie.King@fcc.gov</w:t>
        </w:r>
      </w:hyperlink>
      <w:r>
        <w:t>) of the Wireline Competition Bureau, Telecommunications Access Policy Division, (202) 418-7400.</w:t>
      </w:r>
    </w:p>
    <w:p w:rsidR="00E17FEE" w:rsidRDefault="00E17FEE" w:rsidP="00E17FEE">
      <w:pPr>
        <w:jc w:val="center"/>
        <w:rPr>
          <w:b/>
          <w:szCs w:val="24"/>
        </w:rPr>
      </w:pPr>
      <w:r>
        <w:rPr>
          <w:b/>
          <w:szCs w:val="24"/>
        </w:rPr>
        <w:t>– FCC –</w:t>
      </w: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53" w:rsidRDefault="00781C53">
      <w:pPr>
        <w:spacing w:line="20" w:lineRule="exact"/>
      </w:pPr>
    </w:p>
  </w:endnote>
  <w:endnote w:type="continuationSeparator" w:id="0">
    <w:p w:rsidR="00781C53" w:rsidRDefault="00781C53">
      <w:r>
        <w:t xml:space="preserve"> </w:t>
      </w:r>
    </w:p>
  </w:endnote>
  <w:endnote w:type="continuationNotice" w:id="1">
    <w:p w:rsidR="00781C53" w:rsidRDefault="00781C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53" w:rsidRDefault="00781C53">
      <w:r>
        <w:separator/>
      </w:r>
    </w:p>
  </w:footnote>
  <w:footnote w:type="continuationSeparator" w:id="0">
    <w:p w:rsidR="00781C53" w:rsidRDefault="00781C53" w:rsidP="00C721AC">
      <w:pPr>
        <w:spacing w:before="120"/>
        <w:rPr>
          <w:sz w:val="20"/>
        </w:rPr>
      </w:pPr>
      <w:r>
        <w:rPr>
          <w:sz w:val="20"/>
        </w:rPr>
        <w:t xml:space="preserve">(Continued from previous page)  </w:t>
      </w:r>
      <w:r>
        <w:rPr>
          <w:sz w:val="20"/>
        </w:rPr>
        <w:separator/>
      </w:r>
    </w:p>
  </w:footnote>
  <w:footnote w:type="continuationNotice" w:id="1">
    <w:p w:rsidR="00781C53" w:rsidRDefault="00781C53" w:rsidP="00C721AC">
      <w:pPr>
        <w:jc w:val="right"/>
        <w:rPr>
          <w:sz w:val="20"/>
        </w:rPr>
      </w:pPr>
      <w:r>
        <w:rPr>
          <w:sz w:val="20"/>
        </w:rPr>
        <w:t>(continued….)</w:t>
      </w:r>
    </w:p>
  </w:footnote>
  <w:footnote w:id="2">
    <w:p w:rsidR="00E17FEE" w:rsidRPr="00B04E45" w:rsidRDefault="00E17FEE" w:rsidP="00E17FEE">
      <w:pPr>
        <w:pStyle w:val="FootnoteText"/>
      </w:pPr>
      <w:r w:rsidRPr="00B04E45">
        <w:rPr>
          <w:rStyle w:val="FootnoteReference"/>
        </w:rPr>
        <w:footnoteRef/>
      </w:r>
      <w:r w:rsidRPr="00B04E45">
        <w:t xml:space="preserve"> </w:t>
      </w:r>
      <w:r w:rsidRPr="00C44EA1">
        <w:rPr>
          <w:i/>
        </w:rPr>
        <w:t>Wireline Competition Bureau</w:t>
      </w:r>
      <w:r>
        <w:rPr>
          <w:i/>
        </w:rPr>
        <w:t xml:space="preserve"> Announces Upcoming Modifications to the Alternative Connect America Cost Model</w:t>
      </w:r>
      <w:r>
        <w:t>, WC Docket No. 10-90, DA 15-869 (Wireline Comp. Bur. rel. July 29, 2015</w:t>
      </w:r>
      <w:r w:rsidRPr="00C44EA1">
        <w:t>)</w:t>
      </w:r>
      <w:r>
        <w:t>.</w:t>
      </w:r>
    </w:p>
  </w:footnote>
  <w:footnote w:id="3">
    <w:p w:rsidR="00E17FEE" w:rsidRDefault="00E17FEE" w:rsidP="00E17FEE">
      <w:pPr>
        <w:pStyle w:val="FootnoteText"/>
      </w:pPr>
      <w:r w:rsidRPr="00CC6ED1">
        <w:rPr>
          <w:rStyle w:val="FootnoteReference"/>
        </w:rPr>
        <w:footnoteRef/>
      </w:r>
      <w:r w:rsidRPr="00CC6ED1">
        <w:t xml:space="preserve"> </w:t>
      </w:r>
      <w:r>
        <w:t>The list of census block groups</w:t>
      </w:r>
      <w:r w:rsidR="0006794F">
        <w:t xml:space="preserve"> (CBGs) is available at </w:t>
      </w:r>
      <w:hyperlink r:id="rId1" w:history="1">
        <w:r w:rsidR="0006794F">
          <w:rPr>
            <w:rStyle w:val="Hyperlink"/>
          </w:rPr>
          <w:t>https://transition.fcc.gov/wcb/Urbanization_classified_Census_block_groups_v2.zip</w:t>
        </w:r>
      </w:hyperlink>
      <w:r>
        <w:t xml:space="preserve">.  Approximately 79% of the CBGs in A-CAM are rural, approximately 21% are suburban, and less than 1% are urban.  Density is measured at the CBG level and based upon the sum of locations in the CBG divided by the area.  The density is classified as urban (= or &gt; 5000/sq. mi); urban (= or &gt; 200 sq. mi.) and Rural (&lt; 200 sq. mi.).  </w:t>
      </w:r>
      <w:r>
        <w:rPr>
          <w:i/>
        </w:rPr>
        <w:t xml:space="preserve">See </w:t>
      </w:r>
      <w:r>
        <w:t xml:space="preserve">Cost Quest Associates, Inc. Connect America Cost Model (A-CAM):  Model Methodology at 4.2.3.9, available at </w:t>
      </w:r>
      <w:hyperlink r:id="rId2" w:history="1">
        <w:r w:rsidRPr="009E6829">
          <w:rPr>
            <w:rStyle w:val="Hyperlink"/>
          </w:rPr>
          <w:t>https://transition.fcc.gov/wcb/Model%20MethodologyACAM10v3.pdf</w:t>
        </w:r>
      </w:hyperlink>
      <w:r>
        <w:t>.</w:t>
      </w:r>
    </w:p>
    <w:p w:rsidR="00E17FEE" w:rsidRPr="00606D57" w:rsidRDefault="00E17FEE" w:rsidP="00E17FE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F9" w:rsidRDefault="00C45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F9" w:rsidRDefault="00C45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7C4A4B"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4800AB">
                            <w:rPr>
                              <w:rFonts w:ascii="Arial" w:hAnsi="Arial"/>
                              <w:b/>
                              <w:sz w:val="16"/>
                            </w:rPr>
                            <w:instrText>HYPERLINK "https://www.fcc.gov/"</w:instrText>
                          </w:r>
                          <w:r w:rsidR="004800A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4800AB">
                      <w:rPr>
                        <w:rFonts w:ascii="Arial" w:hAnsi="Arial"/>
                        <w:b/>
                        <w:sz w:val="16"/>
                      </w:rPr>
                      <w:instrText>HYPERLINK "https://www.fcc.gov/"</w:instrText>
                    </w:r>
                    <w:r w:rsidR="004800A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EE"/>
    <w:rsid w:val="00036039"/>
    <w:rsid w:val="00037F90"/>
    <w:rsid w:val="0006794F"/>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800AB"/>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1C53"/>
    <w:rsid w:val="00785689"/>
    <w:rsid w:val="0079754B"/>
    <w:rsid w:val="007A1E6D"/>
    <w:rsid w:val="007B0EB2"/>
    <w:rsid w:val="007F413A"/>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45BF9"/>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17FEE"/>
    <w:rsid w:val="00E5409F"/>
    <w:rsid w:val="00EB4ACC"/>
    <w:rsid w:val="00EE6488"/>
    <w:rsid w:val="00F021FA"/>
    <w:rsid w:val="00F12022"/>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E17FEE"/>
  </w:style>
  <w:style w:type="paragraph" w:styleId="BodyText">
    <w:name w:val="Body Text"/>
    <w:basedOn w:val="Normal"/>
    <w:link w:val="BodyTextChar"/>
    <w:uiPriority w:val="99"/>
    <w:rsid w:val="00E17FEE"/>
    <w:pPr>
      <w:widowControl/>
      <w:spacing w:after="120"/>
    </w:pPr>
    <w:rPr>
      <w:snapToGrid/>
      <w:kern w:val="0"/>
    </w:rPr>
  </w:style>
  <w:style w:type="character" w:customStyle="1" w:styleId="BodyTextChar">
    <w:name w:val="Body Text Char"/>
    <w:basedOn w:val="DefaultParagraphFont"/>
    <w:link w:val="BodyText"/>
    <w:uiPriority w:val="99"/>
    <w:rsid w:val="00E17FEE"/>
    <w:rPr>
      <w:sz w:val="22"/>
    </w:rPr>
  </w:style>
  <w:style w:type="paragraph" w:customStyle="1" w:styleId="Paranum">
    <w:name w:val="Paranum"/>
    <w:basedOn w:val="Normal"/>
    <w:uiPriority w:val="99"/>
    <w:rsid w:val="00E17FEE"/>
    <w:pPr>
      <w:numPr>
        <w:numId w:val="8"/>
      </w:numPr>
      <w:spacing w:after="220"/>
      <w:jc w:val="both"/>
    </w:pPr>
    <w:rPr>
      <w:snapToGrid/>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E17FEE"/>
  </w:style>
  <w:style w:type="paragraph" w:styleId="BodyText">
    <w:name w:val="Body Text"/>
    <w:basedOn w:val="Normal"/>
    <w:link w:val="BodyTextChar"/>
    <w:uiPriority w:val="99"/>
    <w:rsid w:val="00E17FEE"/>
    <w:pPr>
      <w:widowControl/>
      <w:spacing w:after="120"/>
    </w:pPr>
    <w:rPr>
      <w:snapToGrid/>
      <w:kern w:val="0"/>
    </w:rPr>
  </w:style>
  <w:style w:type="character" w:customStyle="1" w:styleId="BodyTextChar">
    <w:name w:val="Body Text Char"/>
    <w:basedOn w:val="DefaultParagraphFont"/>
    <w:link w:val="BodyText"/>
    <w:uiPriority w:val="99"/>
    <w:rsid w:val="00E17FEE"/>
    <w:rPr>
      <w:sz w:val="22"/>
    </w:rPr>
  </w:style>
  <w:style w:type="paragraph" w:customStyle="1" w:styleId="Paranum">
    <w:name w:val="Paranum"/>
    <w:basedOn w:val="Normal"/>
    <w:uiPriority w:val="99"/>
    <w:rsid w:val="00E17FEE"/>
    <w:pPr>
      <w:numPr>
        <w:numId w:val="8"/>
      </w:numPr>
      <w:spacing w:after="220"/>
      <w:jc w:val="both"/>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King@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transition.fcc.gov/wcb/Model%20MethodologyACAM10v3.pdf" TargetMode="External"/><Relationship Id="rId1" Type="http://schemas.openxmlformats.org/officeDocument/2006/relationships/hyperlink" Target="https://transition.fcc.gov/wcb/Urbanization_classified_Census_block_groups_v2.zi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109</Words>
  <Characters>628</Characters>
  <Application>Microsoft Office Word</Application>
  <DocSecurity>0</DocSecurity>
  <Lines>18</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2015-08-24T17:19:00Z</dcterms:created>
  <dcterms:modified xsi:type="dcterms:W3CDTF">2015-08-24T17:19:00Z</dcterms:modified>
  <cp:category> </cp:category>
  <cp:contentStatus> </cp:contentStatus>
</cp:coreProperties>
</file>