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C484" w14:textId="32421BDA" w:rsidR="00AF2524" w:rsidRDefault="0095198E" w:rsidP="00D47505">
      <w:pPr>
        <w:jc w:val="right"/>
        <w:rPr>
          <w:b/>
          <w:sz w:val="24"/>
        </w:rPr>
      </w:pPr>
      <w:bookmarkStart w:id="0" w:name="_GoBack"/>
      <w:bookmarkEnd w:id="0"/>
      <w:r>
        <w:rPr>
          <w:b/>
          <w:sz w:val="24"/>
        </w:rPr>
        <w:t>DA 15-998</w:t>
      </w:r>
    </w:p>
    <w:p w14:paraId="2AC6D1E6" w14:textId="48CCF399" w:rsidR="00D47505" w:rsidRPr="00B20363" w:rsidRDefault="00D47505" w:rsidP="00D47505">
      <w:pPr>
        <w:jc w:val="right"/>
        <w:rPr>
          <w:b/>
          <w:sz w:val="24"/>
        </w:rPr>
      </w:pPr>
    </w:p>
    <w:p w14:paraId="286F2525" w14:textId="162D8C06" w:rsidR="00D47505" w:rsidRPr="00B20363" w:rsidRDefault="00B338A9" w:rsidP="00D47505">
      <w:pPr>
        <w:spacing w:before="60"/>
        <w:jc w:val="right"/>
        <w:rPr>
          <w:b/>
          <w:sz w:val="24"/>
        </w:rPr>
      </w:pPr>
      <w:r>
        <w:rPr>
          <w:b/>
          <w:sz w:val="24"/>
        </w:rPr>
        <w:t xml:space="preserve">Released:  </w:t>
      </w:r>
      <w:r w:rsidR="003B70CA">
        <w:rPr>
          <w:b/>
          <w:sz w:val="24"/>
        </w:rPr>
        <w:t>Septe</w:t>
      </w:r>
      <w:r w:rsidR="003B70CA" w:rsidRPr="00F561E8">
        <w:rPr>
          <w:b/>
          <w:sz w:val="24"/>
        </w:rPr>
        <w:t xml:space="preserve">mber </w:t>
      </w:r>
      <w:r w:rsidR="00CC3257" w:rsidRPr="00F561E8">
        <w:rPr>
          <w:b/>
          <w:sz w:val="24"/>
        </w:rPr>
        <w:t>8</w:t>
      </w:r>
      <w:r w:rsidR="00711AF5" w:rsidRPr="00F561E8">
        <w:rPr>
          <w:b/>
          <w:sz w:val="24"/>
        </w:rPr>
        <w:t>, 2</w:t>
      </w:r>
      <w:r w:rsidR="00711AF5">
        <w:rPr>
          <w:b/>
          <w:sz w:val="24"/>
        </w:rPr>
        <w:t>015</w:t>
      </w:r>
    </w:p>
    <w:p w14:paraId="4AF0C5F2" w14:textId="77777777" w:rsidR="00D47505" w:rsidRDefault="00D47505" w:rsidP="00D47505">
      <w:pPr>
        <w:jc w:val="right"/>
        <w:rPr>
          <w:sz w:val="24"/>
        </w:rPr>
      </w:pPr>
    </w:p>
    <w:p w14:paraId="34321B89" w14:textId="77777777" w:rsidR="00991BF1" w:rsidRDefault="003B70CA" w:rsidP="003B70CA">
      <w:pPr>
        <w:jc w:val="center"/>
        <w:rPr>
          <w:rFonts w:ascii="Times New Roman Bold" w:hAnsi="Times New Roman Bold"/>
          <w:b/>
          <w:caps/>
          <w:sz w:val="24"/>
        </w:rPr>
      </w:pPr>
      <w:r>
        <w:rPr>
          <w:rFonts w:ascii="Times New Roman Bold" w:hAnsi="Times New Roman Bold"/>
          <w:b/>
          <w:caps/>
          <w:sz w:val="24"/>
        </w:rPr>
        <w:t xml:space="preserve">FCC IT UPGRADES ARE </w:t>
      </w:r>
      <w:r w:rsidR="00CC3257">
        <w:rPr>
          <w:rFonts w:ascii="Times New Roman Bold" w:hAnsi="Times New Roman Bold"/>
          <w:b/>
          <w:caps/>
          <w:sz w:val="24"/>
        </w:rPr>
        <w:t xml:space="preserve">NEARLY </w:t>
      </w:r>
      <w:r>
        <w:rPr>
          <w:rFonts w:ascii="Times New Roman Bold" w:hAnsi="Times New Roman Bold"/>
          <w:b/>
          <w:caps/>
          <w:sz w:val="24"/>
        </w:rPr>
        <w:t>COMPLETE</w:t>
      </w:r>
      <w:r w:rsidR="00CC3257">
        <w:rPr>
          <w:rFonts w:ascii="Times New Roman Bold" w:hAnsi="Times New Roman Bold"/>
          <w:b/>
          <w:caps/>
          <w:sz w:val="24"/>
        </w:rPr>
        <w:t>; ECFS</w:t>
      </w:r>
      <w:r w:rsidR="00991BF1">
        <w:rPr>
          <w:rFonts w:ascii="Times New Roman Bold" w:hAnsi="Times New Roman Bold"/>
          <w:b/>
          <w:caps/>
          <w:sz w:val="24"/>
        </w:rPr>
        <w:t xml:space="preserve"> </w:t>
      </w:r>
    </w:p>
    <w:p w14:paraId="0C5F8EF1" w14:textId="01572118" w:rsidR="00F561E8" w:rsidRDefault="00CC3257" w:rsidP="003B70CA">
      <w:pPr>
        <w:jc w:val="center"/>
        <w:rPr>
          <w:rFonts w:ascii="Times New Roman Bold" w:hAnsi="Times New Roman Bold"/>
          <w:b/>
          <w:caps/>
          <w:sz w:val="24"/>
        </w:rPr>
      </w:pPr>
      <w:r w:rsidRPr="00F561E8">
        <w:rPr>
          <w:rFonts w:ascii="Times New Roman Bold" w:hAnsi="Times New Roman Bold"/>
          <w:b/>
          <w:caps/>
          <w:sz w:val="24"/>
        </w:rPr>
        <w:t>Now available</w:t>
      </w:r>
      <w:r w:rsidR="00841041">
        <w:rPr>
          <w:rFonts w:ascii="Times New Roman Bold" w:hAnsi="Times New Roman Bold"/>
          <w:b/>
          <w:caps/>
          <w:sz w:val="24"/>
        </w:rPr>
        <w:t>;</w:t>
      </w:r>
      <w:r>
        <w:rPr>
          <w:rFonts w:ascii="Times New Roman Bold" w:hAnsi="Times New Roman Bold"/>
          <w:b/>
          <w:caps/>
          <w:sz w:val="24"/>
        </w:rPr>
        <w:t xml:space="preserve"> </w:t>
      </w:r>
      <w:r w:rsidR="001342D1">
        <w:rPr>
          <w:rFonts w:ascii="Times New Roman Bold" w:hAnsi="Times New Roman Bold"/>
          <w:b/>
          <w:caps/>
          <w:sz w:val="24"/>
        </w:rPr>
        <w:t xml:space="preserve">all other systems </w:t>
      </w:r>
      <w:r w:rsidR="00841041">
        <w:rPr>
          <w:rFonts w:ascii="Times New Roman Bold" w:hAnsi="Times New Roman Bold"/>
          <w:b/>
          <w:caps/>
          <w:sz w:val="24"/>
        </w:rPr>
        <w:t>should be</w:t>
      </w:r>
      <w:r>
        <w:rPr>
          <w:rFonts w:ascii="Times New Roman Bold" w:hAnsi="Times New Roman Bold"/>
          <w:b/>
          <w:caps/>
          <w:sz w:val="24"/>
        </w:rPr>
        <w:t xml:space="preserve"> </w:t>
      </w:r>
    </w:p>
    <w:p w14:paraId="5AE1C73D" w14:textId="409B27DC" w:rsidR="00D47505" w:rsidRPr="00011F8F" w:rsidRDefault="009F71EA" w:rsidP="003B70CA">
      <w:pPr>
        <w:jc w:val="center"/>
        <w:rPr>
          <w:rFonts w:ascii="Times New Roman Bold" w:hAnsi="Times New Roman Bold"/>
          <w:b/>
          <w:caps/>
          <w:sz w:val="24"/>
        </w:rPr>
      </w:pPr>
      <w:r>
        <w:rPr>
          <w:rFonts w:ascii="Times New Roman Bold" w:hAnsi="Times New Roman Bold"/>
          <w:b/>
          <w:caps/>
          <w:sz w:val="24"/>
        </w:rPr>
        <w:t xml:space="preserve">available 8 am </w:t>
      </w:r>
      <w:r w:rsidR="00314272">
        <w:rPr>
          <w:rFonts w:ascii="Times New Roman Bold" w:hAnsi="Times New Roman Bold"/>
          <w:b/>
          <w:caps/>
          <w:sz w:val="24"/>
        </w:rPr>
        <w:t>thursday</w:t>
      </w:r>
      <w:r w:rsidR="001342D1">
        <w:rPr>
          <w:rFonts w:ascii="Times New Roman Bold" w:hAnsi="Times New Roman Bold"/>
          <w:b/>
          <w:caps/>
          <w:sz w:val="24"/>
        </w:rPr>
        <w:t>,</w:t>
      </w:r>
      <w:r>
        <w:rPr>
          <w:rFonts w:ascii="Times New Roman Bold" w:hAnsi="Times New Roman Bold"/>
          <w:b/>
          <w:caps/>
          <w:sz w:val="24"/>
        </w:rPr>
        <w:t xml:space="preserve"> September </w:t>
      </w:r>
      <w:r w:rsidR="00BC1C15">
        <w:rPr>
          <w:rFonts w:ascii="Times New Roman Bold" w:hAnsi="Times New Roman Bold"/>
          <w:b/>
          <w:caps/>
          <w:sz w:val="24"/>
        </w:rPr>
        <w:t>10</w:t>
      </w:r>
    </w:p>
    <w:p w14:paraId="22A55ECE" w14:textId="77777777" w:rsidR="00D47505" w:rsidRPr="007A75A4" w:rsidRDefault="00D47505" w:rsidP="00AF2524">
      <w:pPr>
        <w:rPr>
          <w:sz w:val="24"/>
        </w:rPr>
      </w:pPr>
    </w:p>
    <w:p w14:paraId="58E6E2B9" w14:textId="0D31AAB4" w:rsidR="00FF784F" w:rsidRPr="00F561E8" w:rsidRDefault="00C6660A" w:rsidP="00F561E8">
      <w:pPr>
        <w:pStyle w:val="NormalWeb"/>
      </w:pPr>
      <w:r w:rsidRPr="00943CD4">
        <w:t xml:space="preserve">The Federal Communications Commission </w:t>
      </w:r>
      <w:r w:rsidR="00CC3257">
        <w:t xml:space="preserve">is performing large-scale </w:t>
      </w:r>
      <w:r w:rsidR="00C53F7A" w:rsidRPr="002B0454">
        <w:t>Information Technology</w:t>
      </w:r>
      <w:r w:rsidR="00CC3257">
        <w:t xml:space="preserve"> </w:t>
      </w:r>
      <w:r w:rsidR="00C53F7A" w:rsidRPr="002B0454">
        <w:t xml:space="preserve">improvements </w:t>
      </w:r>
      <w:r w:rsidR="00CC3257">
        <w:t xml:space="preserve">that began on </w:t>
      </w:r>
      <w:r w:rsidR="00C53F7A" w:rsidRPr="002B0454">
        <w:t xml:space="preserve">6 p.m. </w:t>
      </w:r>
      <w:r w:rsidR="00A563F9">
        <w:t xml:space="preserve">EDT </w:t>
      </w:r>
      <w:r w:rsidR="00C53F7A" w:rsidRPr="002B0454">
        <w:t>on Wednesday, September 2, 2015</w:t>
      </w:r>
      <w:r w:rsidR="009F71EA">
        <w:t xml:space="preserve">.  These efforts </w:t>
      </w:r>
      <w:r w:rsidR="00CC3257">
        <w:t xml:space="preserve">continued </w:t>
      </w:r>
      <w:r w:rsidR="00C53F7A" w:rsidRPr="002B0454">
        <w:t xml:space="preserve">through </w:t>
      </w:r>
      <w:r w:rsidR="00AA03FF" w:rsidRPr="002B0454">
        <w:t xml:space="preserve">the </w:t>
      </w:r>
      <w:r w:rsidR="00C53F7A" w:rsidRPr="002B0454">
        <w:t>Labor Day weekend</w:t>
      </w:r>
      <w:r w:rsidR="00FF784F">
        <w:t xml:space="preserve"> and are near completion.</w:t>
      </w:r>
      <w:r w:rsidR="00CC3257">
        <w:t xml:space="preserve">  </w:t>
      </w:r>
      <w:r w:rsidR="004E5009" w:rsidRPr="00D7658F">
        <w:rPr>
          <w:i/>
        </w:rPr>
        <w:t>See</w:t>
      </w:r>
      <w:r w:rsidR="004E5009">
        <w:t xml:space="preserve"> Public Notice, “Certain FCC Databases Will be Unavailable and Filing Deadlines </w:t>
      </w:r>
      <w:r w:rsidR="00DC0D94">
        <w:t>will</w:t>
      </w:r>
      <w:r w:rsidR="004E5009">
        <w:t xml:space="preserve"> be Extended in Early September to Accommodate a Significant FCC IT Upgrade,” </w:t>
      </w:r>
      <w:hyperlink r:id="rId8" w:history="1">
        <w:r w:rsidR="004E5009" w:rsidRPr="00AA50BD">
          <w:rPr>
            <w:rStyle w:val="Hyperlink"/>
          </w:rPr>
          <w:t>DA 15-940</w:t>
        </w:r>
      </w:hyperlink>
      <w:r w:rsidR="004E5009">
        <w:t>, released August 20, 2015</w:t>
      </w:r>
      <w:r w:rsidR="00F561E8">
        <w:t>.</w:t>
      </w:r>
      <w:r w:rsidR="00FF784F">
        <w:t xml:space="preserve">  These efforts involv</w:t>
      </w:r>
      <w:r w:rsidR="00FF784F" w:rsidRPr="00F561E8">
        <w:t xml:space="preserve">ed the move of more than 200 servers and the transfer of </w:t>
      </w:r>
      <w:r w:rsidR="008E3E44">
        <w:t>over 400</w:t>
      </w:r>
      <w:r w:rsidR="00FF784F" w:rsidRPr="00F561E8">
        <w:t xml:space="preserve"> applications associated with those servers</w:t>
      </w:r>
      <w:r w:rsidR="00F561E8" w:rsidRPr="00F561E8">
        <w:t>.  This move to a commercial service provider will help reduce the costs to maintain the systems, improve their resiliency, and allow us to shift legacy applications to cloud solutions in the long term.</w:t>
      </w:r>
      <w:r w:rsidR="00FF784F" w:rsidRPr="00F561E8">
        <w:t xml:space="preserve">  </w:t>
      </w:r>
    </w:p>
    <w:p w14:paraId="35576BE6" w14:textId="34CD88F5" w:rsidR="001342D1" w:rsidRPr="00F561E8" w:rsidRDefault="00FF784F" w:rsidP="00D7658F">
      <w:pPr>
        <w:rPr>
          <w:sz w:val="24"/>
          <w:szCs w:val="24"/>
        </w:rPr>
      </w:pPr>
      <w:r w:rsidRPr="00F561E8">
        <w:rPr>
          <w:sz w:val="24"/>
          <w:szCs w:val="24"/>
        </w:rPr>
        <w:t xml:space="preserve">As stated in the August 20, 2015, Public Notice, this effort meant that Commission resources </w:t>
      </w:r>
      <w:r w:rsidR="00C53F7A" w:rsidRPr="00F561E8">
        <w:rPr>
          <w:sz w:val="24"/>
          <w:szCs w:val="24"/>
        </w:rPr>
        <w:t>normally accessible through the Commission’s web site</w:t>
      </w:r>
      <w:r w:rsidRPr="00F561E8">
        <w:rPr>
          <w:sz w:val="24"/>
          <w:szCs w:val="24"/>
        </w:rPr>
        <w:t xml:space="preserve"> would be temporarily unavailable</w:t>
      </w:r>
      <w:r w:rsidR="00F7053B" w:rsidRPr="00F561E8">
        <w:rPr>
          <w:sz w:val="24"/>
          <w:szCs w:val="24"/>
        </w:rPr>
        <w:t>, including</w:t>
      </w:r>
      <w:r w:rsidRPr="00F561E8">
        <w:rPr>
          <w:sz w:val="24"/>
          <w:szCs w:val="24"/>
        </w:rPr>
        <w:t xml:space="preserve"> </w:t>
      </w:r>
      <w:r w:rsidR="00C53F7A" w:rsidRPr="00F561E8">
        <w:rPr>
          <w:sz w:val="24"/>
          <w:szCs w:val="24"/>
        </w:rPr>
        <w:t xml:space="preserve">access to </w:t>
      </w:r>
      <w:r w:rsidR="00FB6D4B" w:rsidRPr="00F561E8">
        <w:rPr>
          <w:sz w:val="24"/>
          <w:szCs w:val="24"/>
        </w:rPr>
        <w:t xml:space="preserve">all </w:t>
      </w:r>
      <w:r w:rsidR="00C53F7A" w:rsidRPr="00F561E8">
        <w:rPr>
          <w:sz w:val="24"/>
          <w:szCs w:val="24"/>
        </w:rPr>
        <w:t>electronic filing</w:t>
      </w:r>
      <w:r w:rsidR="002C6D37" w:rsidRPr="00F561E8">
        <w:rPr>
          <w:sz w:val="24"/>
          <w:szCs w:val="24"/>
        </w:rPr>
        <w:t xml:space="preserve"> systems </w:t>
      </w:r>
      <w:r w:rsidR="00C53F7A" w:rsidRPr="00F561E8">
        <w:rPr>
          <w:sz w:val="24"/>
          <w:szCs w:val="24"/>
        </w:rPr>
        <w:t xml:space="preserve">and electronic </w:t>
      </w:r>
      <w:r w:rsidR="002C6D37" w:rsidRPr="00F561E8">
        <w:rPr>
          <w:sz w:val="24"/>
          <w:szCs w:val="24"/>
        </w:rPr>
        <w:t>dockets</w:t>
      </w:r>
      <w:r w:rsidR="00701ABE" w:rsidRPr="00F561E8">
        <w:rPr>
          <w:sz w:val="24"/>
          <w:szCs w:val="24"/>
        </w:rPr>
        <w:t xml:space="preserve">, other than </w:t>
      </w:r>
      <w:r w:rsidR="00A71CE0">
        <w:rPr>
          <w:sz w:val="24"/>
          <w:szCs w:val="24"/>
        </w:rPr>
        <w:t>t</w:t>
      </w:r>
      <w:r w:rsidR="00701ABE" w:rsidRPr="00F561E8">
        <w:rPr>
          <w:rStyle w:val="normaltextrun"/>
          <w:sz w:val="24"/>
          <w:szCs w:val="24"/>
        </w:rPr>
        <w:t>he Network Outage Reporting System (NORS), the Consumer Help Center (CHC), and the Disaster Information Reporting System (DIRS), which have remained available throughout the systems upgrade period.</w:t>
      </w:r>
      <w:r w:rsidR="00F7053B" w:rsidRPr="00F561E8">
        <w:rPr>
          <w:sz w:val="24"/>
          <w:szCs w:val="24"/>
        </w:rPr>
        <w:t xml:space="preserve"> The Commission </w:t>
      </w:r>
      <w:r w:rsidR="009F71EA" w:rsidRPr="00F561E8">
        <w:rPr>
          <w:sz w:val="24"/>
          <w:szCs w:val="24"/>
        </w:rPr>
        <w:t xml:space="preserve">initially </w:t>
      </w:r>
      <w:r w:rsidR="00F7053B" w:rsidRPr="00F561E8">
        <w:rPr>
          <w:sz w:val="24"/>
          <w:szCs w:val="24"/>
        </w:rPr>
        <w:t xml:space="preserve">anticipated that systems and databases would be fully </w:t>
      </w:r>
      <w:r w:rsidR="000F2662">
        <w:rPr>
          <w:sz w:val="24"/>
          <w:szCs w:val="24"/>
        </w:rPr>
        <w:t>available again</w:t>
      </w:r>
      <w:r w:rsidR="00F7053B" w:rsidRPr="00F561E8">
        <w:rPr>
          <w:sz w:val="24"/>
          <w:szCs w:val="24"/>
        </w:rPr>
        <w:t xml:space="preserve"> by </w:t>
      </w:r>
      <w:r w:rsidRPr="00F561E8">
        <w:rPr>
          <w:sz w:val="24"/>
          <w:szCs w:val="24"/>
        </w:rPr>
        <w:t>8 a.m. on Tuesday, Septemb</w:t>
      </w:r>
      <w:r w:rsidR="009F71EA" w:rsidRPr="00F561E8">
        <w:rPr>
          <w:sz w:val="24"/>
          <w:szCs w:val="24"/>
        </w:rPr>
        <w:t>er 8, as state</w:t>
      </w:r>
      <w:r w:rsidR="001342D1" w:rsidRPr="00F561E8">
        <w:rPr>
          <w:sz w:val="24"/>
          <w:szCs w:val="24"/>
        </w:rPr>
        <w:t>d</w:t>
      </w:r>
      <w:r w:rsidR="009F71EA" w:rsidRPr="00F561E8">
        <w:rPr>
          <w:sz w:val="24"/>
          <w:szCs w:val="24"/>
        </w:rPr>
        <w:t xml:space="preserve"> in th</w:t>
      </w:r>
      <w:r w:rsidR="00405423" w:rsidRPr="00F561E8">
        <w:rPr>
          <w:sz w:val="24"/>
          <w:szCs w:val="24"/>
        </w:rPr>
        <w:t>e August 20 Public Notice</w:t>
      </w:r>
      <w:r w:rsidR="00F7053B" w:rsidRPr="00F561E8">
        <w:rPr>
          <w:sz w:val="24"/>
          <w:szCs w:val="24"/>
        </w:rPr>
        <w:t xml:space="preserve">. </w:t>
      </w:r>
    </w:p>
    <w:p w14:paraId="0B23DE2D" w14:textId="1E4DC03E" w:rsidR="00885AFD" w:rsidRDefault="00991BF1" w:rsidP="00F561E8">
      <w:pPr>
        <w:pStyle w:val="NormalWeb"/>
      </w:pPr>
      <w:r>
        <w:t xml:space="preserve">One </w:t>
      </w:r>
      <w:r w:rsidR="00405423" w:rsidRPr="00F561E8">
        <w:t>maj</w:t>
      </w:r>
      <w:r w:rsidR="00AA50BD">
        <w:t>or database</w:t>
      </w:r>
      <w:r>
        <w:t xml:space="preserve"> is</w:t>
      </w:r>
      <w:r w:rsidR="00AA50BD">
        <w:t xml:space="preserve"> now available</w:t>
      </w:r>
      <w:r>
        <w:t xml:space="preserve">, </w:t>
      </w:r>
      <w:r w:rsidR="00405423" w:rsidRPr="00F561E8">
        <w:t>the Electronic Comment Filing System (ECFS)</w:t>
      </w:r>
      <w:r>
        <w:t>, and we anticipate that another, t</w:t>
      </w:r>
      <w:r w:rsidR="00405423" w:rsidRPr="00F561E8">
        <w:t>he Electronic Document Management System (EDOCS)</w:t>
      </w:r>
      <w:r>
        <w:t>, will be available later today</w:t>
      </w:r>
      <w:r w:rsidR="00405423" w:rsidRPr="00F561E8">
        <w:t>.  B</w:t>
      </w:r>
      <w:r w:rsidR="009F71EA" w:rsidRPr="00F561E8">
        <w:t xml:space="preserve">ecause of </w:t>
      </w:r>
      <w:r w:rsidR="00F561E8" w:rsidRPr="00F561E8">
        <w:t xml:space="preserve">the </w:t>
      </w:r>
      <w:r w:rsidR="000F2662">
        <w:t xml:space="preserve">extensive </w:t>
      </w:r>
      <w:r w:rsidR="00012999">
        <w:t xml:space="preserve">inter-dependencies associated with such a server move, </w:t>
      </w:r>
      <w:r w:rsidR="00F561E8" w:rsidRPr="00F561E8">
        <w:t xml:space="preserve">we now expect that it </w:t>
      </w:r>
      <w:r w:rsidR="00BC1C15">
        <w:t>may</w:t>
      </w:r>
      <w:r w:rsidR="00F561E8" w:rsidRPr="00F561E8">
        <w:t xml:space="preserve"> take additional </w:t>
      </w:r>
      <w:r w:rsidR="00BC1C15">
        <w:t>t</w:t>
      </w:r>
      <w:r w:rsidR="000F16CB">
        <w:t>ime</w:t>
      </w:r>
      <w:r w:rsidR="00F561E8" w:rsidRPr="00F561E8">
        <w:t xml:space="preserve"> to </w:t>
      </w:r>
      <w:r w:rsidR="00406094">
        <w:t>finish making available all s</w:t>
      </w:r>
      <w:r w:rsidR="00F561E8" w:rsidRPr="00F561E8">
        <w:t>ystems</w:t>
      </w:r>
      <w:r w:rsidR="00A71CE0">
        <w:t xml:space="preserve"> and databases</w:t>
      </w:r>
      <w:r w:rsidR="00406094">
        <w:t xml:space="preserve">, </w:t>
      </w:r>
      <w:r w:rsidR="001342D1" w:rsidRPr="00F561E8">
        <w:t xml:space="preserve">all of which </w:t>
      </w:r>
      <w:r w:rsidR="00BC1C15">
        <w:t>should</w:t>
      </w:r>
      <w:r w:rsidR="001342D1" w:rsidRPr="00F561E8">
        <w:t xml:space="preserve"> be available by 8 a.m. on </w:t>
      </w:r>
      <w:r w:rsidR="00BC1C15">
        <w:t xml:space="preserve">Thursday, </w:t>
      </w:r>
      <w:r w:rsidR="001342D1" w:rsidRPr="00F561E8">
        <w:t xml:space="preserve">September </w:t>
      </w:r>
      <w:r w:rsidR="00BC1C15">
        <w:t>10</w:t>
      </w:r>
      <w:r w:rsidR="009F71EA" w:rsidRPr="00F561E8">
        <w:t>.</w:t>
      </w:r>
      <w:r w:rsidR="00982A0D" w:rsidRPr="00F561E8">
        <w:rPr>
          <w:rStyle w:val="FootnoteReference"/>
        </w:rPr>
        <w:footnoteReference w:id="2"/>
      </w:r>
      <w:r w:rsidR="009F71EA" w:rsidRPr="00F561E8">
        <w:t xml:space="preserve">  We also </w:t>
      </w:r>
      <w:r w:rsidR="009F71EA" w:rsidRPr="00F561E8">
        <w:lastRenderedPageBreak/>
        <w:t xml:space="preserve">anticipate that by 8 a.m. on </w:t>
      </w:r>
      <w:r w:rsidR="00BC1C15">
        <w:t>Thursday</w:t>
      </w:r>
      <w:r w:rsidR="009F71EA" w:rsidRPr="00F561E8">
        <w:t xml:space="preserve">, September </w:t>
      </w:r>
      <w:r w:rsidR="00BC1C15">
        <w:t>10</w:t>
      </w:r>
      <w:r w:rsidR="009F71EA" w:rsidRPr="00F561E8">
        <w:t>, th</w:t>
      </w:r>
      <w:r w:rsidR="003B70CA" w:rsidRPr="00F561E8">
        <w:t xml:space="preserve">e </w:t>
      </w:r>
      <w:r w:rsidR="00DC0D94" w:rsidRPr="00F561E8">
        <w:t>C</w:t>
      </w:r>
      <w:r w:rsidR="003B70CA" w:rsidRPr="00F561E8">
        <w:t xml:space="preserve">ommission’s web site </w:t>
      </w:r>
      <w:r w:rsidR="009F71EA" w:rsidRPr="00F561E8">
        <w:t xml:space="preserve">will have </w:t>
      </w:r>
      <w:r w:rsidR="004E5009" w:rsidRPr="00F561E8">
        <w:t>return</w:t>
      </w:r>
      <w:r w:rsidR="004E5009">
        <w:t xml:space="preserve">ed to normal operations, with full </w:t>
      </w:r>
      <w:r w:rsidR="00D97B7C" w:rsidRPr="002B0454">
        <w:t>content an</w:t>
      </w:r>
      <w:r w:rsidR="00B12E05">
        <w:t>d search capabilities</w:t>
      </w:r>
      <w:r w:rsidR="00BC1C15">
        <w:t xml:space="preserve"> available.  </w:t>
      </w:r>
      <w:r w:rsidR="004E5009">
        <w:t xml:space="preserve">FCC </w:t>
      </w:r>
      <w:r w:rsidR="00265232">
        <w:t>voicemail</w:t>
      </w:r>
      <w:r w:rsidR="004E5009">
        <w:t xml:space="preserve"> and e-mail </w:t>
      </w:r>
      <w:r w:rsidR="00BC1C15">
        <w:t>should al</w:t>
      </w:r>
      <w:r w:rsidR="009F71EA">
        <w:t xml:space="preserve">so be fully </w:t>
      </w:r>
      <w:r w:rsidR="004E5009">
        <w:t xml:space="preserve">available </w:t>
      </w:r>
      <w:r w:rsidR="009F71EA">
        <w:t>by that time as well</w:t>
      </w:r>
      <w:r w:rsidR="00314272">
        <w:t>.</w:t>
      </w:r>
      <w:r w:rsidR="009F71EA">
        <w:t xml:space="preserve"> </w:t>
      </w:r>
    </w:p>
    <w:p w14:paraId="1D009341" w14:textId="22CED368" w:rsidR="00701ABE" w:rsidRDefault="00701ABE" w:rsidP="00CF51DE">
      <w:pPr>
        <w:spacing w:after="120"/>
        <w:rPr>
          <w:b/>
          <w:sz w:val="24"/>
          <w:szCs w:val="24"/>
        </w:rPr>
      </w:pPr>
    </w:p>
    <w:p w14:paraId="53AB8828" w14:textId="77777777" w:rsidR="00DC0D94" w:rsidRDefault="00DC0D94" w:rsidP="00CF51DE">
      <w:pPr>
        <w:spacing w:after="120"/>
        <w:rPr>
          <w:b/>
          <w:sz w:val="24"/>
          <w:szCs w:val="24"/>
        </w:rPr>
      </w:pPr>
    </w:p>
    <w:p w14:paraId="7A0F0BD5" w14:textId="77777777" w:rsidR="00C1628C" w:rsidRDefault="004B520F" w:rsidP="00CF51DE">
      <w:pPr>
        <w:spacing w:after="120"/>
        <w:rPr>
          <w:b/>
          <w:sz w:val="24"/>
          <w:szCs w:val="24"/>
        </w:rPr>
      </w:pPr>
      <w:r w:rsidRPr="00184E32">
        <w:rPr>
          <w:b/>
          <w:sz w:val="24"/>
          <w:szCs w:val="24"/>
        </w:rPr>
        <w:t xml:space="preserve">For </w:t>
      </w:r>
      <w:r w:rsidR="00BC1E1C">
        <w:rPr>
          <w:b/>
          <w:sz w:val="24"/>
          <w:szCs w:val="24"/>
        </w:rPr>
        <w:t>media inquiries</w:t>
      </w:r>
      <w:r w:rsidRPr="00184E32">
        <w:rPr>
          <w:b/>
          <w:sz w:val="24"/>
          <w:szCs w:val="24"/>
        </w:rPr>
        <w:t>, contact</w:t>
      </w:r>
      <w:r w:rsidR="00636F93" w:rsidRPr="00184E32">
        <w:rPr>
          <w:b/>
          <w:sz w:val="24"/>
          <w:szCs w:val="24"/>
        </w:rPr>
        <w:t xml:space="preserve"> </w:t>
      </w:r>
      <w:r w:rsidRPr="0023793E">
        <w:rPr>
          <w:b/>
          <w:sz w:val="24"/>
          <w:szCs w:val="24"/>
        </w:rPr>
        <w:t>Office of Media Relations:</w:t>
      </w:r>
      <w:r w:rsidR="00636F93" w:rsidRPr="00184E32">
        <w:rPr>
          <w:b/>
          <w:sz w:val="24"/>
          <w:szCs w:val="24"/>
        </w:rPr>
        <w:t xml:space="preserve"> </w:t>
      </w:r>
    </w:p>
    <w:p w14:paraId="2E45EB85" w14:textId="59A08EE1" w:rsidR="00C1628C" w:rsidRDefault="00B7155B" w:rsidP="00CF51DE">
      <w:pPr>
        <w:spacing w:after="240"/>
        <w:rPr>
          <w:sz w:val="24"/>
          <w:szCs w:val="24"/>
        </w:rPr>
      </w:pPr>
      <w:r w:rsidRPr="00184E32">
        <w:rPr>
          <w:sz w:val="24"/>
          <w:szCs w:val="24"/>
        </w:rPr>
        <w:t>Will Wiquist</w:t>
      </w:r>
      <w:r w:rsidR="00E77E6B" w:rsidRPr="00184E32">
        <w:rPr>
          <w:sz w:val="24"/>
          <w:szCs w:val="24"/>
        </w:rPr>
        <w:t xml:space="preserve"> </w:t>
      </w:r>
      <w:r w:rsidR="00184E32" w:rsidRPr="00184E32">
        <w:rPr>
          <w:sz w:val="24"/>
          <w:szCs w:val="24"/>
        </w:rPr>
        <w:t>(202) 418-0509</w:t>
      </w:r>
      <w:r w:rsidR="00BC1E1C">
        <w:rPr>
          <w:sz w:val="24"/>
          <w:szCs w:val="24"/>
        </w:rPr>
        <w:t xml:space="preserve"> (office)</w:t>
      </w:r>
      <w:r w:rsidR="00184E32" w:rsidRPr="00184E32">
        <w:rPr>
          <w:sz w:val="24"/>
          <w:szCs w:val="24"/>
        </w:rPr>
        <w:t xml:space="preserve">; </w:t>
      </w:r>
      <w:r w:rsidR="00C55666" w:rsidRPr="00184E32">
        <w:rPr>
          <w:sz w:val="24"/>
          <w:szCs w:val="24"/>
        </w:rPr>
        <w:t>(</w:t>
      </w:r>
      <w:r w:rsidR="00C55666" w:rsidRPr="0023793E">
        <w:rPr>
          <w:sz w:val="24"/>
          <w:szCs w:val="24"/>
        </w:rPr>
        <w:t>202) 763</w:t>
      </w:r>
      <w:r w:rsidR="00BC1E1C">
        <w:rPr>
          <w:sz w:val="24"/>
          <w:szCs w:val="24"/>
        </w:rPr>
        <w:t>-</w:t>
      </w:r>
      <w:r w:rsidR="00C55666" w:rsidRPr="0023793E">
        <w:rPr>
          <w:sz w:val="24"/>
          <w:szCs w:val="24"/>
        </w:rPr>
        <w:t>4710</w:t>
      </w:r>
      <w:r w:rsidR="00BC1E1C">
        <w:rPr>
          <w:sz w:val="24"/>
          <w:szCs w:val="24"/>
        </w:rPr>
        <w:t xml:space="preserve"> (mobile)</w:t>
      </w:r>
      <w:r w:rsidR="00C55666" w:rsidRPr="0023793E">
        <w:rPr>
          <w:sz w:val="24"/>
          <w:szCs w:val="24"/>
        </w:rPr>
        <w:t>;</w:t>
      </w:r>
      <w:r w:rsidR="00C55666" w:rsidRPr="0023793E">
        <w:t xml:space="preserve"> </w:t>
      </w:r>
      <w:hyperlink r:id="rId9" w:history="1">
        <w:r w:rsidR="00C1628C" w:rsidRPr="00E74617">
          <w:rPr>
            <w:rStyle w:val="Hyperlink"/>
            <w:sz w:val="24"/>
            <w:szCs w:val="24"/>
          </w:rPr>
          <w:t>will.wiquist@fcc.gov</w:t>
        </w:r>
      </w:hyperlink>
    </w:p>
    <w:p w14:paraId="7B5053CB" w14:textId="77777777" w:rsidR="00DC0D94" w:rsidRDefault="00DC0D94" w:rsidP="00CF51DE">
      <w:pPr>
        <w:spacing w:after="120"/>
        <w:rPr>
          <w:b/>
          <w:sz w:val="24"/>
          <w:szCs w:val="24"/>
        </w:rPr>
      </w:pPr>
    </w:p>
    <w:p w14:paraId="4B691639" w14:textId="7498E411" w:rsidR="00636F93" w:rsidRDefault="00636F93" w:rsidP="00CF51DE">
      <w:pPr>
        <w:spacing w:after="120"/>
        <w:rPr>
          <w:b/>
          <w:sz w:val="24"/>
          <w:szCs w:val="24"/>
        </w:rPr>
      </w:pPr>
      <w:r>
        <w:rPr>
          <w:b/>
          <w:sz w:val="24"/>
          <w:szCs w:val="24"/>
        </w:rPr>
        <w:t xml:space="preserve">The following individuals also </w:t>
      </w:r>
      <w:r w:rsidR="004411CF">
        <w:rPr>
          <w:b/>
          <w:sz w:val="24"/>
          <w:szCs w:val="24"/>
        </w:rPr>
        <w:t xml:space="preserve">are </w:t>
      </w:r>
      <w:r>
        <w:rPr>
          <w:b/>
          <w:sz w:val="24"/>
          <w:szCs w:val="24"/>
        </w:rPr>
        <w:t>available to the public to answer legal or Bureau-specific questions:</w:t>
      </w:r>
    </w:p>
    <w:p w14:paraId="1986586F" w14:textId="77777777" w:rsidR="008345A4" w:rsidRPr="00DA1E95" w:rsidRDefault="008345A4" w:rsidP="00D7658F">
      <w:pPr>
        <w:rPr>
          <w:sz w:val="24"/>
          <w:szCs w:val="24"/>
        </w:rPr>
      </w:pPr>
      <w:r>
        <w:rPr>
          <w:sz w:val="24"/>
          <w:szCs w:val="24"/>
        </w:rPr>
        <w:t xml:space="preserve">Office of the Secretary:  (202) 418-0300; </w:t>
      </w:r>
      <w:r w:rsidR="00652610">
        <w:rPr>
          <w:sz w:val="24"/>
          <w:szCs w:val="24"/>
        </w:rPr>
        <w:t>secretary@fcc.gov</w:t>
      </w:r>
    </w:p>
    <w:p w14:paraId="51FB57FD" w14:textId="77777777" w:rsidR="004B520F" w:rsidRPr="00DA1E95" w:rsidRDefault="004B520F" w:rsidP="00D7658F">
      <w:pPr>
        <w:rPr>
          <w:sz w:val="24"/>
          <w:szCs w:val="24"/>
        </w:rPr>
      </w:pPr>
      <w:r w:rsidRPr="00DA1E95">
        <w:rPr>
          <w:sz w:val="24"/>
          <w:szCs w:val="24"/>
        </w:rPr>
        <w:t xml:space="preserve">Office of General Counsel: </w:t>
      </w:r>
      <w:r w:rsidR="009F57D4">
        <w:rPr>
          <w:sz w:val="24"/>
          <w:szCs w:val="24"/>
        </w:rPr>
        <w:t xml:space="preserve"> </w:t>
      </w:r>
      <w:r w:rsidR="00485039">
        <w:rPr>
          <w:sz w:val="24"/>
          <w:szCs w:val="24"/>
        </w:rPr>
        <w:t>Linda Oliver (linda.oliver@fcc.gov)</w:t>
      </w:r>
    </w:p>
    <w:p w14:paraId="326B718F" w14:textId="77777777" w:rsidR="003B50BA" w:rsidRDefault="003B50BA" w:rsidP="00D7658F">
      <w:pPr>
        <w:rPr>
          <w:sz w:val="24"/>
          <w:szCs w:val="24"/>
        </w:rPr>
      </w:pPr>
      <w:r>
        <w:rPr>
          <w:sz w:val="24"/>
          <w:szCs w:val="24"/>
        </w:rPr>
        <w:t>Operations Center:  (202) 418-1122</w:t>
      </w:r>
    </w:p>
    <w:p w14:paraId="5EF03CF6" w14:textId="77777777" w:rsidR="00485039" w:rsidRDefault="00485039" w:rsidP="00D7658F">
      <w:pPr>
        <w:rPr>
          <w:sz w:val="24"/>
          <w:szCs w:val="24"/>
        </w:rPr>
      </w:pPr>
      <w:r>
        <w:rPr>
          <w:sz w:val="24"/>
          <w:szCs w:val="24"/>
        </w:rPr>
        <w:t xml:space="preserve">Wireline Competition Bureau: </w:t>
      </w:r>
      <w:r w:rsidR="009F57D4">
        <w:rPr>
          <w:sz w:val="24"/>
          <w:szCs w:val="24"/>
        </w:rPr>
        <w:t xml:space="preserve"> </w:t>
      </w:r>
      <w:r>
        <w:rPr>
          <w:sz w:val="24"/>
          <w:szCs w:val="24"/>
        </w:rPr>
        <w:t>Ian Forbes (</w:t>
      </w:r>
      <w:r w:rsidR="00C1628C">
        <w:rPr>
          <w:sz w:val="24"/>
          <w:szCs w:val="24"/>
        </w:rPr>
        <w:t>ian.forbes@fcc.gov)</w:t>
      </w:r>
    </w:p>
    <w:p w14:paraId="415F842E" w14:textId="77777777" w:rsidR="004B520F" w:rsidRPr="00DA1E95" w:rsidRDefault="004B520F" w:rsidP="00D7658F">
      <w:pPr>
        <w:rPr>
          <w:sz w:val="24"/>
          <w:szCs w:val="24"/>
        </w:rPr>
      </w:pPr>
      <w:r w:rsidRPr="00DA1E95">
        <w:rPr>
          <w:sz w:val="24"/>
          <w:szCs w:val="24"/>
        </w:rPr>
        <w:t>Wireless Telecommun</w:t>
      </w:r>
      <w:r>
        <w:rPr>
          <w:sz w:val="24"/>
          <w:szCs w:val="24"/>
        </w:rPr>
        <w:t>ica</w:t>
      </w:r>
      <w:r w:rsidRPr="00DA1E95">
        <w:rPr>
          <w:sz w:val="24"/>
          <w:szCs w:val="24"/>
        </w:rPr>
        <w:t>tions Bureau:</w:t>
      </w:r>
      <w:r w:rsidR="00B2433E">
        <w:rPr>
          <w:sz w:val="24"/>
          <w:szCs w:val="24"/>
        </w:rPr>
        <w:t xml:space="preserve"> </w:t>
      </w:r>
      <w:r w:rsidR="009F57D4">
        <w:rPr>
          <w:sz w:val="24"/>
          <w:szCs w:val="24"/>
        </w:rPr>
        <w:t xml:space="preserve"> </w:t>
      </w:r>
      <w:r w:rsidR="00B2433E">
        <w:rPr>
          <w:sz w:val="24"/>
          <w:szCs w:val="24"/>
        </w:rPr>
        <w:t xml:space="preserve">Brian Regan </w:t>
      </w:r>
      <w:r w:rsidR="00485039">
        <w:rPr>
          <w:sz w:val="24"/>
          <w:szCs w:val="24"/>
        </w:rPr>
        <w:t>(brian.regan@fcc.gov)</w:t>
      </w:r>
    </w:p>
    <w:p w14:paraId="085EB840" w14:textId="77777777" w:rsidR="00D9441A" w:rsidRDefault="004B520F" w:rsidP="00D7658F">
      <w:pPr>
        <w:tabs>
          <w:tab w:val="left" w:pos="2610"/>
        </w:tabs>
        <w:rPr>
          <w:sz w:val="24"/>
          <w:szCs w:val="24"/>
        </w:rPr>
      </w:pPr>
      <w:r w:rsidRPr="00DA1E95">
        <w:rPr>
          <w:sz w:val="24"/>
          <w:szCs w:val="24"/>
        </w:rPr>
        <w:t>Media Bureau:</w:t>
      </w:r>
      <w:r w:rsidR="009F57D4">
        <w:rPr>
          <w:sz w:val="24"/>
          <w:szCs w:val="24"/>
        </w:rPr>
        <w:t xml:space="preserve"> </w:t>
      </w:r>
      <w:r w:rsidR="00E60B49">
        <w:rPr>
          <w:sz w:val="24"/>
          <w:szCs w:val="24"/>
        </w:rPr>
        <w:t xml:space="preserve"> </w:t>
      </w:r>
      <w:r w:rsidR="00A93BF3">
        <w:rPr>
          <w:sz w:val="24"/>
          <w:szCs w:val="24"/>
        </w:rPr>
        <w:t>(202) 418-7200; Ops Center after hours (202) 418-1122</w:t>
      </w:r>
    </w:p>
    <w:p w14:paraId="34CF1311" w14:textId="77777777" w:rsidR="003E5249" w:rsidRPr="00DA1E95" w:rsidRDefault="004B520F" w:rsidP="00D7658F">
      <w:pPr>
        <w:tabs>
          <w:tab w:val="left" w:pos="2610"/>
        </w:tabs>
        <w:rPr>
          <w:sz w:val="24"/>
          <w:szCs w:val="24"/>
        </w:rPr>
      </w:pPr>
      <w:r w:rsidRPr="00DA1E95">
        <w:rPr>
          <w:sz w:val="24"/>
          <w:szCs w:val="24"/>
        </w:rPr>
        <w:t>Public Safety and Homeland Security Bureau:</w:t>
      </w:r>
      <w:r w:rsidR="00D9441A">
        <w:rPr>
          <w:sz w:val="24"/>
          <w:szCs w:val="24"/>
        </w:rPr>
        <w:t xml:space="preserve">  Ops Center (202) 418-1122</w:t>
      </w:r>
    </w:p>
    <w:p w14:paraId="071B4646" w14:textId="77777777" w:rsidR="004B520F" w:rsidRDefault="004B520F" w:rsidP="00D7658F">
      <w:pPr>
        <w:rPr>
          <w:sz w:val="24"/>
          <w:szCs w:val="24"/>
        </w:rPr>
      </w:pPr>
      <w:r w:rsidRPr="00DA1E95">
        <w:rPr>
          <w:sz w:val="24"/>
          <w:szCs w:val="24"/>
        </w:rPr>
        <w:t>International Bureau:</w:t>
      </w:r>
      <w:r w:rsidR="003B50BA">
        <w:rPr>
          <w:sz w:val="24"/>
          <w:szCs w:val="24"/>
        </w:rPr>
        <w:t xml:space="preserve"> </w:t>
      </w:r>
      <w:r w:rsidR="009F57D4">
        <w:rPr>
          <w:sz w:val="24"/>
          <w:szCs w:val="24"/>
        </w:rPr>
        <w:t xml:space="preserve"> </w:t>
      </w:r>
      <w:r w:rsidR="00EB547D">
        <w:rPr>
          <w:sz w:val="24"/>
          <w:szCs w:val="24"/>
        </w:rPr>
        <w:t>Thomas Sullivan (t</w:t>
      </w:r>
      <w:r w:rsidR="003B50BA">
        <w:rPr>
          <w:sz w:val="24"/>
          <w:szCs w:val="24"/>
        </w:rPr>
        <w:t>homas.sullivan@fcc.gov)</w:t>
      </w:r>
    </w:p>
    <w:p w14:paraId="3C63AFC4" w14:textId="77777777" w:rsidR="008345A4" w:rsidRDefault="008345A4" w:rsidP="00D7658F">
      <w:pPr>
        <w:rPr>
          <w:sz w:val="24"/>
          <w:szCs w:val="24"/>
        </w:rPr>
      </w:pPr>
      <w:r>
        <w:rPr>
          <w:sz w:val="24"/>
          <w:szCs w:val="24"/>
        </w:rPr>
        <w:t xml:space="preserve">NORS: </w:t>
      </w:r>
      <w:r w:rsidR="009F57D4">
        <w:rPr>
          <w:sz w:val="24"/>
          <w:szCs w:val="24"/>
        </w:rPr>
        <w:t xml:space="preserve"> </w:t>
      </w:r>
      <w:r>
        <w:rPr>
          <w:sz w:val="24"/>
          <w:szCs w:val="24"/>
        </w:rPr>
        <w:t>John Healy (215</w:t>
      </w:r>
      <w:r w:rsidR="00A563F9">
        <w:rPr>
          <w:sz w:val="24"/>
          <w:szCs w:val="24"/>
        </w:rPr>
        <w:t xml:space="preserve">) </w:t>
      </w:r>
      <w:r>
        <w:rPr>
          <w:sz w:val="24"/>
          <w:szCs w:val="24"/>
        </w:rPr>
        <w:t>847-8094</w:t>
      </w:r>
    </w:p>
    <w:p w14:paraId="575ABEDB" w14:textId="77777777" w:rsidR="003E5249" w:rsidRPr="004B520F" w:rsidRDefault="003E5249" w:rsidP="00D47505">
      <w:pPr>
        <w:spacing w:before="120" w:after="240"/>
        <w:rPr>
          <w:sz w:val="24"/>
          <w:szCs w:val="24"/>
        </w:rPr>
      </w:pPr>
    </w:p>
    <w:p w14:paraId="4F58AA6E" w14:textId="77777777" w:rsidR="00A34CFD" w:rsidRPr="002B0454" w:rsidRDefault="00885AFD" w:rsidP="00B77A92">
      <w:pPr>
        <w:spacing w:before="120" w:after="240"/>
        <w:jc w:val="center"/>
        <w:rPr>
          <w:color w:val="00B050"/>
          <w:sz w:val="24"/>
          <w:szCs w:val="24"/>
        </w:rPr>
      </w:pPr>
      <w:r w:rsidRPr="002B0454">
        <w:rPr>
          <w:sz w:val="24"/>
          <w:szCs w:val="24"/>
        </w:rPr>
        <w:t>-FCC-</w:t>
      </w:r>
    </w:p>
    <w:sectPr w:rsidR="00A34CFD" w:rsidRPr="002B0454" w:rsidSect="00FB3A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B1C3" w14:textId="77777777" w:rsidR="00A127D5" w:rsidRDefault="00A127D5">
      <w:pPr>
        <w:spacing w:line="20" w:lineRule="exact"/>
      </w:pPr>
    </w:p>
  </w:endnote>
  <w:endnote w:type="continuationSeparator" w:id="0">
    <w:p w14:paraId="4E5D84E8" w14:textId="77777777" w:rsidR="00A127D5" w:rsidRDefault="00A127D5">
      <w:r>
        <w:t xml:space="preserve"> </w:t>
      </w:r>
    </w:p>
  </w:endnote>
  <w:endnote w:type="continuationNotice" w:id="1">
    <w:p w14:paraId="1DAF1E89" w14:textId="77777777" w:rsidR="00A127D5" w:rsidRDefault="00A127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A42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AD5DB2A" w14:textId="77777777" w:rsidR="00D25FB5" w:rsidRDefault="00D25FB5">
    <w:pPr>
      <w:pStyle w:val="Footer"/>
    </w:pPr>
  </w:p>
  <w:p w14:paraId="494584D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687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E4588">
      <w:rPr>
        <w:noProof/>
      </w:rPr>
      <w:t>2</w:t>
    </w:r>
    <w:r>
      <w:fldChar w:fldCharType="end"/>
    </w:r>
  </w:p>
  <w:p w14:paraId="34BE9825"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B5B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EA00" w14:textId="77777777" w:rsidR="00A127D5" w:rsidRDefault="00A127D5">
      <w:r>
        <w:separator/>
      </w:r>
    </w:p>
  </w:footnote>
  <w:footnote w:type="continuationSeparator" w:id="0">
    <w:p w14:paraId="37F85F0C" w14:textId="77777777" w:rsidR="00A127D5" w:rsidRDefault="00A127D5" w:rsidP="00C721AC">
      <w:pPr>
        <w:spacing w:before="120"/>
        <w:rPr>
          <w:sz w:val="20"/>
        </w:rPr>
      </w:pPr>
      <w:r>
        <w:rPr>
          <w:sz w:val="20"/>
        </w:rPr>
        <w:t xml:space="preserve">(Continued from previous page)  </w:t>
      </w:r>
      <w:r>
        <w:rPr>
          <w:sz w:val="20"/>
        </w:rPr>
        <w:separator/>
      </w:r>
    </w:p>
  </w:footnote>
  <w:footnote w:type="continuationNotice" w:id="1">
    <w:p w14:paraId="4B6D0F81" w14:textId="77777777" w:rsidR="00A127D5" w:rsidRDefault="00A127D5" w:rsidP="00C721AC">
      <w:pPr>
        <w:jc w:val="right"/>
        <w:rPr>
          <w:sz w:val="20"/>
        </w:rPr>
      </w:pPr>
      <w:r>
        <w:rPr>
          <w:sz w:val="20"/>
        </w:rPr>
        <w:t>(continued….)</w:t>
      </w:r>
    </w:p>
  </w:footnote>
  <w:footnote w:id="2">
    <w:p w14:paraId="54199C3B" w14:textId="612131A6" w:rsidR="00982A0D" w:rsidRDefault="00982A0D" w:rsidP="00701ABE">
      <w:pPr>
        <w:pStyle w:val="paragraph"/>
        <w:textAlignment w:val="baseline"/>
      </w:pPr>
      <w:r>
        <w:rPr>
          <w:rStyle w:val="FootnoteReference"/>
        </w:rPr>
        <w:footnoteRef/>
      </w:r>
      <w:r>
        <w:t xml:space="preserve"> </w:t>
      </w:r>
      <w:r w:rsidR="00701ABE">
        <w:rPr>
          <w:rStyle w:val="normaltextrun"/>
          <w:sz w:val="22"/>
          <w:szCs w:val="22"/>
        </w:rPr>
        <w:t xml:space="preserve">The systems that we anticipate will be unavailable until 8 a.m. on </w:t>
      </w:r>
      <w:r w:rsidR="00BC1C15">
        <w:rPr>
          <w:rStyle w:val="normaltextrun"/>
          <w:sz w:val="22"/>
          <w:szCs w:val="22"/>
        </w:rPr>
        <w:t>Thursday</w:t>
      </w:r>
      <w:r w:rsidR="00701ABE">
        <w:rPr>
          <w:rStyle w:val="normaltextrun"/>
          <w:sz w:val="22"/>
          <w:szCs w:val="22"/>
        </w:rPr>
        <w:t xml:space="preserve">, September </w:t>
      </w:r>
      <w:r w:rsidR="00BC1C15">
        <w:rPr>
          <w:rStyle w:val="normaltextrun"/>
          <w:sz w:val="22"/>
          <w:szCs w:val="22"/>
        </w:rPr>
        <w:t>10</w:t>
      </w:r>
      <w:r w:rsidR="00701ABE">
        <w:rPr>
          <w:rStyle w:val="normaltextrun"/>
          <w:sz w:val="22"/>
          <w:szCs w:val="22"/>
        </w:rPr>
        <w:t>, include, among others, the Universal Licensing System (ULS), the Equipment Authorization System (EAS), the Electronic Tariff Filing System (ETFS), the Experimental Licensing System (ELS), the Consolidated Database System (CDBS), the Licensing and Management System (LMS), the International Bureau Filing System (IBFS/</w:t>
      </w:r>
      <w:r w:rsidR="00701ABE">
        <w:rPr>
          <w:rStyle w:val="spellingerror"/>
          <w:sz w:val="22"/>
          <w:szCs w:val="22"/>
        </w:rPr>
        <w:t>MyIBFS</w:t>
      </w:r>
      <w:r w:rsidR="00701ABE">
        <w:rPr>
          <w:rStyle w:val="normaltextrun"/>
          <w:sz w:val="22"/>
          <w:szCs w:val="22"/>
        </w:rPr>
        <w:t>), the Section 43.62 Online Filing System, the</w:t>
      </w:r>
      <w:r w:rsidR="00701ABE">
        <w:rPr>
          <w:rStyle w:val="normaltextrun"/>
          <w:color w:val="1F497D"/>
          <w:sz w:val="22"/>
          <w:szCs w:val="22"/>
        </w:rPr>
        <w:t xml:space="preserve"> </w:t>
      </w:r>
      <w:r w:rsidR="00701ABE">
        <w:rPr>
          <w:rStyle w:val="normaltextrun"/>
          <w:sz w:val="22"/>
          <w:szCs w:val="22"/>
        </w:rPr>
        <w:t>Tower Construction Notification System (TCNS), the Antenna Structure Registration System (ASR), the Electronic Section-106 System (E-106), Fee Filer, the Commission Registration System (CORES), the 911 Reliability Certification System</w:t>
      </w:r>
      <w:r w:rsidR="00F561E8">
        <w:rPr>
          <w:rStyle w:val="normaltextrun"/>
          <w:sz w:val="22"/>
          <w:szCs w:val="22"/>
        </w:rPr>
        <w:t>, and the National Broadband Map</w:t>
      </w:r>
      <w:r w:rsidR="00701ABE">
        <w:rPr>
          <w:rStyle w:val="normaltextrun"/>
          <w:sz w:val="22"/>
          <w:szCs w:val="22"/>
        </w:rPr>
        <w:t>. </w:t>
      </w:r>
      <w:r w:rsidR="00701ABE" w:rsidRPr="00701ABE">
        <w:rPr>
          <w:rStyle w:val="eop"/>
          <w:i/>
          <w:sz w:val="22"/>
          <w:szCs w:val="22"/>
        </w:rPr>
        <w:t>See</w:t>
      </w:r>
      <w:r w:rsidR="00701ABE">
        <w:rPr>
          <w:rStyle w:val="eop"/>
          <w:sz w:val="22"/>
          <w:szCs w:val="22"/>
        </w:rPr>
        <w:t xml:space="preserve"> August 20 Public Notice at 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9E0E" w14:textId="77777777" w:rsidR="00ED3A31" w:rsidRDefault="00ED3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E930" w14:textId="77777777" w:rsidR="00ED3A31" w:rsidRDefault="00ED3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2230"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0EAF6C5" wp14:editId="4109AA9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61250" w14:textId="77777777" w:rsidR="00D47505" w:rsidRDefault="00D47505" w:rsidP="00D47505">
                          <w:pPr>
                            <w:rPr>
                              <w:rFonts w:ascii="Arial" w:hAnsi="Arial"/>
                              <w:b/>
                            </w:rPr>
                          </w:pPr>
                          <w:r>
                            <w:rPr>
                              <w:rFonts w:ascii="Arial" w:hAnsi="Arial"/>
                              <w:b/>
                            </w:rPr>
                            <w:t>Federal Communications Commission</w:t>
                          </w:r>
                        </w:p>
                        <w:p w14:paraId="1D1950D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F402B4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EAF6C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BA61250" w14:textId="77777777" w:rsidR="00D47505" w:rsidRDefault="00D47505" w:rsidP="00D47505">
                    <w:pPr>
                      <w:rPr>
                        <w:rFonts w:ascii="Arial" w:hAnsi="Arial"/>
                        <w:b/>
                      </w:rPr>
                    </w:pPr>
                    <w:r>
                      <w:rPr>
                        <w:rFonts w:ascii="Arial" w:hAnsi="Arial"/>
                        <w:b/>
                      </w:rPr>
                      <w:t>Federal Communications Commission</w:t>
                    </w:r>
                  </w:p>
                  <w:p w14:paraId="1D1950D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F402B43"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AE290EA" wp14:editId="50DE38F9">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12CD4D3A"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83C8BBC" wp14:editId="45C99EFC">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6612D"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62E514C4" wp14:editId="095AA0A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A8CC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5F83331" w14:textId="63F3D859"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1E4588">
                            <w:rPr>
                              <w:rFonts w:ascii="Arial" w:hAnsi="Arial"/>
                              <w:b/>
                              <w:sz w:val="16"/>
                            </w:rPr>
                            <w:instrText>HYPERLINK "https://www.fcc.gov/"</w:instrText>
                          </w:r>
                          <w:r w:rsidR="001E458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DD0CAC5"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BFA8CCC"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5F83331" w14:textId="63F3D859"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1E4588">
                      <w:rPr>
                        <w:rFonts w:ascii="Arial" w:hAnsi="Arial"/>
                        <w:b/>
                        <w:sz w:val="16"/>
                      </w:rPr>
                      <w:instrText>HYPERLINK "https://www.fcc.gov/"</w:instrText>
                    </w:r>
                    <w:r w:rsidR="001E458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DD0CAC5"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10F2F"/>
    <w:multiLevelType w:val="hybridMultilevel"/>
    <w:tmpl w:val="5800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527CD"/>
    <w:multiLevelType w:val="hybridMultilevel"/>
    <w:tmpl w:val="1B08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10"/>
    <w:rsid w:val="00001642"/>
    <w:rsid w:val="00011F8F"/>
    <w:rsid w:val="00012999"/>
    <w:rsid w:val="00032E53"/>
    <w:rsid w:val="00036039"/>
    <w:rsid w:val="00037F90"/>
    <w:rsid w:val="000415AF"/>
    <w:rsid w:val="00051ED0"/>
    <w:rsid w:val="00064110"/>
    <w:rsid w:val="000644B2"/>
    <w:rsid w:val="000673F0"/>
    <w:rsid w:val="0008149F"/>
    <w:rsid w:val="000875BF"/>
    <w:rsid w:val="00091F4E"/>
    <w:rsid w:val="00096D8C"/>
    <w:rsid w:val="000A76FF"/>
    <w:rsid w:val="000B08CF"/>
    <w:rsid w:val="000B3F7B"/>
    <w:rsid w:val="000C0B65"/>
    <w:rsid w:val="000C31C7"/>
    <w:rsid w:val="000E05FE"/>
    <w:rsid w:val="000E3D42"/>
    <w:rsid w:val="000E6B39"/>
    <w:rsid w:val="000F16CB"/>
    <w:rsid w:val="000F2662"/>
    <w:rsid w:val="00100E9C"/>
    <w:rsid w:val="00105341"/>
    <w:rsid w:val="00114A1A"/>
    <w:rsid w:val="001162BC"/>
    <w:rsid w:val="00122BD5"/>
    <w:rsid w:val="00130521"/>
    <w:rsid w:val="00133F79"/>
    <w:rsid w:val="001342D1"/>
    <w:rsid w:val="00134375"/>
    <w:rsid w:val="00143340"/>
    <w:rsid w:val="00143806"/>
    <w:rsid w:val="001612B3"/>
    <w:rsid w:val="00184E32"/>
    <w:rsid w:val="00194A66"/>
    <w:rsid w:val="001B0633"/>
    <w:rsid w:val="001B1251"/>
    <w:rsid w:val="001D6BCF"/>
    <w:rsid w:val="001E01CA"/>
    <w:rsid w:val="001E326C"/>
    <w:rsid w:val="001E4588"/>
    <w:rsid w:val="001F28DB"/>
    <w:rsid w:val="002014FF"/>
    <w:rsid w:val="002148EE"/>
    <w:rsid w:val="0023793E"/>
    <w:rsid w:val="00242ED5"/>
    <w:rsid w:val="00255ABC"/>
    <w:rsid w:val="002645D8"/>
    <w:rsid w:val="00265232"/>
    <w:rsid w:val="00274219"/>
    <w:rsid w:val="0027594B"/>
    <w:rsid w:val="00275A78"/>
    <w:rsid w:val="00275CF5"/>
    <w:rsid w:val="0028301F"/>
    <w:rsid w:val="00285017"/>
    <w:rsid w:val="00293904"/>
    <w:rsid w:val="002939E0"/>
    <w:rsid w:val="0029799A"/>
    <w:rsid w:val="002A2D2E"/>
    <w:rsid w:val="002B0454"/>
    <w:rsid w:val="002B2336"/>
    <w:rsid w:val="002C00E8"/>
    <w:rsid w:val="002C1808"/>
    <w:rsid w:val="002C6D37"/>
    <w:rsid w:val="002D34BC"/>
    <w:rsid w:val="002E683D"/>
    <w:rsid w:val="0030236C"/>
    <w:rsid w:val="00314272"/>
    <w:rsid w:val="00343749"/>
    <w:rsid w:val="003460D3"/>
    <w:rsid w:val="003660ED"/>
    <w:rsid w:val="00376B7E"/>
    <w:rsid w:val="00381BC5"/>
    <w:rsid w:val="003A43B4"/>
    <w:rsid w:val="003B0550"/>
    <w:rsid w:val="003B50BA"/>
    <w:rsid w:val="003B694F"/>
    <w:rsid w:val="003B70CA"/>
    <w:rsid w:val="003D155F"/>
    <w:rsid w:val="003E5249"/>
    <w:rsid w:val="003E7379"/>
    <w:rsid w:val="003E7E3E"/>
    <w:rsid w:val="003F171C"/>
    <w:rsid w:val="00405423"/>
    <w:rsid w:val="00405AE8"/>
    <w:rsid w:val="00406094"/>
    <w:rsid w:val="00412FC5"/>
    <w:rsid w:val="00422276"/>
    <w:rsid w:val="004242F1"/>
    <w:rsid w:val="004338B6"/>
    <w:rsid w:val="004411CF"/>
    <w:rsid w:val="00445A00"/>
    <w:rsid w:val="00451B0F"/>
    <w:rsid w:val="00470744"/>
    <w:rsid w:val="00485039"/>
    <w:rsid w:val="004958B2"/>
    <w:rsid w:val="00495974"/>
    <w:rsid w:val="004B520F"/>
    <w:rsid w:val="004C2EE3"/>
    <w:rsid w:val="004C325D"/>
    <w:rsid w:val="004D334D"/>
    <w:rsid w:val="004E17F3"/>
    <w:rsid w:val="004E4A22"/>
    <w:rsid w:val="004E5009"/>
    <w:rsid w:val="00511968"/>
    <w:rsid w:val="00512EE2"/>
    <w:rsid w:val="005204DD"/>
    <w:rsid w:val="00530E74"/>
    <w:rsid w:val="00533A83"/>
    <w:rsid w:val="00535FD0"/>
    <w:rsid w:val="00555B71"/>
    <w:rsid w:val="0055614C"/>
    <w:rsid w:val="00560FFD"/>
    <w:rsid w:val="00570BCF"/>
    <w:rsid w:val="00575740"/>
    <w:rsid w:val="005A2DC2"/>
    <w:rsid w:val="005C5B4C"/>
    <w:rsid w:val="005D796B"/>
    <w:rsid w:val="005E14C2"/>
    <w:rsid w:val="005F6B0D"/>
    <w:rsid w:val="00607BA5"/>
    <w:rsid w:val="00607D56"/>
    <w:rsid w:val="0061180A"/>
    <w:rsid w:val="00626EB6"/>
    <w:rsid w:val="006363A8"/>
    <w:rsid w:val="00636F93"/>
    <w:rsid w:val="00640715"/>
    <w:rsid w:val="00652610"/>
    <w:rsid w:val="0065332C"/>
    <w:rsid w:val="00655D03"/>
    <w:rsid w:val="006728E7"/>
    <w:rsid w:val="00683388"/>
    <w:rsid w:val="006834DD"/>
    <w:rsid w:val="00683F84"/>
    <w:rsid w:val="00685583"/>
    <w:rsid w:val="0068656D"/>
    <w:rsid w:val="006925FF"/>
    <w:rsid w:val="00695D2C"/>
    <w:rsid w:val="006975F5"/>
    <w:rsid w:val="006A1F49"/>
    <w:rsid w:val="006A495C"/>
    <w:rsid w:val="006A6A81"/>
    <w:rsid w:val="006B1132"/>
    <w:rsid w:val="006B1456"/>
    <w:rsid w:val="006B1CD0"/>
    <w:rsid w:val="006B2B27"/>
    <w:rsid w:val="006C0E71"/>
    <w:rsid w:val="006F2CC9"/>
    <w:rsid w:val="006F7393"/>
    <w:rsid w:val="00701ABE"/>
    <w:rsid w:val="0070224F"/>
    <w:rsid w:val="007115F7"/>
    <w:rsid w:val="00711AF5"/>
    <w:rsid w:val="00715726"/>
    <w:rsid w:val="0075750A"/>
    <w:rsid w:val="00765C7C"/>
    <w:rsid w:val="00773D93"/>
    <w:rsid w:val="00782632"/>
    <w:rsid w:val="00785689"/>
    <w:rsid w:val="0079277F"/>
    <w:rsid w:val="00793784"/>
    <w:rsid w:val="00795B31"/>
    <w:rsid w:val="0079754B"/>
    <w:rsid w:val="007A1E6D"/>
    <w:rsid w:val="007A6214"/>
    <w:rsid w:val="007A75A4"/>
    <w:rsid w:val="007B0EB2"/>
    <w:rsid w:val="007B1146"/>
    <w:rsid w:val="007C2424"/>
    <w:rsid w:val="007C79EF"/>
    <w:rsid w:val="007F413A"/>
    <w:rsid w:val="00801BD6"/>
    <w:rsid w:val="00810B6F"/>
    <w:rsid w:val="00820032"/>
    <w:rsid w:val="00822CE0"/>
    <w:rsid w:val="008345A4"/>
    <w:rsid w:val="00835DE1"/>
    <w:rsid w:val="00841041"/>
    <w:rsid w:val="00841AB1"/>
    <w:rsid w:val="00885AFD"/>
    <w:rsid w:val="00893345"/>
    <w:rsid w:val="008A5EFD"/>
    <w:rsid w:val="008B56D9"/>
    <w:rsid w:val="008B5AE5"/>
    <w:rsid w:val="008C68F1"/>
    <w:rsid w:val="008E3E44"/>
    <w:rsid w:val="008F4054"/>
    <w:rsid w:val="008F47DC"/>
    <w:rsid w:val="00921803"/>
    <w:rsid w:val="0092368B"/>
    <w:rsid w:val="00925EC3"/>
    <w:rsid w:val="00926503"/>
    <w:rsid w:val="009417CF"/>
    <w:rsid w:val="00943CD4"/>
    <w:rsid w:val="0094473C"/>
    <w:rsid w:val="00947EE3"/>
    <w:rsid w:val="0095198E"/>
    <w:rsid w:val="009562A8"/>
    <w:rsid w:val="009646C5"/>
    <w:rsid w:val="009650D6"/>
    <w:rsid w:val="009726D8"/>
    <w:rsid w:val="00980492"/>
    <w:rsid w:val="00982A0D"/>
    <w:rsid w:val="00991BF1"/>
    <w:rsid w:val="009A05FF"/>
    <w:rsid w:val="009D708B"/>
    <w:rsid w:val="009F00D7"/>
    <w:rsid w:val="009F57D4"/>
    <w:rsid w:val="009F71EA"/>
    <w:rsid w:val="009F76DB"/>
    <w:rsid w:val="00A127D5"/>
    <w:rsid w:val="00A311A2"/>
    <w:rsid w:val="00A32C3B"/>
    <w:rsid w:val="00A34CFD"/>
    <w:rsid w:val="00A43693"/>
    <w:rsid w:val="00A45F4F"/>
    <w:rsid w:val="00A47C41"/>
    <w:rsid w:val="00A563F9"/>
    <w:rsid w:val="00A600A9"/>
    <w:rsid w:val="00A60AEF"/>
    <w:rsid w:val="00A71A23"/>
    <w:rsid w:val="00A71CE0"/>
    <w:rsid w:val="00A77791"/>
    <w:rsid w:val="00A93BF3"/>
    <w:rsid w:val="00A9751F"/>
    <w:rsid w:val="00AA03FF"/>
    <w:rsid w:val="00AA50BD"/>
    <w:rsid w:val="00AA55B7"/>
    <w:rsid w:val="00AA5B9E"/>
    <w:rsid w:val="00AB2407"/>
    <w:rsid w:val="00AB53DF"/>
    <w:rsid w:val="00AC424B"/>
    <w:rsid w:val="00AF2524"/>
    <w:rsid w:val="00AF46DC"/>
    <w:rsid w:val="00B07E5C"/>
    <w:rsid w:val="00B107D5"/>
    <w:rsid w:val="00B12E05"/>
    <w:rsid w:val="00B13381"/>
    <w:rsid w:val="00B20363"/>
    <w:rsid w:val="00B22F4C"/>
    <w:rsid w:val="00B241AF"/>
    <w:rsid w:val="00B2433E"/>
    <w:rsid w:val="00B26264"/>
    <w:rsid w:val="00B27971"/>
    <w:rsid w:val="00B31B20"/>
    <w:rsid w:val="00B338A9"/>
    <w:rsid w:val="00B34B68"/>
    <w:rsid w:val="00B36FE6"/>
    <w:rsid w:val="00B4544E"/>
    <w:rsid w:val="00B63F43"/>
    <w:rsid w:val="00B679AB"/>
    <w:rsid w:val="00B7155B"/>
    <w:rsid w:val="00B76DB8"/>
    <w:rsid w:val="00B77A92"/>
    <w:rsid w:val="00B811F7"/>
    <w:rsid w:val="00B86848"/>
    <w:rsid w:val="00BA21AC"/>
    <w:rsid w:val="00BA4457"/>
    <w:rsid w:val="00BA5DC6"/>
    <w:rsid w:val="00BA6196"/>
    <w:rsid w:val="00BB1465"/>
    <w:rsid w:val="00BC1C15"/>
    <w:rsid w:val="00BC1E1C"/>
    <w:rsid w:val="00BC2A88"/>
    <w:rsid w:val="00BC68A6"/>
    <w:rsid w:val="00BC6D8C"/>
    <w:rsid w:val="00BE1B73"/>
    <w:rsid w:val="00BE3F12"/>
    <w:rsid w:val="00C1628C"/>
    <w:rsid w:val="00C2348B"/>
    <w:rsid w:val="00C253F8"/>
    <w:rsid w:val="00C34006"/>
    <w:rsid w:val="00C426B1"/>
    <w:rsid w:val="00C43A41"/>
    <w:rsid w:val="00C451B5"/>
    <w:rsid w:val="00C52239"/>
    <w:rsid w:val="00C53F7A"/>
    <w:rsid w:val="00C55666"/>
    <w:rsid w:val="00C66160"/>
    <w:rsid w:val="00C6660A"/>
    <w:rsid w:val="00C721AC"/>
    <w:rsid w:val="00C90D6A"/>
    <w:rsid w:val="00C9619B"/>
    <w:rsid w:val="00CA247E"/>
    <w:rsid w:val="00CC3257"/>
    <w:rsid w:val="00CC72B6"/>
    <w:rsid w:val="00CC776F"/>
    <w:rsid w:val="00CD0F43"/>
    <w:rsid w:val="00CE4B9E"/>
    <w:rsid w:val="00CE6514"/>
    <w:rsid w:val="00CF084D"/>
    <w:rsid w:val="00CF2C7F"/>
    <w:rsid w:val="00CF51DE"/>
    <w:rsid w:val="00D0218D"/>
    <w:rsid w:val="00D25FB5"/>
    <w:rsid w:val="00D440BF"/>
    <w:rsid w:val="00D44223"/>
    <w:rsid w:val="00D45CBC"/>
    <w:rsid w:val="00D47505"/>
    <w:rsid w:val="00D615A9"/>
    <w:rsid w:val="00D66624"/>
    <w:rsid w:val="00D7658F"/>
    <w:rsid w:val="00D9441A"/>
    <w:rsid w:val="00D967BE"/>
    <w:rsid w:val="00D97B7C"/>
    <w:rsid w:val="00DA1E95"/>
    <w:rsid w:val="00DA2529"/>
    <w:rsid w:val="00DB130A"/>
    <w:rsid w:val="00DB2EBB"/>
    <w:rsid w:val="00DB69F7"/>
    <w:rsid w:val="00DC0D94"/>
    <w:rsid w:val="00DC10A1"/>
    <w:rsid w:val="00DC11BF"/>
    <w:rsid w:val="00DC655F"/>
    <w:rsid w:val="00DD0B59"/>
    <w:rsid w:val="00DD1B1C"/>
    <w:rsid w:val="00DD7EBD"/>
    <w:rsid w:val="00DE4C8D"/>
    <w:rsid w:val="00DE7D7F"/>
    <w:rsid w:val="00DF0810"/>
    <w:rsid w:val="00DF205E"/>
    <w:rsid w:val="00DF606C"/>
    <w:rsid w:val="00DF62B6"/>
    <w:rsid w:val="00E07225"/>
    <w:rsid w:val="00E123F3"/>
    <w:rsid w:val="00E326F7"/>
    <w:rsid w:val="00E34460"/>
    <w:rsid w:val="00E43BB7"/>
    <w:rsid w:val="00E5409F"/>
    <w:rsid w:val="00E54726"/>
    <w:rsid w:val="00E60B49"/>
    <w:rsid w:val="00E77E6B"/>
    <w:rsid w:val="00E81C38"/>
    <w:rsid w:val="00E8248A"/>
    <w:rsid w:val="00E85362"/>
    <w:rsid w:val="00EB2686"/>
    <w:rsid w:val="00EB4ACC"/>
    <w:rsid w:val="00EB547D"/>
    <w:rsid w:val="00ED3A31"/>
    <w:rsid w:val="00ED4B5A"/>
    <w:rsid w:val="00ED72D5"/>
    <w:rsid w:val="00ED765D"/>
    <w:rsid w:val="00EE2EBF"/>
    <w:rsid w:val="00EE6488"/>
    <w:rsid w:val="00EE6A19"/>
    <w:rsid w:val="00F021FA"/>
    <w:rsid w:val="00F11A6D"/>
    <w:rsid w:val="00F414AA"/>
    <w:rsid w:val="00F561E8"/>
    <w:rsid w:val="00F62E97"/>
    <w:rsid w:val="00F64209"/>
    <w:rsid w:val="00F7053B"/>
    <w:rsid w:val="00F80B7E"/>
    <w:rsid w:val="00F8591E"/>
    <w:rsid w:val="00F93BF5"/>
    <w:rsid w:val="00F95410"/>
    <w:rsid w:val="00F962EC"/>
    <w:rsid w:val="00FA2FC5"/>
    <w:rsid w:val="00FB3A8C"/>
    <w:rsid w:val="00FB6D4B"/>
    <w:rsid w:val="00FD4FE8"/>
    <w:rsid w:val="00FE0BE9"/>
    <w:rsid w:val="00FE2C64"/>
    <w:rsid w:val="00FF784F"/>
    <w:rsid w:val="033D44CD"/>
    <w:rsid w:val="0E40ACD1"/>
    <w:rsid w:val="1CE4AF50"/>
    <w:rsid w:val="1DFD076D"/>
    <w:rsid w:val="2AD28525"/>
    <w:rsid w:val="2F596CDD"/>
    <w:rsid w:val="3F19E02E"/>
    <w:rsid w:val="534AC353"/>
    <w:rsid w:val="62D48B47"/>
    <w:rsid w:val="6A7BB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C90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paragraph" w:customStyle="1" w:styleId="paragraph">
    <w:name w:val="paragraph"/>
    <w:basedOn w:val="Normal"/>
    <w:rsid w:val="00701ABE"/>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01ABE"/>
  </w:style>
  <w:style w:type="character" w:customStyle="1" w:styleId="spellingerror">
    <w:name w:val="spellingerror"/>
    <w:basedOn w:val="DefaultParagraphFont"/>
    <w:rsid w:val="00701ABE"/>
  </w:style>
  <w:style w:type="character" w:customStyle="1" w:styleId="eop">
    <w:name w:val="eop"/>
    <w:basedOn w:val="DefaultParagraphFont"/>
    <w:rsid w:val="00701ABE"/>
  </w:style>
  <w:style w:type="paragraph" w:styleId="NormalWeb">
    <w:name w:val="Normal (Web)"/>
    <w:basedOn w:val="Normal"/>
    <w:uiPriority w:val="99"/>
    <w:unhideWhenUsed/>
    <w:rsid w:val="00F561E8"/>
    <w:pPr>
      <w:widowControl/>
      <w:spacing w:before="100" w:beforeAutospacing="1" w:after="100" w:afterAutospacing="1"/>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Emphasis">
    <w:name w:val="Emphasis"/>
    <w:basedOn w:val="DefaultParagraphFont"/>
    <w:qFormat/>
    <w:rsid w:val="002E683D"/>
    <w:rPr>
      <w:i/>
      <w:iCs/>
    </w:rPr>
  </w:style>
  <w:style w:type="character" w:styleId="CommentReference">
    <w:name w:val="annotation reference"/>
    <w:basedOn w:val="DefaultParagraphFont"/>
    <w:rsid w:val="004C325D"/>
    <w:rPr>
      <w:sz w:val="16"/>
      <w:szCs w:val="16"/>
    </w:rPr>
  </w:style>
  <w:style w:type="paragraph" w:styleId="CommentText">
    <w:name w:val="annotation text"/>
    <w:basedOn w:val="Normal"/>
    <w:link w:val="CommentTextChar"/>
    <w:rsid w:val="004C325D"/>
    <w:rPr>
      <w:sz w:val="20"/>
    </w:rPr>
  </w:style>
  <w:style w:type="character" w:customStyle="1" w:styleId="CommentTextChar">
    <w:name w:val="Comment Text Char"/>
    <w:basedOn w:val="DefaultParagraphFont"/>
    <w:link w:val="CommentText"/>
    <w:rsid w:val="004C325D"/>
    <w:rPr>
      <w:snapToGrid w:val="0"/>
      <w:kern w:val="28"/>
    </w:rPr>
  </w:style>
  <w:style w:type="paragraph" w:styleId="CommentSubject">
    <w:name w:val="annotation subject"/>
    <w:basedOn w:val="CommentText"/>
    <w:next w:val="CommentText"/>
    <w:link w:val="CommentSubjectChar"/>
    <w:rsid w:val="004C325D"/>
    <w:rPr>
      <w:b/>
      <w:bCs/>
    </w:rPr>
  </w:style>
  <w:style w:type="character" w:customStyle="1" w:styleId="CommentSubjectChar">
    <w:name w:val="Comment Subject Char"/>
    <w:basedOn w:val="CommentTextChar"/>
    <w:link w:val="CommentSubject"/>
    <w:rsid w:val="004C325D"/>
    <w:rPr>
      <w:b/>
      <w:bCs/>
      <w:snapToGrid w:val="0"/>
      <w:kern w:val="28"/>
    </w:rPr>
  </w:style>
  <w:style w:type="paragraph" w:styleId="Revision">
    <w:name w:val="Revision"/>
    <w:hidden/>
    <w:uiPriority w:val="99"/>
    <w:semiHidden/>
    <w:rsid w:val="00105341"/>
    <w:rPr>
      <w:snapToGrid w:val="0"/>
      <w:kern w:val="28"/>
      <w:sz w:val="22"/>
    </w:rPr>
  </w:style>
  <w:style w:type="paragraph" w:styleId="ListParagraph">
    <w:name w:val="List Paragraph"/>
    <w:basedOn w:val="Normal"/>
    <w:uiPriority w:val="34"/>
    <w:qFormat/>
    <w:rsid w:val="00C451B5"/>
    <w:pPr>
      <w:ind w:left="720"/>
      <w:contextualSpacing/>
    </w:pPr>
  </w:style>
  <w:style w:type="paragraph" w:customStyle="1" w:styleId="paragraph">
    <w:name w:val="paragraph"/>
    <w:basedOn w:val="Normal"/>
    <w:rsid w:val="00701ABE"/>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01ABE"/>
  </w:style>
  <w:style w:type="character" w:customStyle="1" w:styleId="spellingerror">
    <w:name w:val="spellingerror"/>
    <w:basedOn w:val="DefaultParagraphFont"/>
    <w:rsid w:val="00701ABE"/>
  </w:style>
  <w:style w:type="character" w:customStyle="1" w:styleId="eop">
    <w:name w:val="eop"/>
    <w:basedOn w:val="DefaultParagraphFont"/>
    <w:rsid w:val="00701ABE"/>
  </w:style>
  <w:style w:type="paragraph" w:styleId="NormalWeb">
    <w:name w:val="Normal (Web)"/>
    <w:basedOn w:val="Normal"/>
    <w:uiPriority w:val="99"/>
    <w:unhideWhenUsed/>
    <w:rsid w:val="00F561E8"/>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54">
      <w:bodyDiv w:val="1"/>
      <w:marLeft w:val="0"/>
      <w:marRight w:val="0"/>
      <w:marTop w:val="0"/>
      <w:marBottom w:val="0"/>
      <w:divBdr>
        <w:top w:val="none" w:sz="0" w:space="0" w:color="auto"/>
        <w:left w:val="none" w:sz="0" w:space="0" w:color="auto"/>
        <w:bottom w:val="none" w:sz="0" w:space="0" w:color="auto"/>
        <w:right w:val="none" w:sz="0" w:space="0" w:color="auto"/>
      </w:divBdr>
      <w:divsChild>
        <w:div w:id="963535438">
          <w:marLeft w:val="0"/>
          <w:marRight w:val="0"/>
          <w:marTop w:val="0"/>
          <w:marBottom w:val="0"/>
          <w:divBdr>
            <w:top w:val="none" w:sz="0" w:space="0" w:color="auto"/>
            <w:left w:val="none" w:sz="0" w:space="0" w:color="auto"/>
            <w:bottom w:val="none" w:sz="0" w:space="0" w:color="auto"/>
            <w:right w:val="none" w:sz="0" w:space="0" w:color="auto"/>
          </w:divBdr>
        </w:div>
      </w:divsChild>
    </w:div>
    <w:div w:id="283275248">
      <w:bodyDiv w:val="1"/>
      <w:marLeft w:val="0"/>
      <w:marRight w:val="0"/>
      <w:marTop w:val="0"/>
      <w:marBottom w:val="0"/>
      <w:divBdr>
        <w:top w:val="none" w:sz="0" w:space="0" w:color="auto"/>
        <w:left w:val="none" w:sz="0" w:space="0" w:color="auto"/>
        <w:bottom w:val="none" w:sz="0" w:space="0" w:color="auto"/>
        <w:right w:val="none" w:sz="0" w:space="0" w:color="auto"/>
      </w:divBdr>
      <w:divsChild>
        <w:div w:id="677122653">
          <w:marLeft w:val="0"/>
          <w:marRight w:val="0"/>
          <w:marTop w:val="0"/>
          <w:marBottom w:val="0"/>
          <w:divBdr>
            <w:top w:val="none" w:sz="0" w:space="0" w:color="auto"/>
            <w:left w:val="none" w:sz="0" w:space="0" w:color="auto"/>
            <w:bottom w:val="none" w:sz="0" w:space="0" w:color="auto"/>
            <w:right w:val="none" w:sz="0" w:space="0" w:color="auto"/>
          </w:divBdr>
        </w:div>
      </w:divsChild>
    </w:div>
    <w:div w:id="1409420570">
      <w:bodyDiv w:val="1"/>
      <w:marLeft w:val="0"/>
      <w:marRight w:val="0"/>
      <w:marTop w:val="0"/>
      <w:marBottom w:val="0"/>
      <w:divBdr>
        <w:top w:val="none" w:sz="0" w:space="0" w:color="auto"/>
        <w:left w:val="none" w:sz="0" w:space="0" w:color="auto"/>
        <w:bottom w:val="none" w:sz="0" w:space="0" w:color="auto"/>
        <w:right w:val="none" w:sz="0" w:space="0" w:color="auto"/>
      </w:divBdr>
    </w:div>
    <w:div w:id="1757088673">
      <w:bodyDiv w:val="1"/>
      <w:marLeft w:val="0"/>
      <w:marRight w:val="0"/>
      <w:marTop w:val="0"/>
      <w:marBottom w:val="0"/>
      <w:divBdr>
        <w:top w:val="none" w:sz="0" w:space="0" w:color="auto"/>
        <w:left w:val="none" w:sz="0" w:space="0" w:color="auto"/>
        <w:bottom w:val="none" w:sz="0" w:space="0" w:color="auto"/>
        <w:right w:val="none" w:sz="0" w:space="0" w:color="auto"/>
      </w:divBdr>
    </w:div>
    <w:div w:id="17856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fcc-databases-unavailable-filing-deadline-extensions-early-septembe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l.wiquist@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441</Words>
  <Characters>2605</Characters>
  <Application>Microsoft Office Word</Application>
  <DocSecurity>0</DocSecurity>
  <Lines>50</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2015-08-19T21:08:00Z</cp:lastPrinted>
  <dcterms:created xsi:type="dcterms:W3CDTF">2015-09-10T15:49:00Z</dcterms:created>
  <dcterms:modified xsi:type="dcterms:W3CDTF">2015-09-10T15:49:00Z</dcterms:modified>
  <cp:category> </cp:category>
  <cp:contentStatus> </cp:contentStatus>
</cp:coreProperties>
</file>