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7FDB" w14:textId="77777777" w:rsidR="009F11EF" w:rsidRPr="007A105A" w:rsidRDefault="009F11EF" w:rsidP="00BF7588">
      <w:pPr>
        <w:jc w:val="center"/>
        <w:rPr>
          <w:b/>
          <w:szCs w:val="22"/>
        </w:rPr>
      </w:pPr>
      <w:bookmarkStart w:id="0" w:name="_GoBack"/>
      <w:bookmarkEnd w:id="0"/>
    </w:p>
    <w:p w14:paraId="796ACE05" w14:textId="77777777" w:rsidR="004C2EE3" w:rsidRPr="007A105A" w:rsidRDefault="004C2EE3" w:rsidP="00BF7588">
      <w:pPr>
        <w:jc w:val="center"/>
        <w:rPr>
          <w:b/>
          <w:szCs w:val="22"/>
        </w:rPr>
      </w:pPr>
      <w:r w:rsidRPr="007A105A">
        <w:rPr>
          <w:b/>
          <w:szCs w:val="22"/>
        </w:rPr>
        <w:t>Before the</w:t>
      </w:r>
      <w:r w:rsidR="00BF7588" w:rsidRPr="007A105A">
        <w:rPr>
          <w:b/>
          <w:szCs w:val="22"/>
        </w:rPr>
        <w:t xml:space="preserve"> </w:t>
      </w:r>
    </w:p>
    <w:p w14:paraId="116E9160" w14:textId="77777777" w:rsidR="00921803" w:rsidRPr="007A105A" w:rsidRDefault="00921803" w:rsidP="00921803">
      <w:pPr>
        <w:pStyle w:val="StyleBoldCentered"/>
        <w:rPr>
          <w:rFonts w:ascii="Times New Roman" w:hAnsi="Times New Roman"/>
        </w:rPr>
      </w:pPr>
      <w:r w:rsidRPr="007A105A">
        <w:rPr>
          <w:rFonts w:ascii="Times New Roman" w:hAnsi="Times New Roman"/>
        </w:rPr>
        <w:t>F</w:t>
      </w:r>
      <w:r w:rsidRPr="007A105A">
        <w:rPr>
          <w:rFonts w:ascii="Times New Roman" w:hAnsi="Times New Roman"/>
          <w:caps w:val="0"/>
        </w:rPr>
        <w:t>ederal Communications Commission</w:t>
      </w:r>
    </w:p>
    <w:p w14:paraId="59CBD795" w14:textId="77777777" w:rsidR="004C2EE3" w:rsidRPr="007A105A" w:rsidRDefault="00810B6F" w:rsidP="00096D8C">
      <w:pPr>
        <w:pStyle w:val="StyleBoldCentered"/>
        <w:rPr>
          <w:rFonts w:ascii="Times New Roman" w:hAnsi="Times New Roman"/>
        </w:rPr>
      </w:pPr>
      <w:r w:rsidRPr="007A105A">
        <w:rPr>
          <w:rFonts w:ascii="Times New Roman" w:hAnsi="Times New Roman"/>
          <w:caps w:val="0"/>
        </w:rPr>
        <w:t>Washington, D.C. 20554</w:t>
      </w:r>
    </w:p>
    <w:p w14:paraId="7C1A4272" w14:textId="77777777" w:rsidR="004C2EE3" w:rsidRPr="007A105A" w:rsidRDefault="004C2EE3" w:rsidP="0070224F">
      <w:pPr>
        <w:rPr>
          <w:szCs w:val="22"/>
        </w:rPr>
      </w:pPr>
    </w:p>
    <w:p w14:paraId="16740F05" w14:textId="77777777" w:rsidR="004C2EE3" w:rsidRPr="007A105A"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7A105A" w14:paraId="367763A3" w14:textId="77777777">
        <w:tc>
          <w:tcPr>
            <w:tcW w:w="4698" w:type="dxa"/>
          </w:tcPr>
          <w:p w14:paraId="7D70F32D" w14:textId="77777777" w:rsidR="004C2EE3" w:rsidRPr="007A105A" w:rsidRDefault="004C2EE3" w:rsidP="00701E43">
            <w:pPr>
              <w:tabs>
                <w:tab w:val="center" w:pos="4680"/>
              </w:tabs>
              <w:suppressAutoHyphens/>
              <w:rPr>
                <w:spacing w:val="-2"/>
                <w:szCs w:val="22"/>
              </w:rPr>
            </w:pPr>
            <w:r w:rsidRPr="007A105A">
              <w:rPr>
                <w:spacing w:val="-2"/>
                <w:szCs w:val="22"/>
              </w:rPr>
              <w:t>In the Matter of</w:t>
            </w:r>
          </w:p>
          <w:p w14:paraId="712E06AC" w14:textId="77777777" w:rsidR="004C2EE3" w:rsidRPr="007A105A" w:rsidRDefault="004C2EE3" w:rsidP="00701E43">
            <w:pPr>
              <w:tabs>
                <w:tab w:val="center" w:pos="4680"/>
              </w:tabs>
              <w:suppressAutoHyphens/>
              <w:rPr>
                <w:spacing w:val="-2"/>
                <w:szCs w:val="22"/>
              </w:rPr>
            </w:pPr>
          </w:p>
          <w:p w14:paraId="0DC2E21C" w14:textId="77777777" w:rsidR="004C2EE3" w:rsidRPr="007A105A" w:rsidRDefault="004B6B69" w:rsidP="00701E43">
            <w:pPr>
              <w:tabs>
                <w:tab w:val="center" w:pos="4680"/>
              </w:tabs>
              <w:suppressAutoHyphens/>
              <w:rPr>
                <w:spacing w:val="-2"/>
                <w:szCs w:val="22"/>
              </w:rPr>
            </w:pPr>
            <w:r w:rsidRPr="007A105A">
              <w:rPr>
                <w:spacing w:val="-2"/>
                <w:szCs w:val="22"/>
              </w:rPr>
              <w:t>Worldcall Interconnect, Inc.</w:t>
            </w:r>
          </w:p>
          <w:p w14:paraId="0868F5C3" w14:textId="77777777" w:rsidR="004B6B69" w:rsidRDefault="004B6B69" w:rsidP="00701E43">
            <w:pPr>
              <w:tabs>
                <w:tab w:val="center" w:pos="4680"/>
              </w:tabs>
              <w:suppressAutoHyphens/>
              <w:rPr>
                <w:spacing w:val="-2"/>
                <w:szCs w:val="22"/>
              </w:rPr>
            </w:pPr>
            <w:r w:rsidRPr="007A105A">
              <w:rPr>
                <w:spacing w:val="-2"/>
                <w:szCs w:val="22"/>
              </w:rPr>
              <w:t xml:space="preserve">a/k/a Evolve Broadband, </w:t>
            </w:r>
          </w:p>
          <w:p w14:paraId="61BCAB0C" w14:textId="77777777" w:rsidR="002F3CEF" w:rsidRPr="007A105A" w:rsidRDefault="002F3CEF" w:rsidP="00701E43">
            <w:pPr>
              <w:tabs>
                <w:tab w:val="center" w:pos="4680"/>
              </w:tabs>
              <w:suppressAutoHyphens/>
              <w:rPr>
                <w:spacing w:val="-2"/>
                <w:szCs w:val="22"/>
              </w:rPr>
            </w:pPr>
          </w:p>
          <w:p w14:paraId="3DA8E60C" w14:textId="3D2ED05E" w:rsidR="004B6B69" w:rsidRDefault="002F3CEF" w:rsidP="00701E43">
            <w:pPr>
              <w:tabs>
                <w:tab w:val="center" w:pos="4680"/>
              </w:tabs>
              <w:suppressAutoHyphens/>
              <w:rPr>
                <w:spacing w:val="-2"/>
                <w:szCs w:val="22"/>
              </w:rPr>
            </w:pPr>
            <w:r>
              <w:rPr>
                <w:spacing w:val="-2"/>
                <w:szCs w:val="22"/>
              </w:rPr>
              <w:t xml:space="preserve">     </w:t>
            </w:r>
            <w:r w:rsidR="004B6B69" w:rsidRPr="007A105A">
              <w:rPr>
                <w:spacing w:val="-2"/>
                <w:szCs w:val="22"/>
              </w:rPr>
              <w:t>Complainant</w:t>
            </w:r>
            <w:r>
              <w:rPr>
                <w:spacing w:val="-2"/>
                <w:szCs w:val="22"/>
              </w:rPr>
              <w:t>,</w:t>
            </w:r>
          </w:p>
          <w:p w14:paraId="55250CBD" w14:textId="77777777" w:rsidR="00626E4D" w:rsidRPr="007A105A" w:rsidRDefault="00626E4D" w:rsidP="00701E43">
            <w:pPr>
              <w:tabs>
                <w:tab w:val="center" w:pos="4680"/>
              </w:tabs>
              <w:suppressAutoHyphens/>
              <w:rPr>
                <w:spacing w:val="-2"/>
                <w:szCs w:val="22"/>
              </w:rPr>
            </w:pPr>
          </w:p>
          <w:p w14:paraId="526C8F14" w14:textId="1DFAE4F8" w:rsidR="004B6B69" w:rsidRPr="007A105A" w:rsidRDefault="002F3CEF" w:rsidP="00701E43">
            <w:pPr>
              <w:tabs>
                <w:tab w:val="center" w:pos="4680"/>
              </w:tabs>
              <w:suppressAutoHyphens/>
              <w:rPr>
                <w:spacing w:val="-2"/>
                <w:szCs w:val="22"/>
              </w:rPr>
            </w:pPr>
            <w:r>
              <w:rPr>
                <w:spacing w:val="-2"/>
                <w:szCs w:val="22"/>
              </w:rPr>
              <w:t xml:space="preserve">     </w:t>
            </w:r>
            <w:r w:rsidR="004B6B69" w:rsidRPr="007A105A">
              <w:rPr>
                <w:spacing w:val="-2"/>
                <w:szCs w:val="22"/>
              </w:rPr>
              <w:t>v.</w:t>
            </w:r>
          </w:p>
          <w:p w14:paraId="29B9C284" w14:textId="77777777" w:rsidR="004B6B69" w:rsidRPr="007A105A" w:rsidRDefault="004B6B69" w:rsidP="00701E43">
            <w:pPr>
              <w:tabs>
                <w:tab w:val="center" w:pos="4680"/>
              </w:tabs>
              <w:suppressAutoHyphens/>
              <w:rPr>
                <w:spacing w:val="-2"/>
                <w:szCs w:val="22"/>
              </w:rPr>
            </w:pPr>
          </w:p>
          <w:p w14:paraId="56680A08" w14:textId="77777777" w:rsidR="004B6B69" w:rsidRDefault="004B6B69" w:rsidP="00701E43">
            <w:pPr>
              <w:tabs>
                <w:tab w:val="center" w:pos="4680"/>
              </w:tabs>
              <w:suppressAutoHyphens/>
              <w:rPr>
                <w:spacing w:val="-2"/>
                <w:szCs w:val="22"/>
              </w:rPr>
            </w:pPr>
            <w:r w:rsidRPr="007A105A">
              <w:rPr>
                <w:spacing w:val="-2"/>
                <w:szCs w:val="22"/>
              </w:rPr>
              <w:t>AT&amp;T Mobility LLC</w:t>
            </w:r>
            <w:r w:rsidR="00662888" w:rsidRPr="007A105A">
              <w:rPr>
                <w:spacing w:val="-2"/>
                <w:szCs w:val="22"/>
              </w:rPr>
              <w:t>,</w:t>
            </w:r>
          </w:p>
          <w:p w14:paraId="47FC6A8F" w14:textId="77777777" w:rsidR="002F3CEF" w:rsidRPr="007A105A" w:rsidRDefault="002F3CEF" w:rsidP="00701E43">
            <w:pPr>
              <w:tabs>
                <w:tab w:val="center" w:pos="4680"/>
              </w:tabs>
              <w:suppressAutoHyphens/>
              <w:rPr>
                <w:spacing w:val="-2"/>
                <w:szCs w:val="22"/>
              </w:rPr>
            </w:pPr>
          </w:p>
          <w:p w14:paraId="7055CB11" w14:textId="01AB86CB" w:rsidR="00662888" w:rsidRPr="007A105A" w:rsidRDefault="002F3CEF" w:rsidP="00701E43">
            <w:pPr>
              <w:tabs>
                <w:tab w:val="center" w:pos="4680"/>
              </w:tabs>
              <w:suppressAutoHyphens/>
              <w:rPr>
                <w:spacing w:val="-2"/>
                <w:szCs w:val="22"/>
              </w:rPr>
            </w:pPr>
            <w:r>
              <w:rPr>
                <w:spacing w:val="-2"/>
                <w:szCs w:val="22"/>
              </w:rPr>
              <w:t xml:space="preserve">     </w:t>
            </w:r>
            <w:r w:rsidR="00662888" w:rsidRPr="007A105A">
              <w:rPr>
                <w:spacing w:val="-2"/>
                <w:szCs w:val="22"/>
              </w:rPr>
              <w:t>Defendant</w:t>
            </w:r>
            <w:r>
              <w:rPr>
                <w:spacing w:val="-2"/>
                <w:szCs w:val="22"/>
              </w:rPr>
              <w:t>.</w:t>
            </w:r>
          </w:p>
        </w:tc>
        <w:tc>
          <w:tcPr>
            <w:tcW w:w="630" w:type="dxa"/>
          </w:tcPr>
          <w:p w14:paraId="265C362D"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3A971E83"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527A49FA"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3874D31D"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74D3CA76"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7C0B0348"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4D89C915"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39F40212"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61004567" w14:textId="77777777" w:rsidR="004C2EE3" w:rsidRPr="007A105A" w:rsidRDefault="004C2EE3" w:rsidP="00701E43">
            <w:pPr>
              <w:tabs>
                <w:tab w:val="center" w:pos="4680"/>
              </w:tabs>
              <w:suppressAutoHyphens/>
              <w:rPr>
                <w:b/>
                <w:spacing w:val="-2"/>
                <w:szCs w:val="22"/>
              </w:rPr>
            </w:pPr>
            <w:r w:rsidRPr="007A105A">
              <w:rPr>
                <w:b/>
                <w:spacing w:val="-2"/>
                <w:szCs w:val="22"/>
              </w:rPr>
              <w:t>)</w:t>
            </w:r>
          </w:p>
          <w:p w14:paraId="62736A97" w14:textId="77777777" w:rsidR="00E3307A" w:rsidRPr="007A105A" w:rsidRDefault="00E3307A" w:rsidP="00701E43">
            <w:pPr>
              <w:tabs>
                <w:tab w:val="center" w:pos="4680"/>
              </w:tabs>
              <w:suppressAutoHyphens/>
              <w:rPr>
                <w:b/>
                <w:spacing w:val="-2"/>
                <w:szCs w:val="22"/>
              </w:rPr>
            </w:pPr>
            <w:r w:rsidRPr="007A105A">
              <w:rPr>
                <w:b/>
                <w:spacing w:val="-2"/>
                <w:szCs w:val="22"/>
              </w:rPr>
              <w:t>)</w:t>
            </w:r>
          </w:p>
          <w:p w14:paraId="13938C97" w14:textId="77777777" w:rsidR="00981327" w:rsidRDefault="002F3CEF" w:rsidP="00701E43">
            <w:pPr>
              <w:tabs>
                <w:tab w:val="center" w:pos="4680"/>
              </w:tabs>
              <w:suppressAutoHyphens/>
              <w:rPr>
                <w:b/>
                <w:spacing w:val="-2"/>
                <w:szCs w:val="22"/>
              </w:rPr>
            </w:pPr>
            <w:r w:rsidRPr="007A105A">
              <w:rPr>
                <w:b/>
                <w:spacing w:val="-2"/>
                <w:szCs w:val="22"/>
              </w:rPr>
              <w:t>)</w:t>
            </w:r>
          </w:p>
          <w:p w14:paraId="00CD0B76" w14:textId="1E852EAF" w:rsidR="002F3CEF" w:rsidRPr="007A105A" w:rsidRDefault="002F3CEF" w:rsidP="00701E43">
            <w:pPr>
              <w:tabs>
                <w:tab w:val="center" w:pos="4680"/>
              </w:tabs>
              <w:suppressAutoHyphens/>
              <w:rPr>
                <w:spacing w:val="-2"/>
                <w:szCs w:val="22"/>
              </w:rPr>
            </w:pPr>
            <w:r w:rsidRPr="007A105A">
              <w:rPr>
                <w:b/>
                <w:spacing w:val="-2"/>
                <w:szCs w:val="22"/>
              </w:rPr>
              <w:t>)</w:t>
            </w:r>
          </w:p>
        </w:tc>
        <w:tc>
          <w:tcPr>
            <w:tcW w:w="4248" w:type="dxa"/>
          </w:tcPr>
          <w:p w14:paraId="553D50DC" w14:textId="77777777" w:rsidR="004C2EE3" w:rsidRPr="007A105A" w:rsidRDefault="004C2EE3" w:rsidP="00701E43">
            <w:pPr>
              <w:tabs>
                <w:tab w:val="center" w:pos="4680"/>
              </w:tabs>
              <w:suppressAutoHyphens/>
              <w:rPr>
                <w:spacing w:val="-2"/>
                <w:szCs w:val="22"/>
              </w:rPr>
            </w:pPr>
          </w:p>
          <w:p w14:paraId="2C53DB18" w14:textId="77777777" w:rsidR="004C2EE3" w:rsidRPr="007A105A" w:rsidRDefault="004C2EE3" w:rsidP="00701E43">
            <w:pPr>
              <w:pStyle w:val="TOAHeading"/>
              <w:tabs>
                <w:tab w:val="clear" w:pos="9360"/>
                <w:tab w:val="center" w:pos="4680"/>
              </w:tabs>
              <w:rPr>
                <w:spacing w:val="-2"/>
                <w:szCs w:val="22"/>
              </w:rPr>
            </w:pPr>
          </w:p>
          <w:p w14:paraId="2808FE7D" w14:textId="77777777" w:rsidR="004B6B69" w:rsidRPr="007A105A" w:rsidRDefault="00343814" w:rsidP="00701E43">
            <w:pPr>
              <w:tabs>
                <w:tab w:val="center" w:pos="4680"/>
              </w:tabs>
              <w:suppressAutoHyphens/>
              <w:rPr>
                <w:spacing w:val="-2"/>
                <w:szCs w:val="22"/>
              </w:rPr>
            </w:pPr>
            <w:r w:rsidRPr="007A105A">
              <w:rPr>
                <w:spacing w:val="-2"/>
                <w:szCs w:val="22"/>
              </w:rPr>
              <w:t>Proceeding</w:t>
            </w:r>
            <w:r w:rsidR="009E2DD4" w:rsidRPr="007A105A">
              <w:rPr>
                <w:spacing w:val="-2"/>
                <w:szCs w:val="22"/>
              </w:rPr>
              <w:t xml:space="preserve"> No. 14-221</w:t>
            </w:r>
          </w:p>
          <w:p w14:paraId="7C17C1EC" w14:textId="77777777" w:rsidR="009E2DD4" w:rsidRPr="007A105A" w:rsidRDefault="00D6372B" w:rsidP="00701E43">
            <w:pPr>
              <w:tabs>
                <w:tab w:val="center" w:pos="4680"/>
              </w:tabs>
              <w:suppressAutoHyphens/>
              <w:rPr>
                <w:spacing w:val="-2"/>
                <w:szCs w:val="22"/>
              </w:rPr>
            </w:pPr>
            <w:r w:rsidRPr="007A105A">
              <w:rPr>
                <w:spacing w:val="-2"/>
                <w:szCs w:val="22"/>
              </w:rPr>
              <w:t>Bureau ID</w:t>
            </w:r>
            <w:r w:rsidR="00B06065" w:rsidRPr="007A105A">
              <w:rPr>
                <w:spacing w:val="-2"/>
                <w:szCs w:val="22"/>
              </w:rPr>
              <w:t xml:space="preserve"> No. EB-14-MD-01</w:t>
            </w:r>
            <w:r w:rsidR="009E2DD4" w:rsidRPr="007A105A">
              <w:rPr>
                <w:spacing w:val="-2"/>
                <w:szCs w:val="22"/>
              </w:rPr>
              <w:t>1</w:t>
            </w:r>
          </w:p>
        </w:tc>
      </w:tr>
    </w:tbl>
    <w:p w14:paraId="1D362315" w14:textId="77777777" w:rsidR="004C2EE3" w:rsidRPr="007A105A" w:rsidRDefault="00815AE2" w:rsidP="00815AE2">
      <w:pPr>
        <w:tabs>
          <w:tab w:val="left" w:pos="6870"/>
        </w:tabs>
        <w:rPr>
          <w:szCs w:val="22"/>
        </w:rPr>
      </w:pPr>
      <w:r w:rsidRPr="007A105A">
        <w:rPr>
          <w:szCs w:val="22"/>
        </w:rPr>
        <w:tab/>
      </w:r>
    </w:p>
    <w:p w14:paraId="40EC9F51" w14:textId="77777777" w:rsidR="00841AB1" w:rsidRPr="007A105A" w:rsidRDefault="00D457DE" w:rsidP="00F021FA">
      <w:pPr>
        <w:pStyle w:val="StyleBoldCentered"/>
        <w:rPr>
          <w:rFonts w:ascii="Times New Roman" w:hAnsi="Times New Roman"/>
        </w:rPr>
      </w:pPr>
      <w:r w:rsidRPr="007A105A">
        <w:rPr>
          <w:rFonts w:ascii="Times New Roman" w:hAnsi="Times New Roman"/>
        </w:rPr>
        <w:t>order</w:t>
      </w:r>
    </w:p>
    <w:p w14:paraId="50A8B33A" w14:textId="77777777" w:rsidR="004C2EE3" w:rsidRPr="007A105A" w:rsidRDefault="004C2EE3">
      <w:pPr>
        <w:tabs>
          <w:tab w:val="left" w:pos="-720"/>
        </w:tabs>
        <w:suppressAutoHyphens/>
        <w:spacing w:line="227" w:lineRule="auto"/>
        <w:rPr>
          <w:spacing w:val="-2"/>
          <w:szCs w:val="22"/>
        </w:rPr>
      </w:pPr>
    </w:p>
    <w:p w14:paraId="72F098E0" w14:textId="4E457491" w:rsidR="004C2EE3" w:rsidRPr="007A105A" w:rsidRDefault="004C2EE3" w:rsidP="002F3CEF">
      <w:pPr>
        <w:tabs>
          <w:tab w:val="left" w:pos="720"/>
          <w:tab w:val="right" w:pos="9360"/>
        </w:tabs>
        <w:suppressAutoHyphens/>
        <w:spacing w:line="480" w:lineRule="auto"/>
        <w:rPr>
          <w:spacing w:val="-2"/>
          <w:szCs w:val="22"/>
        </w:rPr>
      </w:pPr>
      <w:r w:rsidRPr="007A105A">
        <w:rPr>
          <w:b/>
          <w:spacing w:val="-2"/>
          <w:szCs w:val="22"/>
        </w:rPr>
        <w:t xml:space="preserve">Adopted:  </w:t>
      </w:r>
      <w:r w:rsidR="007E1F9F">
        <w:rPr>
          <w:b/>
          <w:spacing w:val="-2"/>
          <w:szCs w:val="22"/>
        </w:rPr>
        <w:t xml:space="preserve">September </w:t>
      </w:r>
      <w:r w:rsidR="00862FF9" w:rsidRPr="002F3CEF">
        <w:rPr>
          <w:b/>
          <w:spacing w:val="-2"/>
          <w:szCs w:val="22"/>
        </w:rPr>
        <w:t>21</w:t>
      </w:r>
      <w:r w:rsidR="00DB3880" w:rsidRPr="007A105A">
        <w:rPr>
          <w:b/>
          <w:spacing w:val="-2"/>
          <w:szCs w:val="22"/>
        </w:rPr>
        <w:t>, 2016</w:t>
      </w:r>
      <w:r w:rsidRPr="007A105A">
        <w:rPr>
          <w:b/>
          <w:spacing w:val="-2"/>
          <w:szCs w:val="22"/>
        </w:rPr>
        <w:tab/>
      </w:r>
      <w:r w:rsidR="00822CE0" w:rsidRPr="007A105A">
        <w:rPr>
          <w:b/>
          <w:spacing w:val="-2"/>
          <w:szCs w:val="22"/>
        </w:rPr>
        <w:t>Released</w:t>
      </w:r>
      <w:r w:rsidRPr="007A105A">
        <w:rPr>
          <w:b/>
          <w:spacing w:val="-2"/>
          <w:szCs w:val="22"/>
        </w:rPr>
        <w:t>:</w:t>
      </w:r>
      <w:r w:rsidR="00822CE0" w:rsidRPr="007A105A">
        <w:rPr>
          <w:b/>
          <w:spacing w:val="-2"/>
          <w:szCs w:val="22"/>
        </w:rPr>
        <w:t xml:space="preserve"> </w:t>
      </w:r>
      <w:r w:rsidRPr="007A105A">
        <w:rPr>
          <w:b/>
          <w:spacing w:val="-2"/>
          <w:szCs w:val="22"/>
        </w:rPr>
        <w:t xml:space="preserve"> </w:t>
      </w:r>
      <w:r w:rsidR="007E1F9F">
        <w:rPr>
          <w:b/>
          <w:spacing w:val="-2"/>
          <w:szCs w:val="22"/>
        </w:rPr>
        <w:t xml:space="preserve">September </w:t>
      </w:r>
      <w:r w:rsidR="00862FF9" w:rsidRPr="002F3CEF">
        <w:rPr>
          <w:b/>
          <w:spacing w:val="-2"/>
          <w:szCs w:val="22"/>
        </w:rPr>
        <w:t>2</w:t>
      </w:r>
      <w:r w:rsidR="004371FD">
        <w:rPr>
          <w:b/>
          <w:spacing w:val="-2"/>
          <w:szCs w:val="22"/>
        </w:rPr>
        <w:t>2</w:t>
      </w:r>
      <w:r w:rsidR="00DB3880" w:rsidRPr="007A105A">
        <w:rPr>
          <w:b/>
          <w:spacing w:val="-2"/>
          <w:szCs w:val="22"/>
        </w:rPr>
        <w:t>, 2016</w:t>
      </w:r>
    </w:p>
    <w:p w14:paraId="1325BD4B" w14:textId="354475A0" w:rsidR="002C00E8" w:rsidRPr="000F355F" w:rsidRDefault="004C2EE3" w:rsidP="002F3CEF">
      <w:pPr>
        <w:spacing w:line="480" w:lineRule="auto"/>
        <w:rPr>
          <w:spacing w:val="-2"/>
          <w:szCs w:val="22"/>
        </w:rPr>
      </w:pPr>
      <w:r w:rsidRPr="007A105A">
        <w:rPr>
          <w:szCs w:val="22"/>
        </w:rPr>
        <w:t xml:space="preserve">By </w:t>
      </w:r>
      <w:r w:rsidR="004E4A22" w:rsidRPr="007A105A">
        <w:rPr>
          <w:szCs w:val="22"/>
        </w:rPr>
        <w:t>the</w:t>
      </w:r>
      <w:r w:rsidR="002A2D2E" w:rsidRPr="007A105A">
        <w:rPr>
          <w:szCs w:val="22"/>
        </w:rPr>
        <w:t xml:space="preserve"> </w:t>
      </w:r>
      <w:r w:rsidR="00D457DE" w:rsidRPr="007A105A">
        <w:rPr>
          <w:spacing w:val="-2"/>
          <w:szCs w:val="22"/>
        </w:rPr>
        <w:t>C</w:t>
      </w:r>
      <w:r w:rsidR="00DA0B93" w:rsidRPr="007A105A">
        <w:rPr>
          <w:spacing w:val="-2"/>
          <w:szCs w:val="22"/>
        </w:rPr>
        <w:t xml:space="preserve">hief, </w:t>
      </w:r>
      <w:r w:rsidR="002E4040">
        <w:rPr>
          <w:spacing w:val="-2"/>
          <w:szCs w:val="22"/>
        </w:rPr>
        <w:t>Market Disputes Resolution Division, Enforcement Bureau</w:t>
      </w:r>
      <w:r w:rsidR="002E4040" w:rsidRPr="004F289B">
        <w:rPr>
          <w:spacing w:val="-2"/>
          <w:szCs w:val="22"/>
        </w:rPr>
        <w:t>:</w:t>
      </w:r>
    </w:p>
    <w:p w14:paraId="29DB99B9" w14:textId="77777777" w:rsidR="00D13682" w:rsidRPr="00D13682" w:rsidRDefault="00F706D6" w:rsidP="00674395">
      <w:pPr>
        <w:pStyle w:val="ParaNum"/>
        <w:widowControl/>
        <w:rPr>
          <w:szCs w:val="22"/>
        </w:rPr>
      </w:pPr>
      <w:r w:rsidRPr="00D13682">
        <w:rPr>
          <w:szCs w:val="22"/>
        </w:rPr>
        <w:t xml:space="preserve">On April 14, 2016, </w:t>
      </w:r>
      <w:r w:rsidR="00340629" w:rsidRPr="00D13682">
        <w:rPr>
          <w:szCs w:val="22"/>
        </w:rPr>
        <w:t xml:space="preserve">the Division </w:t>
      </w:r>
      <w:r w:rsidR="004B3685" w:rsidRPr="00D13682">
        <w:rPr>
          <w:szCs w:val="22"/>
        </w:rPr>
        <w:t xml:space="preserve">issued </w:t>
      </w:r>
      <w:r w:rsidR="00D6372B" w:rsidRPr="00D13682">
        <w:rPr>
          <w:szCs w:val="22"/>
        </w:rPr>
        <w:t xml:space="preserve">an </w:t>
      </w:r>
      <w:r w:rsidR="00C2212F" w:rsidRPr="00D13682">
        <w:rPr>
          <w:i/>
          <w:szCs w:val="22"/>
        </w:rPr>
        <w:t>Interim Order</w:t>
      </w:r>
      <w:r w:rsidR="00C2212F" w:rsidRPr="007A105A">
        <w:rPr>
          <w:rStyle w:val="FootnoteReference"/>
          <w:sz w:val="22"/>
          <w:szCs w:val="22"/>
        </w:rPr>
        <w:footnoteReference w:id="2"/>
      </w:r>
      <w:r w:rsidR="00C2212F" w:rsidRPr="00D13682">
        <w:rPr>
          <w:szCs w:val="22"/>
        </w:rPr>
        <w:t xml:space="preserve"> </w:t>
      </w:r>
      <w:r w:rsidRPr="00D13682">
        <w:rPr>
          <w:szCs w:val="22"/>
        </w:rPr>
        <w:t xml:space="preserve">denying portions of </w:t>
      </w:r>
      <w:r w:rsidR="006905BA">
        <w:rPr>
          <w:szCs w:val="22"/>
        </w:rPr>
        <w:t>the</w:t>
      </w:r>
      <w:r w:rsidRPr="00D13682">
        <w:rPr>
          <w:szCs w:val="22"/>
        </w:rPr>
        <w:t xml:space="preserve"> formal complaint </w:t>
      </w:r>
      <w:r w:rsidR="00204D86" w:rsidRPr="00D13682">
        <w:rPr>
          <w:szCs w:val="22"/>
        </w:rPr>
        <w:t xml:space="preserve">by </w:t>
      </w:r>
      <w:r w:rsidRPr="00D13682">
        <w:rPr>
          <w:szCs w:val="22"/>
        </w:rPr>
        <w:t xml:space="preserve">Worldcall Interconnect, Inc. (WCX) </w:t>
      </w:r>
      <w:r w:rsidR="00D13682">
        <w:rPr>
          <w:szCs w:val="22"/>
        </w:rPr>
        <w:t>against</w:t>
      </w:r>
      <w:r w:rsidR="00204D86" w:rsidRPr="00D13682">
        <w:rPr>
          <w:szCs w:val="22"/>
        </w:rPr>
        <w:t xml:space="preserve"> </w:t>
      </w:r>
      <w:r w:rsidRPr="00D13682">
        <w:rPr>
          <w:szCs w:val="22"/>
        </w:rPr>
        <w:t>AT&amp;T Mobility LLC (AT&amp;T)</w:t>
      </w:r>
      <w:r w:rsidR="00D13682">
        <w:rPr>
          <w:szCs w:val="22"/>
        </w:rPr>
        <w:t>.</w:t>
      </w:r>
      <w:r w:rsidR="00C2212F" w:rsidRPr="007A105A">
        <w:rPr>
          <w:rStyle w:val="FootnoteReference"/>
          <w:sz w:val="22"/>
          <w:szCs w:val="22"/>
        </w:rPr>
        <w:footnoteReference w:id="3"/>
      </w:r>
      <w:r w:rsidRPr="00D13682">
        <w:rPr>
          <w:szCs w:val="22"/>
        </w:rPr>
        <w:t xml:space="preserve">  </w:t>
      </w:r>
      <w:r w:rsidR="006905BA">
        <w:rPr>
          <w:szCs w:val="22"/>
        </w:rPr>
        <w:t xml:space="preserve">The </w:t>
      </w:r>
      <w:r w:rsidR="006905BA">
        <w:rPr>
          <w:i/>
          <w:szCs w:val="22"/>
        </w:rPr>
        <w:t>Interim Order</w:t>
      </w:r>
      <w:r w:rsidR="001B7255" w:rsidRPr="00D13682">
        <w:rPr>
          <w:szCs w:val="22"/>
        </w:rPr>
        <w:t xml:space="preserve"> </w:t>
      </w:r>
      <w:r w:rsidR="006905BA">
        <w:rPr>
          <w:szCs w:val="22"/>
        </w:rPr>
        <w:t>addressed</w:t>
      </w:r>
      <w:r w:rsidR="001B7255" w:rsidRPr="00D13682">
        <w:rPr>
          <w:szCs w:val="22"/>
        </w:rPr>
        <w:t xml:space="preserve"> two key disputed issues:  (a) the scope of AT&amp;T’s obligation to offer data roaming; and (b) </w:t>
      </w:r>
      <w:r w:rsidR="006905BA">
        <w:rPr>
          <w:szCs w:val="22"/>
        </w:rPr>
        <w:t xml:space="preserve">the reasonableness of </w:t>
      </w:r>
      <w:r w:rsidR="003924A7">
        <w:rPr>
          <w:szCs w:val="22"/>
        </w:rPr>
        <w:t xml:space="preserve">AT&amp;T’s </w:t>
      </w:r>
      <w:r w:rsidR="001B7255" w:rsidRPr="00D13682">
        <w:rPr>
          <w:szCs w:val="22"/>
        </w:rPr>
        <w:t>proposed data roaming</w:t>
      </w:r>
      <w:r w:rsidR="003924A7">
        <w:rPr>
          <w:szCs w:val="22"/>
        </w:rPr>
        <w:t xml:space="preserve"> rates</w:t>
      </w:r>
      <w:r w:rsidR="001B7255" w:rsidRPr="00D13682">
        <w:rPr>
          <w:szCs w:val="22"/>
        </w:rPr>
        <w:t xml:space="preserve">.  The </w:t>
      </w:r>
      <w:r w:rsidR="001B7255" w:rsidRPr="00D13682">
        <w:rPr>
          <w:i/>
          <w:szCs w:val="22"/>
        </w:rPr>
        <w:t>Interim Order</w:t>
      </w:r>
      <w:r w:rsidR="001B7255" w:rsidRPr="00D13682">
        <w:rPr>
          <w:szCs w:val="22"/>
        </w:rPr>
        <w:t xml:space="preserve"> concluded that AT&amp;T is not obligated to offer data roaming to WCX in all areas that WCX had requested</w:t>
      </w:r>
      <w:r w:rsidR="00D13682" w:rsidRPr="00D13682">
        <w:rPr>
          <w:szCs w:val="22"/>
        </w:rPr>
        <w:t>,</w:t>
      </w:r>
      <w:r w:rsidR="001B7255" w:rsidRPr="00D13682">
        <w:rPr>
          <w:szCs w:val="22"/>
        </w:rPr>
        <w:t xml:space="preserve"> and that WCX had not demonstrat</w:t>
      </w:r>
      <w:r w:rsidR="008603B8" w:rsidRPr="00D13682">
        <w:rPr>
          <w:szCs w:val="22"/>
        </w:rPr>
        <w:t>ed</w:t>
      </w:r>
      <w:r w:rsidR="001B7255" w:rsidRPr="00D13682">
        <w:rPr>
          <w:szCs w:val="22"/>
        </w:rPr>
        <w:t xml:space="preserve"> that AT&amp;T’s proposed data roaming rates are commercially unreasonable.</w:t>
      </w:r>
      <w:r w:rsidR="001B7255" w:rsidRPr="007A105A">
        <w:rPr>
          <w:rStyle w:val="FootnoteReference"/>
          <w:sz w:val="22"/>
          <w:szCs w:val="22"/>
        </w:rPr>
        <w:footnoteReference w:id="4"/>
      </w:r>
      <w:r w:rsidR="00E06A83" w:rsidRPr="00D13682">
        <w:rPr>
          <w:szCs w:val="22"/>
        </w:rPr>
        <w:t xml:space="preserve">  </w:t>
      </w:r>
    </w:p>
    <w:p w14:paraId="68A51FE0" w14:textId="77777777" w:rsidR="00F77592" w:rsidRPr="00D13682" w:rsidRDefault="00B902D5" w:rsidP="002F3CEF">
      <w:pPr>
        <w:pStyle w:val="ParaNum"/>
        <w:widowControl/>
        <w:rPr>
          <w:szCs w:val="22"/>
        </w:rPr>
      </w:pPr>
      <w:r w:rsidRPr="007A105A">
        <w:rPr>
          <w:szCs w:val="22"/>
        </w:rPr>
        <w:t xml:space="preserve">The </w:t>
      </w:r>
      <w:r w:rsidRPr="007A105A">
        <w:rPr>
          <w:i/>
          <w:szCs w:val="22"/>
        </w:rPr>
        <w:t>Interim Order</w:t>
      </w:r>
      <w:r w:rsidRPr="007A105A">
        <w:rPr>
          <w:szCs w:val="22"/>
        </w:rPr>
        <w:t xml:space="preserve"> directed the parties to resume negotiatin</w:t>
      </w:r>
      <w:r>
        <w:rPr>
          <w:szCs w:val="22"/>
        </w:rPr>
        <w:t>g</w:t>
      </w:r>
      <w:r w:rsidRPr="007A105A">
        <w:rPr>
          <w:szCs w:val="22"/>
        </w:rPr>
        <w:t xml:space="preserve"> a roaming agreement and to </w:t>
      </w:r>
      <w:r w:rsidR="006905BA">
        <w:rPr>
          <w:szCs w:val="22"/>
        </w:rPr>
        <w:t>report</w:t>
      </w:r>
      <w:r w:rsidRPr="007A105A">
        <w:rPr>
          <w:szCs w:val="22"/>
        </w:rPr>
        <w:t xml:space="preserve"> to Commission staff on the progress of their negotiations.</w:t>
      </w:r>
      <w:r w:rsidRPr="007A105A">
        <w:rPr>
          <w:rStyle w:val="FootnoteReference"/>
          <w:sz w:val="22"/>
          <w:szCs w:val="22"/>
        </w:rPr>
        <w:footnoteReference w:id="5"/>
      </w:r>
      <w:r w:rsidRPr="007A105A">
        <w:rPr>
          <w:szCs w:val="22"/>
        </w:rPr>
        <w:t xml:space="preserve">  </w:t>
      </w:r>
      <w:r w:rsidR="001B7255" w:rsidRPr="00D13682">
        <w:rPr>
          <w:szCs w:val="22"/>
        </w:rPr>
        <w:t xml:space="preserve">On August 22, 2016, the parties reported that they had “executed a roaming agreement, which resolves the remaining issues consistent with the </w:t>
      </w:r>
      <w:r w:rsidR="001B7255" w:rsidRPr="00D13682">
        <w:rPr>
          <w:i/>
          <w:szCs w:val="22"/>
        </w:rPr>
        <w:t>Interim Order</w:t>
      </w:r>
      <w:r w:rsidR="001B7255" w:rsidRPr="00D13682">
        <w:rPr>
          <w:szCs w:val="22"/>
        </w:rPr>
        <w:t>.”</w:t>
      </w:r>
      <w:r w:rsidR="001B7255" w:rsidRPr="007A105A">
        <w:rPr>
          <w:rStyle w:val="FootnoteReference"/>
          <w:sz w:val="22"/>
          <w:szCs w:val="22"/>
        </w:rPr>
        <w:footnoteReference w:id="6"/>
      </w:r>
      <w:r w:rsidR="00D13682" w:rsidRPr="00D13682">
        <w:rPr>
          <w:szCs w:val="22"/>
        </w:rPr>
        <w:t xml:space="preserve">  </w:t>
      </w:r>
      <w:r w:rsidR="00106974" w:rsidRPr="00D13682">
        <w:rPr>
          <w:szCs w:val="22"/>
        </w:rPr>
        <w:t>T</w:t>
      </w:r>
      <w:r w:rsidR="00A914CF" w:rsidRPr="00D13682">
        <w:rPr>
          <w:szCs w:val="22"/>
        </w:rPr>
        <w:t xml:space="preserve">he parties </w:t>
      </w:r>
      <w:r w:rsidR="00106974" w:rsidRPr="00D13682">
        <w:rPr>
          <w:szCs w:val="22"/>
        </w:rPr>
        <w:t>indicate</w:t>
      </w:r>
      <w:r w:rsidR="00D13682">
        <w:rPr>
          <w:szCs w:val="22"/>
        </w:rPr>
        <w:t>d</w:t>
      </w:r>
      <w:r w:rsidR="00106974" w:rsidRPr="00D13682">
        <w:rPr>
          <w:szCs w:val="22"/>
        </w:rPr>
        <w:t xml:space="preserve"> </w:t>
      </w:r>
      <w:r w:rsidR="00A914CF" w:rsidRPr="00D13682">
        <w:rPr>
          <w:szCs w:val="22"/>
        </w:rPr>
        <w:t xml:space="preserve">that </w:t>
      </w:r>
      <w:r w:rsidR="000742B4">
        <w:rPr>
          <w:szCs w:val="22"/>
        </w:rPr>
        <w:t>they</w:t>
      </w:r>
      <w:r w:rsidR="00A60C1C" w:rsidRPr="00D13682">
        <w:rPr>
          <w:szCs w:val="22"/>
        </w:rPr>
        <w:t xml:space="preserve"> enter</w:t>
      </w:r>
      <w:r w:rsidR="000742B4">
        <w:rPr>
          <w:szCs w:val="22"/>
        </w:rPr>
        <w:t>ed</w:t>
      </w:r>
      <w:r w:rsidR="00A60C1C" w:rsidRPr="00D13682">
        <w:rPr>
          <w:szCs w:val="22"/>
        </w:rPr>
        <w:t xml:space="preserve"> into a roaming agreement </w:t>
      </w:r>
      <w:r w:rsidR="000742B4">
        <w:rPr>
          <w:szCs w:val="22"/>
        </w:rPr>
        <w:t xml:space="preserve">with </w:t>
      </w:r>
      <w:r w:rsidR="005C30FD" w:rsidRPr="00D13682">
        <w:rPr>
          <w:szCs w:val="22"/>
        </w:rPr>
        <w:t xml:space="preserve">the expectation that the </w:t>
      </w:r>
      <w:r w:rsidR="000742B4">
        <w:rPr>
          <w:szCs w:val="22"/>
        </w:rPr>
        <w:t xml:space="preserve">rulings in the </w:t>
      </w:r>
      <w:r w:rsidR="008603B8" w:rsidRPr="00D13682">
        <w:rPr>
          <w:i/>
          <w:szCs w:val="22"/>
        </w:rPr>
        <w:t>Interim Order</w:t>
      </w:r>
      <w:r w:rsidR="008603B8" w:rsidRPr="00D13682">
        <w:rPr>
          <w:szCs w:val="22"/>
        </w:rPr>
        <w:t xml:space="preserve"> </w:t>
      </w:r>
      <w:r w:rsidR="005C30FD" w:rsidRPr="00D13682">
        <w:rPr>
          <w:szCs w:val="22"/>
        </w:rPr>
        <w:t>would be</w:t>
      </w:r>
      <w:r w:rsidR="004A559B" w:rsidRPr="00D13682">
        <w:rPr>
          <w:szCs w:val="22"/>
        </w:rPr>
        <w:t xml:space="preserve"> </w:t>
      </w:r>
      <w:r w:rsidR="00D13682">
        <w:rPr>
          <w:szCs w:val="22"/>
        </w:rPr>
        <w:t>includ</w:t>
      </w:r>
      <w:r w:rsidR="0065639F" w:rsidRPr="00D13682">
        <w:rPr>
          <w:szCs w:val="22"/>
        </w:rPr>
        <w:t>ed</w:t>
      </w:r>
      <w:r w:rsidR="004A559B" w:rsidRPr="00D13682">
        <w:rPr>
          <w:szCs w:val="22"/>
        </w:rPr>
        <w:t xml:space="preserve"> </w:t>
      </w:r>
      <w:r w:rsidR="00CF0E90" w:rsidRPr="00D13682">
        <w:rPr>
          <w:szCs w:val="22"/>
        </w:rPr>
        <w:t xml:space="preserve">in a </w:t>
      </w:r>
      <w:r w:rsidR="004901E3" w:rsidRPr="00D13682">
        <w:rPr>
          <w:szCs w:val="22"/>
        </w:rPr>
        <w:t>dispositive</w:t>
      </w:r>
      <w:r w:rsidR="00CF0E90" w:rsidRPr="00D13682">
        <w:rPr>
          <w:szCs w:val="22"/>
        </w:rPr>
        <w:t xml:space="preserve"> </w:t>
      </w:r>
      <w:r w:rsidR="00F872AC">
        <w:rPr>
          <w:szCs w:val="22"/>
        </w:rPr>
        <w:t>order</w:t>
      </w:r>
      <w:r w:rsidR="000742B4">
        <w:rPr>
          <w:szCs w:val="22"/>
        </w:rPr>
        <w:t xml:space="preserve"> to enable </w:t>
      </w:r>
      <w:r w:rsidR="00862FF9" w:rsidRPr="001C4517">
        <w:rPr>
          <w:szCs w:val="22"/>
        </w:rPr>
        <w:t xml:space="preserve">a party </w:t>
      </w:r>
      <w:r w:rsidR="00862FF9">
        <w:rPr>
          <w:szCs w:val="22"/>
        </w:rPr>
        <w:lastRenderedPageBreak/>
        <w:t xml:space="preserve">to </w:t>
      </w:r>
      <w:r w:rsidR="00862FF9" w:rsidRPr="001C4517">
        <w:rPr>
          <w:szCs w:val="22"/>
        </w:rPr>
        <w:t xml:space="preserve">seek administrative reconsideration or review </w:t>
      </w:r>
      <w:r w:rsidR="000742B4">
        <w:rPr>
          <w:szCs w:val="22"/>
        </w:rPr>
        <w:t>of those rulings</w:t>
      </w:r>
      <w:r w:rsidR="005C30FD" w:rsidRPr="00D13682">
        <w:rPr>
          <w:szCs w:val="22"/>
        </w:rPr>
        <w:t>.</w:t>
      </w:r>
      <w:r w:rsidR="00A60C1C" w:rsidRPr="00D13682">
        <w:rPr>
          <w:szCs w:val="22"/>
        </w:rPr>
        <w:t xml:space="preserve">  </w:t>
      </w:r>
      <w:r w:rsidR="005C30FD" w:rsidRPr="00D13682">
        <w:rPr>
          <w:szCs w:val="22"/>
        </w:rPr>
        <w:t>Because it is in the public interest to facilitate negotiated resolution of roaming disputes and to encourage parties to enter into roaming agreements, we conclude</w:t>
      </w:r>
      <w:r w:rsidR="004C5773" w:rsidRPr="00D13682">
        <w:rPr>
          <w:szCs w:val="22"/>
        </w:rPr>
        <w:t xml:space="preserve"> that</w:t>
      </w:r>
      <w:r w:rsidR="00D35FB4" w:rsidRPr="00D13682">
        <w:rPr>
          <w:szCs w:val="22"/>
        </w:rPr>
        <w:t xml:space="preserve"> </w:t>
      </w:r>
      <w:r w:rsidR="004C5773" w:rsidRPr="00D13682">
        <w:rPr>
          <w:szCs w:val="22"/>
        </w:rPr>
        <w:t xml:space="preserve">the public interest </w:t>
      </w:r>
      <w:r w:rsidR="00103519" w:rsidRPr="00D13682">
        <w:rPr>
          <w:szCs w:val="22"/>
        </w:rPr>
        <w:t>will be serve</w:t>
      </w:r>
      <w:r w:rsidR="004C5773" w:rsidRPr="00D13682">
        <w:rPr>
          <w:szCs w:val="22"/>
        </w:rPr>
        <w:t xml:space="preserve">d by </w:t>
      </w:r>
      <w:r w:rsidR="00D35FB4" w:rsidRPr="00D13682">
        <w:rPr>
          <w:szCs w:val="22"/>
        </w:rPr>
        <w:t xml:space="preserve">issuing </w:t>
      </w:r>
      <w:r w:rsidR="004901E3" w:rsidRPr="00D13682">
        <w:rPr>
          <w:szCs w:val="22"/>
        </w:rPr>
        <w:t>th</w:t>
      </w:r>
      <w:r w:rsidR="0044731D" w:rsidRPr="00D13682">
        <w:rPr>
          <w:szCs w:val="22"/>
        </w:rPr>
        <w:t>is</w:t>
      </w:r>
      <w:r w:rsidR="004901E3" w:rsidRPr="00D13682">
        <w:rPr>
          <w:szCs w:val="22"/>
        </w:rPr>
        <w:t xml:space="preserve"> O</w:t>
      </w:r>
      <w:r w:rsidR="00D35FB4" w:rsidRPr="00D13682">
        <w:rPr>
          <w:szCs w:val="22"/>
        </w:rPr>
        <w:t xml:space="preserve">rder.  </w:t>
      </w:r>
      <w:r w:rsidR="00F77592">
        <w:rPr>
          <w:szCs w:val="22"/>
        </w:rPr>
        <w:t>W</w:t>
      </w:r>
      <w:r w:rsidR="00F77592" w:rsidRPr="00D13682">
        <w:rPr>
          <w:szCs w:val="22"/>
        </w:rPr>
        <w:t xml:space="preserve">e </w:t>
      </w:r>
      <w:r w:rsidR="00F77592">
        <w:rPr>
          <w:szCs w:val="22"/>
        </w:rPr>
        <w:t xml:space="preserve">therefore </w:t>
      </w:r>
      <w:r w:rsidR="00F77592" w:rsidRPr="00D13682">
        <w:rPr>
          <w:szCs w:val="22"/>
        </w:rPr>
        <w:t xml:space="preserve">incorporate </w:t>
      </w:r>
      <w:r w:rsidR="00F77592">
        <w:rPr>
          <w:szCs w:val="22"/>
        </w:rPr>
        <w:t xml:space="preserve">into this Order and adopt, in their entirety, </w:t>
      </w:r>
      <w:r w:rsidR="00F77592" w:rsidRPr="00D13682">
        <w:rPr>
          <w:szCs w:val="22"/>
        </w:rPr>
        <w:t xml:space="preserve">the rulings set forth in the </w:t>
      </w:r>
      <w:r w:rsidR="00F77592">
        <w:rPr>
          <w:i/>
          <w:szCs w:val="22"/>
        </w:rPr>
        <w:t>I</w:t>
      </w:r>
      <w:r w:rsidR="00F77592" w:rsidRPr="00B902D5">
        <w:rPr>
          <w:i/>
          <w:szCs w:val="22"/>
        </w:rPr>
        <w:t xml:space="preserve">nterim </w:t>
      </w:r>
      <w:r w:rsidR="00F77592">
        <w:rPr>
          <w:i/>
          <w:szCs w:val="22"/>
        </w:rPr>
        <w:t>O</w:t>
      </w:r>
      <w:r w:rsidR="00F77592" w:rsidRPr="00B902D5">
        <w:rPr>
          <w:i/>
          <w:szCs w:val="22"/>
        </w:rPr>
        <w:t>rder</w:t>
      </w:r>
      <w:r w:rsidR="00F77592" w:rsidRPr="00D13682">
        <w:rPr>
          <w:szCs w:val="22"/>
        </w:rPr>
        <w:t>.</w:t>
      </w:r>
      <w:r w:rsidR="00F77592">
        <w:rPr>
          <w:szCs w:val="22"/>
        </w:rPr>
        <w:t xml:space="preserve">  Accordingly</w:t>
      </w:r>
      <w:r w:rsidR="00F77592" w:rsidRPr="00D13682">
        <w:rPr>
          <w:szCs w:val="22"/>
        </w:rPr>
        <w:t xml:space="preserve">, we deny </w:t>
      </w:r>
      <w:r w:rsidR="00F77592">
        <w:rPr>
          <w:szCs w:val="22"/>
        </w:rPr>
        <w:t>WCX’s c</w:t>
      </w:r>
      <w:r w:rsidR="00F77592" w:rsidRPr="00D13682">
        <w:rPr>
          <w:szCs w:val="22"/>
        </w:rPr>
        <w:t>omplaint as to these two issues</w:t>
      </w:r>
      <w:r w:rsidR="00F77592">
        <w:rPr>
          <w:szCs w:val="22"/>
        </w:rPr>
        <w:t xml:space="preserve">. </w:t>
      </w:r>
      <w:r w:rsidR="00F77592" w:rsidRPr="00D13682">
        <w:rPr>
          <w:szCs w:val="22"/>
        </w:rPr>
        <w:t xml:space="preserve"> </w:t>
      </w:r>
      <w:r w:rsidR="00F77592">
        <w:rPr>
          <w:szCs w:val="22"/>
        </w:rPr>
        <w:t>In light of the parties’ negotiated resolution of all remaining issues, we</w:t>
      </w:r>
      <w:r w:rsidR="00F77592" w:rsidRPr="00D13682">
        <w:rPr>
          <w:szCs w:val="22"/>
        </w:rPr>
        <w:t xml:space="preserve"> dismiss the remainder of the </w:t>
      </w:r>
      <w:r w:rsidR="00F77592">
        <w:rPr>
          <w:szCs w:val="22"/>
        </w:rPr>
        <w:t>c</w:t>
      </w:r>
      <w:r w:rsidR="00F77592" w:rsidRPr="00D13682">
        <w:rPr>
          <w:szCs w:val="22"/>
        </w:rPr>
        <w:t>omplaint.</w:t>
      </w:r>
    </w:p>
    <w:p w14:paraId="78485B4F" w14:textId="77777777" w:rsidR="007A105A" w:rsidRPr="007A105A" w:rsidRDefault="00F83857" w:rsidP="007A105A">
      <w:pPr>
        <w:pStyle w:val="ParaNum"/>
        <w:rPr>
          <w:szCs w:val="22"/>
        </w:rPr>
      </w:pPr>
      <w:r w:rsidRPr="007A105A">
        <w:rPr>
          <w:szCs w:val="22"/>
        </w:rPr>
        <w:t>Accordingly, IT IS ORDERED, pursuant</w:t>
      </w:r>
      <w:r w:rsidR="00305B18" w:rsidRPr="007A105A">
        <w:rPr>
          <w:szCs w:val="22"/>
        </w:rPr>
        <w:t xml:space="preserve"> to the authority contained in S</w:t>
      </w:r>
      <w:r w:rsidRPr="007A105A">
        <w:rPr>
          <w:szCs w:val="22"/>
        </w:rPr>
        <w:t>ections 4(i), 4(j), 208, 301, 303, 304, 309, 316, and 332 of the Communications Act, 47 U.S.C. §§ 154(i), 154(j), 208, 301, 303, 304, 309, 316, and 332</w:t>
      </w:r>
      <w:r w:rsidR="00DB29D4" w:rsidRPr="007A105A">
        <w:rPr>
          <w:szCs w:val="22"/>
        </w:rPr>
        <w:t>,</w:t>
      </w:r>
      <w:r w:rsidR="00305B18" w:rsidRPr="007A105A">
        <w:rPr>
          <w:szCs w:val="22"/>
        </w:rPr>
        <w:t xml:space="preserve"> and S</w:t>
      </w:r>
      <w:r w:rsidRPr="007A105A">
        <w:rPr>
          <w:szCs w:val="22"/>
        </w:rPr>
        <w:t xml:space="preserve">ections </w:t>
      </w:r>
      <w:r w:rsidR="00DB29D4" w:rsidRPr="007A105A">
        <w:rPr>
          <w:szCs w:val="22"/>
        </w:rPr>
        <w:t>0.111</w:t>
      </w:r>
      <w:r w:rsidR="00C44229" w:rsidRPr="007A105A">
        <w:rPr>
          <w:szCs w:val="22"/>
        </w:rPr>
        <w:t>(a)(11)</w:t>
      </w:r>
      <w:r w:rsidR="00DB29D4" w:rsidRPr="007A105A">
        <w:rPr>
          <w:szCs w:val="22"/>
        </w:rPr>
        <w:t xml:space="preserve">, </w:t>
      </w:r>
      <w:r w:rsidRPr="007A105A">
        <w:rPr>
          <w:szCs w:val="22"/>
        </w:rPr>
        <w:t>0.311, 1.720-1.735, and 20.12 of t</w:t>
      </w:r>
      <w:r w:rsidR="00996CC2" w:rsidRPr="007A105A">
        <w:rPr>
          <w:szCs w:val="22"/>
        </w:rPr>
        <w:t>he Commission’s rules, 47 CFR</w:t>
      </w:r>
      <w:r w:rsidRPr="007A105A">
        <w:rPr>
          <w:szCs w:val="22"/>
        </w:rPr>
        <w:t xml:space="preserve"> §§ </w:t>
      </w:r>
      <w:r w:rsidR="00DB29D4" w:rsidRPr="007A105A">
        <w:rPr>
          <w:szCs w:val="22"/>
        </w:rPr>
        <w:t>0.111</w:t>
      </w:r>
      <w:r w:rsidR="00C44229" w:rsidRPr="007A105A">
        <w:rPr>
          <w:szCs w:val="22"/>
        </w:rPr>
        <w:t>(a)(11)</w:t>
      </w:r>
      <w:r w:rsidR="00DB29D4" w:rsidRPr="007A105A">
        <w:rPr>
          <w:szCs w:val="22"/>
        </w:rPr>
        <w:t xml:space="preserve">, </w:t>
      </w:r>
      <w:r w:rsidRPr="007A105A">
        <w:rPr>
          <w:szCs w:val="22"/>
        </w:rPr>
        <w:t xml:space="preserve">0.311, 1.720-1.735, and 20.12, </w:t>
      </w:r>
      <w:r w:rsidR="000742B4" w:rsidRPr="007A105A">
        <w:rPr>
          <w:szCs w:val="22"/>
        </w:rPr>
        <w:t>that</w:t>
      </w:r>
      <w:r w:rsidR="000742B4">
        <w:rPr>
          <w:szCs w:val="22"/>
        </w:rPr>
        <w:t xml:space="preserve"> </w:t>
      </w:r>
      <w:r w:rsidR="00862FF9">
        <w:rPr>
          <w:szCs w:val="22"/>
        </w:rPr>
        <w:t>WCX’s c</w:t>
      </w:r>
      <w:r w:rsidRPr="007A105A">
        <w:rPr>
          <w:szCs w:val="22"/>
        </w:rPr>
        <w:t>omplaint is DENIED</w:t>
      </w:r>
      <w:r w:rsidR="00DB29D4" w:rsidRPr="007A105A">
        <w:rPr>
          <w:szCs w:val="22"/>
        </w:rPr>
        <w:t xml:space="preserve"> to the extent set forth in this Order</w:t>
      </w:r>
      <w:r w:rsidR="00960BE0" w:rsidRPr="007A105A">
        <w:rPr>
          <w:szCs w:val="22"/>
        </w:rPr>
        <w:t xml:space="preserve"> and in the </w:t>
      </w:r>
      <w:r w:rsidR="00960BE0" w:rsidRPr="007A105A">
        <w:rPr>
          <w:i/>
          <w:szCs w:val="22"/>
        </w:rPr>
        <w:t>Interim Order</w:t>
      </w:r>
      <w:r w:rsidR="00A00166" w:rsidRPr="007A105A">
        <w:rPr>
          <w:szCs w:val="22"/>
        </w:rPr>
        <w:t>, and is otherwise DISMISSED.</w:t>
      </w:r>
      <w:r w:rsidR="00DF48AF" w:rsidRPr="007A105A">
        <w:rPr>
          <w:szCs w:val="22"/>
        </w:rPr>
        <w:t xml:space="preserve"> </w:t>
      </w:r>
    </w:p>
    <w:p w14:paraId="0AE3E096" w14:textId="77777777" w:rsidR="00B9621A" w:rsidRPr="007A105A" w:rsidRDefault="00B9621A" w:rsidP="007A105A">
      <w:pPr>
        <w:rPr>
          <w:szCs w:val="22"/>
        </w:rPr>
      </w:pPr>
    </w:p>
    <w:p w14:paraId="632B89C5" w14:textId="77777777" w:rsidR="00DA26E9" w:rsidRPr="007A105A" w:rsidRDefault="00DA26E9" w:rsidP="00DA26E9">
      <w:pPr>
        <w:ind w:left="4320"/>
        <w:rPr>
          <w:szCs w:val="22"/>
        </w:rPr>
      </w:pPr>
      <w:r w:rsidRPr="007A105A">
        <w:rPr>
          <w:szCs w:val="22"/>
        </w:rPr>
        <w:t>FEDERAL COMMUNICATIONS COMMISSION</w:t>
      </w:r>
    </w:p>
    <w:p w14:paraId="18513C03" w14:textId="77777777" w:rsidR="00DA26E9" w:rsidRPr="007A105A" w:rsidRDefault="00DA26E9" w:rsidP="00DA26E9">
      <w:pPr>
        <w:ind w:left="4320"/>
        <w:rPr>
          <w:szCs w:val="22"/>
        </w:rPr>
      </w:pPr>
    </w:p>
    <w:p w14:paraId="7F77F2B6" w14:textId="77777777" w:rsidR="001D2A73" w:rsidRPr="007A105A" w:rsidRDefault="001D2A73" w:rsidP="00DA26E9">
      <w:pPr>
        <w:ind w:left="4320"/>
        <w:rPr>
          <w:szCs w:val="22"/>
        </w:rPr>
      </w:pPr>
    </w:p>
    <w:p w14:paraId="37A73617" w14:textId="77777777" w:rsidR="00DA26E9" w:rsidRDefault="00DA26E9" w:rsidP="00DA26E9">
      <w:pPr>
        <w:ind w:left="4320"/>
        <w:rPr>
          <w:szCs w:val="22"/>
        </w:rPr>
      </w:pPr>
    </w:p>
    <w:p w14:paraId="6D43114C" w14:textId="77777777" w:rsidR="00A6232D" w:rsidRPr="007A105A" w:rsidRDefault="00A6232D" w:rsidP="00DA26E9">
      <w:pPr>
        <w:ind w:left="4320"/>
        <w:rPr>
          <w:szCs w:val="22"/>
        </w:rPr>
      </w:pPr>
    </w:p>
    <w:p w14:paraId="24D2E181" w14:textId="77777777" w:rsidR="004B3685" w:rsidRPr="004B3685" w:rsidRDefault="004B3685" w:rsidP="004B3685">
      <w:pPr>
        <w:ind w:left="4320"/>
        <w:rPr>
          <w:szCs w:val="22"/>
        </w:rPr>
      </w:pPr>
      <w:r w:rsidRPr="004B3685">
        <w:rPr>
          <w:szCs w:val="22"/>
        </w:rPr>
        <w:t>Christopher Killion</w:t>
      </w:r>
    </w:p>
    <w:p w14:paraId="4921E0D6" w14:textId="77777777" w:rsidR="004B3685" w:rsidRPr="004B3685" w:rsidRDefault="004B3685" w:rsidP="004B3685">
      <w:pPr>
        <w:ind w:left="4320"/>
        <w:rPr>
          <w:szCs w:val="22"/>
        </w:rPr>
      </w:pPr>
      <w:r w:rsidRPr="004B3685">
        <w:rPr>
          <w:szCs w:val="22"/>
        </w:rPr>
        <w:t>Chief, Market Disputes Resolution Division</w:t>
      </w:r>
    </w:p>
    <w:p w14:paraId="33BB5CD1" w14:textId="77777777" w:rsidR="004B3685" w:rsidRPr="004B3685" w:rsidRDefault="004B3685" w:rsidP="004B3685">
      <w:pPr>
        <w:ind w:left="4320"/>
        <w:rPr>
          <w:szCs w:val="22"/>
        </w:rPr>
      </w:pPr>
      <w:r w:rsidRPr="004B3685">
        <w:rPr>
          <w:szCs w:val="22"/>
        </w:rPr>
        <w:t>Enforcement Bureau</w:t>
      </w:r>
    </w:p>
    <w:sectPr w:rsidR="004B3685" w:rsidRPr="004B3685" w:rsidSect="004371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96"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5213A" w14:textId="77777777" w:rsidR="00A25701" w:rsidRDefault="00A25701">
      <w:pPr>
        <w:spacing w:line="20" w:lineRule="exact"/>
      </w:pPr>
    </w:p>
  </w:endnote>
  <w:endnote w:type="continuationSeparator" w:id="0">
    <w:p w14:paraId="62B80046" w14:textId="77777777" w:rsidR="00A25701" w:rsidRDefault="00A25701">
      <w:r>
        <w:t xml:space="preserve"> </w:t>
      </w:r>
    </w:p>
  </w:endnote>
  <w:endnote w:type="continuationNotice" w:id="1">
    <w:p w14:paraId="48187404" w14:textId="77777777" w:rsidR="00A25701" w:rsidRDefault="00A257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D3E1" w14:textId="77777777" w:rsidR="003853E8" w:rsidRDefault="00385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47377"/>
      <w:docPartObj>
        <w:docPartGallery w:val="Page Numbers (Bottom of Page)"/>
        <w:docPartUnique/>
      </w:docPartObj>
    </w:sdtPr>
    <w:sdtEndPr>
      <w:rPr>
        <w:noProof/>
      </w:rPr>
    </w:sdtEndPr>
    <w:sdtContent>
      <w:p w14:paraId="5686CF0E" w14:textId="77777777" w:rsidR="00974F9A" w:rsidRDefault="00974F9A">
        <w:pPr>
          <w:pStyle w:val="Footer"/>
          <w:jc w:val="center"/>
        </w:pPr>
        <w:r>
          <w:fldChar w:fldCharType="begin"/>
        </w:r>
        <w:r>
          <w:instrText xml:space="preserve"> PAGE   \* MERGEFORMAT </w:instrText>
        </w:r>
        <w:r>
          <w:fldChar w:fldCharType="separate"/>
        </w:r>
        <w:r w:rsidR="00CE0D19">
          <w:rPr>
            <w:noProof/>
          </w:rPr>
          <w:t>2</w:t>
        </w:r>
        <w:r>
          <w:rPr>
            <w:noProof/>
          </w:rPr>
          <w:fldChar w:fldCharType="end"/>
        </w:r>
      </w:p>
    </w:sdtContent>
  </w:sdt>
  <w:p w14:paraId="0CC22EC5" w14:textId="77777777" w:rsidR="00974F9A" w:rsidRDefault="00974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8803" w14:textId="77777777" w:rsidR="003853E8" w:rsidRDefault="00385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04ECE" w14:textId="77777777" w:rsidR="00A25701" w:rsidRDefault="00A25701">
      <w:r>
        <w:separator/>
      </w:r>
    </w:p>
  </w:footnote>
  <w:footnote w:type="continuationSeparator" w:id="0">
    <w:p w14:paraId="5205F592" w14:textId="77777777" w:rsidR="00A25701" w:rsidRDefault="00A25701" w:rsidP="00C721AC">
      <w:pPr>
        <w:spacing w:before="120"/>
        <w:rPr>
          <w:sz w:val="20"/>
        </w:rPr>
      </w:pPr>
      <w:r>
        <w:rPr>
          <w:sz w:val="20"/>
        </w:rPr>
        <w:t xml:space="preserve">(Continued from previous page)  </w:t>
      </w:r>
      <w:r>
        <w:rPr>
          <w:sz w:val="20"/>
        </w:rPr>
        <w:separator/>
      </w:r>
    </w:p>
  </w:footnote>
  <w:footnote w:type="continuationNotice" w:id="1">
    <w:p w14:paraId="361616FD" w14:textId="77777777" w:rsidR="00A25701" w:rsidRDefault="00A25701" w:rsidP="00C721AC">
      <w:pPr>
        <w:jc w:val="right"/>
        <w:rPr>
          <w:sz w:val="20"/>
        </w:rPr>
      </w:pPr>
      <w:r>
        <w:rPr>
          <w:sz w:val="20"/>
        </w:rPr>
        <w:t>(continued….)</w:t>
      </w:r>
    </w:p>
  </w:footnote>
  <w:footnote w:id="2">
    <w:p w14:paraId="1F7B5750" w14:textId="77777777" w:rsidR="00C2212F" w:rsidRDefault="00C2212F" w:rsidP="00C2212F">
      <w:pPr>
        <w:pStyle w:val="FootnoteText"/>
      </w:pPr>
      <w:r w:rsidRPr="00F2282A">
        <w:rPr>
          <w:rStyle w:val="FootnoteReference"/>
        </w:rPr>
        <w:footnoteRef/>
      </w:r>
      <w:r w:rsidRPr="00F2282A">
        <w:t xml:space="preserve"> </w:t>
      </w:r>
      <w:r w:rsidRPr="00F2282A">
        <w:rPr>
          <w:i/>
        </w:rPr>
        <w:t xml:space="preserve">Worldcall Interconnect v. </w:t>
      </w:r>
      <w:r w:rsidRPr="00F2282A">
        <w:rPr>
          <w:i/>
          <w:spacing w:val="-2"/>
        </w:rPr>
        <w:t>AT&amp;T Mobility</w:t>
      </w:r>
      <w:r>
        <w:rPr>
          <w:spacing w:val="-2"/>
        </w:rPr>
        <w:t>, EB-14-MD-011, DA 16-396, Order (EB Apr. 14, 2016) (</w:t>
      </w:r>
      <w:r>
        <w:rPr>
          <w:i/>
          <w:spacing w:val="-2"/>
        </w:rPr>
        <w:t>Interim Order</w:t>
      </w:r>
      <w:r>
        <w:rPr>
          <w:spacing w:val="-2"/>
        </w:rPr>
        <w:t xml:space="preserve">).  At Worldcall’s request, we also issued a </w:t>
      </w:r>
      <w:r w:rsidR="00862FF9">
        <w:rPr>
          <w:spacing w:val="-2"/>
        </w:rPr>
        <w:t xml:space="preserve">letter </w:t>
      </w:r>
      <w:r>
        <w:rPr>
          <w:spacing w:val="-2"/>
        </w:rPr>
        <w:t xml:space="preserve">ruling clarifying certain aspects of the </w:t>
      </w:r>
      <w:r w:rsidRPr="00D6372B">
        <w:rPr>
          <w:i/>
          <w:spacing w:val="-2"/>
        </w:rPr>
        <w:t>Interim Order</w:t>
      </w:r>
      <w:r>
        <w:rPr>
          <w:spacing w:val="-2"/>
        </w:rPr>
        <w:t xml:space="preserve">.  </w:t>
      </w:r>
      <w:r w:rsidRPr="00F2282A">
        <w:rPr>
          <w:i/>
        </w:rPr>
        <w:t xml:space="preserve">Worldcall Interconnect v. </w:t>
      </w:r>
      <w:r w:rsidRPr="00F2282A">
        <w:rPr>
          <w:i/>
          <w:spacing w:val="-2"/>
        </w:rPr>
        <w:t>AT&amp;T Mobility</w:t>
      </w:r>
      <w:r>
        <w:rPr>
          <w:spacing w:val="-2"/>
        </w:rPr>
        <w:t>, EB-14-MD-011, Letter Order (EB June 22, 2016).</w:t>
      </w:r>
      <w:r>
        <w:rPr>
          <w:i/>
          <w:spacing w:val="-2"/>
        </w:rPr>
        <w:t xml:space="preserve"> </w:t>
      </w:r>
      <w:r>
        <w:rPr>
          <w:spacing w:val="-2"/>
        </w:rPr>
        <w:t xml:space="preserve">  </w:t>
      </w:r>
    </w:p>
  </w:footnote>
  <w:footnote w:id="3">
    <w:p w14:paraId="59D1573A" w14:textId="77777777" w:rsidR="00C2212F" w:rsidRDefault="00C2212F" w:rsidP="00C2212F">
      <w:pPr>
        <w:pStyle w:val="FootnoteText"/>
      </w:pPr>
      <w:r>
        <w:rPr>
          <w:rStyle w:val="FootnoteReference"/>
        </w:rPr>
        <w:footnoteRef/>
      </w:r>
      <w:r>
        <w:t xml:space="preserve"> WCX filed its original complaint on September 8, 2014, and </w:t>
      </w:r>
      <w:r w:rsidR="003924A7">
        <w:t xml:space="preserve">filed </w:t>
      </w:r>
      <w:r>
        <w:t xml:space="preserve">amended complaints on October 1 and November 6, 2014.  </w:t>
      </w:r>
      <w:r>
        <w:rPr>
          <w:i/>
        </w:rPr>
        <w:t xml:space="preserve">See </w:t>
      </w:r>
      <w:r>
        <w:t>Second Amended Complaint, EB-14-MD-011 (Nov. 6, 2014).  On November 5, 2014, AT&amp;T answered the October 1</w:t>
      </w:r>
      <w:r w:rsidRPr="0009398A">
        <w:rPr>
          <w:vertAlign w:val="superscript"/>
        </w:rPr>
        <w:t>st</w:t>
      </w:r>
      <w:r>
        <w:t xml:space="preserve"> complaint and, in doing so, anticipated amendments that WCX had agreed to incorporate into the Complaint that is now before us.  </w:t>
      </w:r>
      <w:r w:rsidRPr="008C1FB2">
        <w:rPr>
          <w:i/>
        </w:rPr>
        <w:t>See</w:t>
      </w:r>
      <w:r>
        <w:t xml:space="preserve"> Answer of AT&amp;T Mobility,</w:t>
      </w:r>
      <w:r w:rsidRPr="00FE15C5">
        <w:t xml:space="preserve"> </w:t>
      </w:r>
      <w:r>
        <w:t xml:space="preserve">EB-14-MD-011 at 1 n.1 &amp; Tab 1 (Nov. 5, 2014).  On November 21, 2014, WCX filed its reply.  </w:t>
      </w:r>
      <w:r w:rsidRPr="000D3FA6">
        <w:rPr>
          <w:i/>
        </w:rPr>
        <w:t>See</w:t>
      </w:r>
      <w:r>
        <w:t xml:space="preserve"> Reply of Worldcall Interconnect, Inc., EB-14-MD-011 (Nov. 21, 2014).  On July 15, 2015, the parties also exchanged best and final offers setting forth the terms under which each party was willing to enter into a roaming arrangement. </w:t>
      </w:r>
    </w:p>
  </w:footnote>
  <w:footnote w:id="4">
    <w:p w14:paraId="4F0C2AA1" w14:textId="77777777" w:rsidR="001B7255" w:rsidRPr="00FE387D" w:rsidRDefault="001B7255" w:rsidP="001B7255">
      <w:pPr>
        <w:pStyle w:val="FootnoteText"/>
      </w:pPr>
      <w:r>
        <w:rPr>
          <w:rStyle w:val="FootnoteReference"/>
        </w:rPr>
        <w:footnoteRef/>
      </w:r>
      <w:r>
        <w:t xml:space="preserve"> </w:t>
      </w:r>
      <w:r>
        <w:rPr>
          <w:i/>
        </w:rPr>
        <w:t>Interim Order</w:t>
      </w:r>
      <w:r>
        <w:t xml:space="preserve"> at 6</w:t>
      </w:r>
      <w:r w:rsidR="00B902D5">
        <w:t>–</w:t>
      </w:r>
      <w:r>
        <w:t>15, paras. 12</w:t>
      </w:r>
      <w:r w:rsidR="00B902D5">
        <w:t>–</w:t>
      </w:r>
      <w:r>
        <w:t>28.</w:t>
      </w:r>
    </w:p>
  </w:footnote>
  <w:footnote w:id="5">
    <w:p w14:paraId="20CC452C" w14:textId="77777777" w:rsidR="00B902D5" w:rsidRPr="006905BA" w:rsidRDefault="00B902D5" w:rsidP="00B902D5">
      <w:pPr>
        <w:pStyle w:val="FootnoteText"/>
      </w:pPr>
      <w:r w:rsidRPr="00DA5241">
        <w:rPr>
          <w:rStyle w:val="FootnoteReference"/>
        </w:rPr>
        <w:footnoteRef/>
      </w:r>
      <w:r w:rsidRPr="00DA5241">
        <w:t xml:space="preserve"> </w:t>
      </w:r>
      <w:r w:rsidRPr="00DA5241">
        <w:rPr>
          <w:i/>
        </w:rPr>
        <w:t>Id.</w:t>
      </w:r>
      <w:r w:rsidR="006905BA">
        <w:t xml:space="preserve"> </w:t>
      </w:r>
      <w:r w:rsidR="006905BA" w:rsidRPr="00DA5241">
        <w:t>at 15, para. 29</w:t>
      </w:r>
      <w:r w:rsidR="006905BA">
        <w:t xml:space="preserve">. </w:t>
      </w:r>
    </w:p>
  </w:footnote>
  <w:footnote w:id="6">
    <w:p w14:paraId="578664ED" w14:textId="77777777" w:rsidR="001B7255" w:rsidRDefault="001B7255" w:rsidP="001B7255">
      <w:pPr>
        <w:pStyle w:val="FootnoteText"/>
      </w:pPr>
      <w:r>
        <w:rPr>
          <w:rStyle w:val="FootnoteReference"/>
        </w:rPr>
        <w:footnoteRef/>
      </w:r>
      <w:r>
        <w:t xml:space="preserve"> </w:t>
      </w:r>
      <w:r w:rsidR="006905BA">
        <w:t>Sixth Joint Status Report, EB-14-MD-011</w:t>
      </w:r>
      <w:r w:rsidR="00F872AC">
        <w:t>, at 1</w:t>
      </w:r>
      <w:r w:rsidR="006905BA">
        <w:t xml:space="preserve"> (Aug. 22, 2016)</w:t>
      </w:r>
      <w:r>
        <w:t xml:space="preserve">.  </w:t>
      </w:r>
      <w:r w:rsidR="006905BA">
        <w:t xml:space="preserve">The parties previously filed joint status reports on June 14, July 1, July 8, July 22, </w:t>
      </w:r>
      <w:r w:rsidR="003924A7">
        <w:t xml:space="preserve">and </w:t>
      </w:r>
      <w:r w:rsidR="006905BA">
        <w:t>July 29, 2016.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DF53" w14:textId="77777777" w:rsidR="003853E8" w:rsidRDefault="00385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908D" w14:textId="77777777" w:rsidR="004A653A" w:rsidRPr="000225BC" w:rsidRDefault="004A653A" w:rsidP="004A653A">
    <w:pPr>
      <w:pStyle w:val="Header"/>
      <w:rPr>
        <w:sz w:val="18"/>
        <w:szCs w:val="18"/>
      </w:rPr>
    </w:pPr>
  </w:p>
  <w:p w14:paraId="0A4F61EB" w14:textId="77777777" w:rsidR="004A653A" w:rsidRDefault="004A653A" w:rsidP="004A653A">
    <w:pPr>
      <w:pStyle w:val="Header"/>
    </w:pPr>
    <w:r>
      <w:rPr>
        <w:noProof/>
      </w:rPr>
      <mc:AlternateContent>
        <mc:Choice Requires="wps">
          <w:drawing>
            <wp:anchor distT="0" distB="0" distL="114300" distR="114300" simplePos="0" relativeHeight="251662336" behindDoc="1" locked="0" layoutInCell="0" allowOverlap="1" wp14:anchorId="226C2F0B" wp14:editId="2B557517">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A0B66" id="Rectangle 1"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16-1059</w:t>
    </w:r>
  </w:p>
  <w:p w14:paraId="54EC4548" w14:textId="77777777" w:rsidR="004A653A" w:rsidRDefault="004A6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1928" w14:textId="77777777" w:rsidR="0090428E" w:rsidRPr="000225BC" w:rsidRDefault="0090428E" w:rsidP="000225BC">
    <w:pPr>
      <w:pStyle w:val="Header"/>
      <w:rPr>
        <w:sz w:val="18"/>
        <w:szCs w:val="18"/>
      </w:rPr>
    </w:pPr>
  </w:p>
  <w:p w14:paraId="225AE5E1" w14:textId="77777777" w:rsidR="0090428E" w:rsidRDefault="0090428E" w:rsidP="000225BC">
    <w:pPr>
      <w:pStyle w:val="Header"/>
    </w:pPr>
    <w:r>
      <w:rPr>
        <w:noProof/>
      </w:rPr>
      <mc:AlternateContent>
        <mc:Choice Requires="wps">
          <w:drawing>
            <wp:anchor distT="0" distB="0" distL="114300" distR="114300" simplePos="0" relativeHeight="251660288" behindDoc="1" locked="0" layoutInCell="0" allowOverlap="1" wp14:anchorId="5AE3C22D" wp14:editId="6E9D315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87C15"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w:t>
    </w:r>
    <w:r w:rsidR="008F378C">
      <w:t>munications Commission</w:t>
    </w:r>
    <w:r w:rsidR="008F378C">
      <w:tab/>
      <w:t>DA 16-</w:t>
    </w:r>
    <w:r w:rsidR="000F355F">
      <w:t>1059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500F18"/>
    <w:multiLevelType w:val="hybridMultilevel"/>
    <w:tmpl w:val="7528F2C2"/>
    <w:lvl w:ilvl="0" w:tplc="A4C246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487607"/>
    <w:multiLevelType w:val="hybridMultilevel"/>
    <w:tmpl w:val="961C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78E7F69"/>
    <w:multiLevelType w:val="hybridMultilevel"/>
    <w:tmpl w:val="B9AC8AD4"/>
    <w:lvl w:ilvl="0" w:tplc="CB52AA8E">
      <w:start w:val="1"/>
      <w:numFmt w:val="decimal"/>
      <w:pStyle w:val="BodyParagraphNumbering"/>
      <w:lvlText w:val="%1."/>
      <w:lvlJc w:val="left"/>
      <w:pPr>
        <w:ind w:left="2520" w:hanging="360"/>
      </w:pPr>
      <w:rPr>
        <w:rFonts w:ascii="Times New Roman" w:hAnsi="Times New Roman" w:hint="default"/>
        <w:b w:val="0"/>
        <w:i w:val="0"/>
        <w:caps w:val="0"/>
        <w:sz w:val="24"/>
      </w:rPr>
    </w:lvl>
    <w:lvl w:ilvl="1" w:tplc="9DC87F14">
      <w:start w:val="1"/>
      <w:numFmt w:val="lowerLetter"/>
      <w:lvlText w:val="%2."/>
      <w:lvlJc w:val="left"/>
      <w:pPr>
        <w:ind w:left="2880" w:hanging="360"/>
      </w:pPr>
    </w:lvl>
    <w:lvl w:ilvl="2" w:tplc="87FEA252" w:tentative="1">
      <w:start w:val="1"/>
      <w:numFmt w:val="lowerRoman"/>
      <w:lvlText w:val="%3."/>
      <w:lvlJc w:val="right"/>
      <w:pPr>
        <w:ind w:left="3600" w:hanging="180"/>
      </w:pPr>
    </w:lvl>
    <w:lvl w:ilvl="3" w:tplc="C354F658" w:tentative="1">
      <w:start w:val="1"/>
      <w:numFmt w:val="decimal"/>
      <w:lvlText w:val="%4."/>
      <w:lvlJc w:val="left"/>
      <w:pPr>
        <w:ind w:left="4320" w:hanging="360"/>
      </w:pPr>
    </w:lvl>
    <w:lvl w:ilvl="4" w:tplc="47F27B3C" w:tentative="1">
      <w:start w:val="1"/>
      <w:numFmt w:val="lowerLetter"/>
      <w:lvlText w:val="%5."/>
      <w:lvlJc w:val="left"/>
      <w:pPr>
        <w:ind w:left="5040" w:hanging="360"/>
      </w:pPr>
    </w:lvl>
    <w:lvl w:ilvl="5" w:tplc="49E2F08C" w:tentative="1">
      <w:start w:val="1"/>
      <w:numFmt w:val="lowerRoman"/>
      <w:lvlText w:val="%6."/>
      <w:lvlJc w:val="right"/>
      <w:pPr>
        <w:ind w:left="5760" w:hanging="180"/>
      </w:pPr>
    </w:lvl>
    <w:lvl w:ilvl="6" w:tplc="D0668090" w:tentative="1">
      <w:start w:val="1"/>
      <w:numFmt w:val="decimal"/>
      <w:lvlText w:val="%7."/>
      <w:lvlJc w:val="left"/>
      <w:pPr>
        <w:ind w:left="6480" w:hanging="360"/>
      </w:pPr>
    </w:lvl>
    <w:lvl w:ilvl="7" w:tplc="9E0A502E" w:tentative="1">
      <w:start w:val="1"/>
      <w:numFmt w:val="lowerLetter"/>
      <w:lvlText w:val="%8."/>
      <w:lvlJc w:val="left"/>
      <w:pPr>
        <w:ind w:left="7200" w:hanging="360"/>
      </w:pPr>
    </w:lvl>
    <w:lvl w:ilvl="8" w:tplc="517EA27E" w:tentative="1">
      <w:start w:val="1"/>
      <w:numFmt w:val="lowerRoman"/>
      <w:lvlText w:val="%9."/>
      <w:lvlJc w:val="right"/>
      <w:pPr>
        <w:ind w:left="7920" w:hanging="180"/>
      </w:pPr>
    </w:lvl>
  </w:abstractNum>
  <w:num w:numId="1">
    <w:abstractNumId w:val="7"/>
  </w:num>
  <w:num w:numId="2">
    <w:abstractNumId w:val="3"/>
  </w:num>
  <w:num w:numId="3">
    <w:abstractNumId w:val="8"/>
  </w:num>
  <w:num w:numId="4">
    <w:abstractNumId w:val="7"/>
  </w:num>
  <w:num w:numId="5">
    <w:abstractNumId w:val="7"/>
  </w:num>
  <w:num w:numId="6">
    <w:abstractNumId w:val="7"/>
  </w:num>
  <w:num w:numId="7">
    <w:abstractNumId w:val="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3"/>
  </w:num>
  <w:num w:numId="17">
    <w:abstractNumId w:val="3"/>
  </w:num>
  <w:num w:numId="18">
    <w:abstractNumId w:val="7"/>
  </w:num>
  <w:num w:numId="19">
    <w:abstractNumId w:val="3"/>
  </w:num>
  <w:num w:numId="20">
    <w:abstractNumId w:val="7"/>
  </w:num>
  <w:num w:numId="21">
    <w:abstractNumId w:val="7"/>
  </w:num>
  <w:num w:numId="22">
    <w:abstractNumId w:val="7"/>
  </w:num>
  <w:num w:numId="23">
    <w:abstractNumId w:val="7"/>
  </w:num>
  <w:num w:numId="24">
    <w:abstractNumId w:val="7"/>
    <w:lvlOverride w:ilvl="0">
      <w:startOverride w:val="1"/>
    </w:lvlOverride>
  </w:num>
  <w:num w:numId="25">
    <w:abstractNumId w:val="7"/>
  </w:num>
  <w:num w:numId="26">
    <w:abstractNumId w:val="4"/>
  </w:num>
  <w:num w:numId="27">
    <w:abstractNumId w:val="7"/>
  </w:num>
  <w:num w:numId="28">
    <w:abstractNumId w:val="7"/>
  </w:num>
  <w:num w:numId="29">
    <w:abstractNumId w:val="5"/>
  </w:num>
  <w:num w:numId="30">
    <w:abstractNumId w:val="7"/>
  </w:num>
  <w:num w:numId="31">
    <w:abstractNumId w:val="6"/>
  </w:num>
  <w:num w:numId="32">
    <w:abstractNumId w:val="2"/>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DE"/>
    <w:rsid w:val="000045A3"/>
    <w:rsid w:val="000053BC"/>
    <w:rsid w:val="00005569"/>
    <w:rsid w:val="00005D2B"/>
    <w:rsid w:val="000107AC"/>
    <w:rsid w:val="00012BD2"/>
    <w:rsid w:val="00012E79"/>
    <w:rsid w:val="000137FF"/>
    <w:rsid w:val="0001440F"/>
    <w:rsid w:val="00015177"/>
    <w:rsid w:val="0001598E"/>
    <w:rsid w:val="000162E0"/>
    <w:rsid w:val="000216FE"/>
    <w:rsid w:val="00021B45"/>
    <w:rsid w:val="000225BC"/>
    <w:rsid w:val="00022D27"/>
    <w:rsid w:val="00023437"/>
    <w:rsid w:val="00026307"/>
    <w:rsid w:val="00032192"/>
    <w:rsid w:val="00034753"/>
    <w:rsid w:val="0003597F"/>
    <w:rsid w:val="00036039"/>
    <w:rsid w:val="00037539"/>
    <w:rsid w:val="00037F90"/>
    <w:rsid w:val="000437B6"/>
    <w:rsid w:val="00045C27"/>
    <w:rsid w:val="00045EA2"/>
    <w:rsid w:val="00047EBE"/>
    <w:rsid w:val="00054770"/>
    <w:rsid w:val="000552B9"/>
    <w:rsid w:val="000622D5"/>
    <w:rsid w:val="00062567"/>
    <w:rsid w:val="000649D4"/>
    <w:rsid w:val="0006736F"/>
    <w:rsid w:val="00071699"/>
    <w:rsid w:val="0007214C"/>
    <w:rsid w:val="000742B4"/>
    <w:rsid w:val="0007643E"/>
    <w:rsid w:val="00076D00"/>
    <w:rsid w:val="000806FF"/>
    <w:rsid w:val="0008099D"/>
    <w:rsid w:val="00084337"/>
    <w:rsid w:val="00084F17"/>
    <w:rsid w:val="0008598A"/>
    <w:rsid w:val="00086380"/>
    <w:rsid w:val="000875BF"/>
    <w:rsid w:val="00087992"/>
    <w:rsid w:val="00091CF3"/>
    <w:rsid w:val="000936AB"/>
    <w:rsid w:val="0009398A"/>
    <w:rsid w:val="000946BF"/>
    <w:rsid w:val="000954CB"/>
    <w:rsid w:val="00096D8C"/>
    <w:rsid w:val="000A0159"/>
    <w:rsid w:val="000A01D0"/>
    <w:rsid w:val="000A4421"/>
    <w:rsid w:val="000A6B33"/>
    <w:rsid w:val="000A7FC3"/>
    <w:rsid w:val="000B0DD6"/>
    <w:rsid w:val="000B1DAD"/>
    <w:rsid w:val="000B2531"/>
    <w:rsid w:val="000B49E1"/>
    <w:rsid w:val="000C0B65"/>
    <w:rsid w:val="000C0FB8"/>
    <w:rsid w:val="000C2C00"/>
    <w:rsid w:val="000C4CEA"/>
    <w:rsid w:val="000C6F28"/>
    <w:rsid w:val="000D15FA"/>
    <w:rsid w:val="000D3FA6"/>
    <w:rsid w:val="000D5680"/>
    <w:rsid w:val="000D6030"/>
    <w:rsid w:val="000D6147"/>
    <w:rsid w:val="000D6774"/>
    <w:rsid w:val="000E05FE"/>
    <w:rsid w:val="000E06E2"/>
    <w:rsid w:val="000E3D42"/>
    <w:rsid w:val="000E47F4"/>
    <w:rsid w:val="000E4C1C"/>
    <w:rsid w:val="000E5763"/>
    <w:rsid w:val="000F1C43"/>
    <w:rsid w:val="000F329F"/>
    <w:rsid w:val="000F355F"/>
    <w:rsid w:val="000F4C71"/>
    <w:rsid w:val="000F6BD5"/>
    <w:rsid w:val="000F706A"/>
    <w:rsid w:val="001011B7"/>
    <w:rsid w:val="00103519"/>
    <w:rsid w:val="00105C93"/>
    <w:rsid w:val="00106974"/>
    <w:rsid w:val="00106A63"/>
    <w:rsid w:val="00111846"/>
    <w:rsid w:val="001140DE"/>
    <w:rsid w:val="001158D5"/>
    <w:rsid w:val="00115C70"/>
    <w:rsid w:val="001169D0"/>
    <w:rsid w:val="00122BD5"/>
    <w:rsid w:val="00122CDF"/>
    <w:rsid w:val="00124767"/>
    <w:rsid w:val="00125870"/>
    <w:rsid w:val="001270F6"/>
    <w:rsid w:val="001305F8"/>
    <w:rsid w:val="001306BE"/>
    <w:rsid w:val="00131A73"/>
    <w:rsid w:val="00133593"/>
    <w:rsid w:val="00133AB7"/>
    <w:rsid w:val="00133F79"/>
    <w:rsid w:val="00137409"/>
    <w:rsid w:val="00137C50"/>
    <w:rsid w:val="00142678"/>
    <w:rsid w:val="0014369A"/>
    <w:rsid w:val="0015477C"/>
    <w:rsid w:val="00164693"/>
    <w:rsid w:val="00164D95"/>
    <w:rsid w:val="00167BB7"/>
    <w:rsid w:val="00167F77"/>
    <w:rsid w:val="0017107E"/>
    <w:rsid w:val="00173061"/>
    <w:rsid w:val="001753C0"/>
    <w:rsid w:val="00175B41"/>
    <w:rsid w:val="0017726F"/>
    <w:rsid w:val="00177E30"/>
    <w:rsid w:val="00185B42"/>
    <w:rsid w:val="00185EA2"/>
    <w:rsid w:val="00187552"/>
    <w:rsid w:val="00187932"/>
    <w:rsid w:val="001913F2"/>
    <w:rsid w:val="00191942"/>
    <w:rsid w:val="00192E9A"/>
    <w:rsid w:val="001931B8"/>
    <w:rsid w:val="00194A66"/>
    <w:rsid w:val="001A1B00"/>
    <w:rsid w:val="001A3A95"/>
    <w:rsid w:val="001A758B"/>
    <w:rsid w:val="001A7710"/>
    <w:rsid w:val="001B02E9"/>
    <w:rsid w:val="001B1002"/>
    <w:rsid w:val="001B1669"/>
    <w:rsid w:val="001B2AA5"/>
    <w:rsid w:val="001B45D8"/>
    <w:rsid w:val="001B69E0"/>
    <w:rsid w:val="001B7255"/>
    <w:rsid w:val="001C0A91"/>
    <w:rsid w:val="001C0FBF"/>
    <w:rsid w:val="001C28D8"/>
    <w:rsid w:val="001C4517"/>
    <w:rsid w:val="001D01FD"/>
    <w:rsid w:val="001D1A2C"/>
    <w:rsid w:val="001D2A35"/>
    <w:rsid w:val="001D2A73"/>
    <w:rsid w:val="001D5FB3"/>
    <w:rsid w:val="001D5FF2"/>
    <w:rsid w:val="001D6BCF"/>
    <w:rsid w:val="001D6F48"/>
    <w:rsid w:val="001D791E"/>
    <w:rsid w:val="001E0169"/>
    <w:rsid w:val="001E01CA"/>
    <w:rsid w:val="001E1865"/>
    <w:rsid w:val="001E23E4"/>
    <w:rsid w:val="001E3706"/>
    <w:rsid w:val="001E4AC9"/>
    <w:rsid w:val="001E57C1"/>
    <w:rsid w:val="001E66F4"/>
    <w:rsid w:val="001E68B0"/>
    <w:rsid w:val="001E6E52"/>
    <w:rsid w:val="001E79A9"/>
    <w:rsid w:val="001F0166"/>
    <w:rsid w:val="001F10AD"/>
    <w:rsid w:val="001F3743"/>
    <w:rsid w:val="001F4524"/>
    <w:rsid w:val="001F576A"/>
    <w:rsid w:val="001F6101"/>
    <w:rsid w:val="001F7FEA"/>
    <w:rsid w:val="00204D86"/>
    <w:rsid w:val="0020533D"/>
    <w:rsid w:val="0020711F"/>
    <w:rsid w:val="00212F7C"/>
    <w:rsid w:val="0021326C"/>
    <w:rsid w:val="0021521F"/>
    <w:rsid w:val="00215AB5"/>
    <w:rsid w:val="00216C70"/>
    <w:rsid w:val="00222D30"/>
    <w:rsid w:val="0022587B"/>
    <w:rsid w:val="00231810"/>
    <w:rsid w:val="00234D9B"/>
    <w:rsid w:val="002350EB"/>
    <w:rsid w:val="00243B2F"/>
    <w:rsid w:val="00243EFF"/>
    <w:rsid w:val="00245199"/>
    <w:rsid w:val="00246851"/>
    <w:rsid w:val="002502C7"/>
    <w:rsid w:val="00250E4F"/>
    <w:rsid w:val="00251B93"/>
    <w:rsid w:val="00254591"/>
    <w:rsid w:val="0025713C"/>
    <w:rsid w:val="0025772D"/>
    <w:rsid w:val="0026058B"/>
    <w:rsid w:val="002614B0"/>
    <w:rsid w:val="00263E9A"/>
    <w:rsid w:val="002653F6"/>
    <w:rsid w:val="002710E5"/>
    <w:rsid w:val="00271457"/>
    <w:rsid w:val="00275908"/>
    <w:rsid w:val="00275CF5"/>
    <w:rsid w:val="002814A8"/>
    <w:rsid w:val="00281DEE"/>
    <w:rsid w:val="0028301F"/>
    <w:rsid w:val="00284791"/>
    <w:rsid w:val="00285017"/>
    <w:rsid w:val="0028698E"/>
    <w:rsid w:val="00286B24"/>
    <w:rsid w:val="00286D8B"/>
    <w:rsid w:val="00296407"/>
    <w:rsid w:val="002A2D2E"/>
    <w:rsid w:val="002A3212"/>
    <w:rsid w:val="002B0113"/>
    <w:rsid w:val="002B39D8"/>
    <w:rsid w:val="002B4CCA"/>
    <w:rsid w:val="002B5156"/>
    <w:rsid w:val="002B5FF3"/>
    <w:rsid w:val="002C00E8"/>
    <w:rsid w:val="002C1B9C"/>
    <w:rsid w:val="002C2AEA"/>
    <w:rsid w:val="002C3053"/>
    <w:rsid w:val="002C4900"/>
    <w:rsid w:val="002C5BBB"/>
    <w:rsid w:val="002C5D01"/>
    <w:rsid w:val="002C6106"/>
    <w:rsid w:val="002C6262"/>
    <w:rsid w:val="002C661E"/>
    <w:rsid w:val="002C684E"/>
    <w:rsid w:val="002D0702"/>
    <w:rsid w:val="002D20F6"/>
    <w:rsid w:val="002D4F09"/>
    <w:rsid w:val="002D5090"/>
    <w:rsid w:val="002E1711"/>
    <w:rsid w:val="002E2AAC"/>
    <w:rsid w:val="002E4040"/>
    <w:rsid w:val="002E6789"/>
    <w:rsid w:val="002E71B5"/>
    <w:rsid w:val="002F22F7"/>
    <w:rsid w:val="002F2942"/>
    <w:rsid w:val="002F3191"/>
    <w:rsid w:val="002F3CEF"/>
    <w:rsid w:val="002F6246"/>
    <w:rsid w:val="002F7BC7"/>
    <w:rsid w:val="003048A9"/>
    <w:rsid w:val="00304AC1"/>
    <w:rsid w:val="003055CE"/>
    <w:rsid w:val="00305B18"/>
    <w:rsid w:val="003107D6"/>
    <w:rsid w:val="00310E64"/>
    <w:rsid w:val="0031205A"/>
    <w:rsid w:val="003138E5"/>
    <w:rsid w:val="00313AA3"/>
    <w:rsid w:val="003147C2"/>
    <w:rsid w:val="003149FB"/>
    <w:rsid w:val="003161AE"/>
    <w:rsid w:val="00317022"/>
    <w:rsid w:val="003176D0"/>
    <w:rsid w:val="00320F0F"/>
    <w:rsid w:val="003217BB"/>
    <w:rsid w:val="0032437A"/>
    <w:rsid w:val="00330D72"/>
    <w:rsid w:val="0033179B"/>
    <w:rsid w:val="003318E5"/>
    <w:rsid w:val="0033727C"/>
    <w:rsid w:val="00340629"/>
    <w:rsid w:val="00342054"/>
    <w:rsid w:val="00343493"/>
    <w:rsid w:val="00343749"/>
    <w:rsid w:val="00343814"/>
    <w:rsid w:val="003472F9"/>
    <w:rsid w:val="00350802"/>
    <w:rsid w:val="00351EA3"/>
    <w:rsid w:val="00354F84"/>
    <w:rsid w:val="00356D1B"/>
    <w:rsid w:val="00362331"/>
    <w:rsid w:val="00362E9E"/>
    <w:rsid w:val="00363120"/>
    <w:rsid w:val="003637BC"/>
    <w:rsid w:val="003642C8"/>
    <w:rsid w:val="00364EAE"/>
    <w:rsid w:val="00365678"/>
    <w:rsid w:val="003660ED"/>
    <w:rsid w:val="00367026"/>
    <w:rsid w:val="00376A13"/>
    <w:rsid w:val="003773CC"/>
    <w:rsid w:val="00377B85"/>
    <w:rsid w:val="00380E8C"/>
    <w:rsid w:val="003853CF"/>
    <w:rsid w:val="003853E8"/>
    <w:rsid w:val="00386BDB"/>
    <w:rsid w:val="00386D27"/>
    <w:rsid w:val="00386D78"/>
    <w:rsid w:val="00390464"/>
    <w:rsid w:val="003907D5"/>
    <w:rsid w:val="00390FAC"/>
    <w:rsid w:val="0039182A"/>
    <w:rsid w:val="003924A7"/>
    <w:rsid w:val="00392E77"/>
    <w:rsid w:val="00393925"/>
    <w:rsid w:val="0039585F"/>
    <w:rsid w:val="0039788D"/>
    <w:rsid w:val="00397BA2"/>
    <w:rsid w:val="00397CD5"/>
    <w:rsid w:val="003A0059"/>
    <w:rsid w:val="003A0ADD"/>
    <w:rsid w:val="003A1249"/>
    <w:rsid w:val="003A3C46"/>
    <w:rsid w:val="003A5A5B"/>
    <w:rsid w:val="003A6401"/>
    <w:rsid w:val="003A6A5E"/>
    <w:rsid w:val="003B0550"/>
    <w:rsid w:val="003B1105"/>
    <w:rsid w:val="003B1705"/>
    <w:rsid w:val="003B17BC"/>
    <w:rsid w:val="003B4439"/>
    <w:rsid w:val="003B67F7"/>
    <w:rsid w:val="003B694F"/>
    <w:rsid w:val="003C01D4"/>
    <w:rsid w:val="003C6C3A"/>
    <w:rsid w:val="003D14BE"/>
    <w:rsid w:val="003D1AE0"/>
    <w:rsid w:val="003D4BAC"/>
    <w:rsid w:val="003D56C9"/>
    <w:rsid w:val="003E018A"/>
    <w:rsid w:val="003E1068"/>
    <w:rsid w:val="003E51CA"/>
    <w:rsid w:val="003E7E64"/>
    <w:rsid w:val="003F171C"/>
    <w:rsid w:val="003F2A37"/>
    <w:rsid w:val="003F4052"/>
    <w:rsid w:val="003F45F6"/>
    <w:rsid w:val="0040210A"/>
    <w:rsid w:val="00402D0C"/>
    <w:rsid w:val="00407F9A"/>
    <w:rsid w:val="0041237B"/>
    <w:rsid w:val="00412FC5"/>
    <w:rsid w:val="00413F39"/>
    <w:rsid w:val="00415C10"/>
    <w:rsid w:val="00416925"/>
    <w:rsid w:val="00422276"/>
    <w:rsid w:val="004242F1"/>
    <w:rsid w:val="00425439"/>
    <w:rsid w:val="00425D79"/>
    <w:rsid w:val="00431EEB"/>
    <w:rsid w:val="00431F12"/>
    <w:rsid w:val="00436A98"/>
    <w:rsid w:val="00437098"/>
    <w:rsid w:val="004371FD"/>
    <w:rsid w:val="00445A00"/>
    <w:rsid w:val="0044731D"/>
    <w:rsid w:val="00450762"/>
    <w:rsid w:val="00450F72"/>
    <w:rsid w:val="00451B0F"/>
    <w:rsid w:val="0045235B"/>
    <w:rsid w:val="00455032"/>
    <w:rsid w:val="00457259"/>
    <w:rsid w:val="0046448A"/>
    <w:rsid w:val="00466C1C"/>
    <w:rsid w:val="00476434"/>
    <w:rsid w:val="00476C4C"/>
    <w:rsid w:val="00476DAD"/>
    <w:rsid w:val="004801C4"/>
    <w:rsid w:val="00480C92"/>
    <w:rsid w:val="004831D4"/>
    <w:rsid w:val="0048337F"/>
    <w:rsid w:val="00487EAA"/>
    <w:rsid w:val="004901E3"/>
    <w:rsid w:val="00492E7F"/>
    <w:rsid w:val="00492FDF"/>
    <w:rsid w:val="00494FDD"/>
    <w:rsid w:val="00496EB7"/>
    <w:rsid w:val="004A07A4"/>
    <w:rsid w:val="004A149C"/>
    <w:rsid w:val="004A1A4E"/>
    <w:rsid w:val="004A45BF"/>
    <w:rsid w:val="004A559B"/>
    <w:rsid w:val="004A5629"/>
    <w:rsid w:val="004A653A"/>
    <w:rsid w:val="004B2840"/>
    <w:rsid w:val="004B3685"/>
    <w:rsid w:val="004B4495"/>
    <w:rsid w:val="004B4A40"/>
    <w:rsid w:val="004B6B69"/>
    <w:rsid w:val="004B7A23"/>
    <w:rsid w:val="004B7D47"/>
    <w:rsid w:val="004C068D"/>
    <w:rsid w:val="004C2EE3"/>
    <w:rsid w:val="004C4530"/>
    <w:rsid w:val="004C4D6D"/>
    <w:rsid w:val="004C5773"/>
    <w:rsid w:val="004C607A"/>
    <w:rsid w:val="004D114E"/>
    <w:rsid w:val="004D14EC"/>
    <w:rsid w:val="004D4672"/>
    <w:rsid w:val="004D49EF"/>
    <w:rsid w:val="004D59EE"/>
    <w:rsid w:val="004D79A8"/>
    <w:rsid w:val="004E34E7"/>
    <w:rsid w:val="004E3B25"/>
    <w:rsid w:val="004E3B33"/>
    <w:rsid w:val="004E4A22"/>
    <w:rsid w:val="004E609A"/>
    <w:rsid w:val="004E61A5"/>
    <w:rsid w:val="004E654E"/>
    <w:rsid w:val="004E6E06"/>
    <w:rsid w:val="004F0DB9"/>
    <w:rsid w:val="004F2475"/>
    <w:rsid w:val="004F289B"/>
    <w:rsid w:val="004F2D10"/>
    <w:rsid w:val="004F33D2"/>
    <w:rsid w:val="004F3903"/>
    <w:rsid w:val="004F471C"/>
    <w:rsid w:val="00501048"/>
    <w:rsid w:val="005011F3"/>
    <w:rsid w:val="00504D98"/>
    <w:rsid w:val="00505734"/>
    <w:rsid w:val="005103F7"/>
    <w:rsid w:val="00511968"/>
    <w:rsid w:val="00512B73"/>
    <w:rsid w:val="00514D37"/>
    <w:rsid w:val="00516F40"/>
    <w:rsid w:val="005219B6"/>
    <w:rsid w:val="00523CF1"/>
    <w:rsid w:val="00530E54"/>
    <w:rsid w:val="00531737"/>
    <w:rsid w:val="0053237E"/>
    <w:rsid w:val="00533419"/>
    <w:rsid w:val="00533D96"/>
    <w:rsid w:val="00534DCF"/>
    <w:rsid w:val="00534E61"/>
    <w:rsid w:val="00541ECD"/>
    <w:rsid w:val="00546680"/>
    <w:rsid w:val="005517B8"/>
    <w:rsid w:val="00552CF5"/>
    <w:rsid w:val="00552E49"/>
    <w:rsid w:val="0055336F"/>
    <w:rsid w:val="0055614C"/>
    <w:rsid w:val="00556B92"/>
    <w:rsid w:val="0056205B"/>
    <w:rsid w:val="005630B6"/>
    <w:rsid w:val="0056615C"/>
    <w:rsid w:val="0056640D"/>
    <w:rsid w:val="005671CA"/>
    <w:rsid w:val="005736DB"/>
    <w:rsid w:val="00573EDB"/>
    <w:rsid w:val="00582E79"/>
    <w:rsid w:val="0058568A"/>
    <w:rsid w:val="005862F0"/>
    <w:rsid w:val="00592266"/>
    <w:rsid w:val="00592BC3"/>
    <w:rsid w:val="00595AE9"/>
    <w:rsid w:val="0059646B"/>
    <w:rsid w:val="005A029B"/>
    <w:rsid w:val="005A0EDB"/>
    <w:rsid w:val="005A1CCB"/>
    <w:rsid w:val="005A7A03"/>
    <w:rsid w:val="005B07A7"/>
    <w:rsid w:val="005B178D"/>
    <w:rsid w:val="005B1FB3"/>
    <w:rsid w:val="005B2065"/>
    <w:rsid w:val="005B42CA"/>
    <w:rsid w:val="005B43CD"/>
    <w:rsid w:val="005C30FD"/>
    <w:rsid w:val="005D0B08"/>
    <w:rsid w:val="005D1F94"/>
    <w:rsid w:val="005D217D"/>
    <w:rsid w:val="005D44F5"/>
    <w:rsid w:val="005D57E4"/>
    <w:rsid w:val="005D689F"/>
    <w:rsid w:val="005E1240"/>
    <w:rsid w:val="005E14C2"/>
    <w:rsid w:val="005E1EF0"/>
    <w:rsid w:val="005E481F"/>
    <w:rsid w:val="005E57CE"/>
    <w:rsid w:val="005E5875"/>
    <w:rsid w:val="005E5943"/>
    <w:rsid w:val="005E7BDE"/>
    <w:rsid w:val="005F2F69"/>
    <w:rsid w:val="005F3F0A"/>
    <w:rsid w:val="005F58BA"/>
    <w:rsid w:val="005F7B45"/>
    <w:rsid w:val="00600B74"/>
    <w:rsid w:val="00601F94"/>
    <w:rsid w:val="00606FB3"/>
    <w:rsid w:val="0060712C"/>
    <w:rsid w:val="00607BA5"/>
    <w:rsid w:val="006105A3"/>
    <w:rsid w:val="00610B26"/>
    <w:rsid w:val="0061180A"/>
    <w:rsid w:val="00614E66"/>
    <w:rsid w:val="00615F86"/>
    <w:rsid w:val="00616D9E"/>
    <w:rsid w:val="0062013F"/>
    <w:rsid w:val="00626E4D"/>
    <w:rsid w:val="00626EB6"/>
    <w:rsid w:val="00630FAC"/>
    <w:rsid w:val="00633069"/>
    <w:rsid w:val="006336D0"/>
    <w:rsid w:val="00633E56"/>
    <w:rsid w:val="0063579D"/>
    <w:rsid w:val="00636CCF"/>
    <w:rsid w:val="00636E0A"/>
    <w:rsid w:val="00637290"/>
    <w:rsid w:val="0064048B"/>
    <w:rsid w:val="00641CDC"/>
    <w:rsid w:val="006433F2"/>
    <w:rsid w:val="00643A85"/>
    <w:rsid w:val="00643A9A"/>
    <w:rsid w:val="00643BC4"/>
    <w:rsid w:val="006449F3"/>
    <w:rsid w:val="00644D2B"/>
    <w:rsid w:val="0064509D"/>
    <w:rsid w:val="006452E5"/>
    <w:rsid w:val="00651E71"/>
    <w:rsid w:val="00654A61"/>
    <w:rsid w:val="00655A58"/>
    <w:rsid w:val="00655D03"/>
    <w:rsid w:val="0065639F"/>
    <w:rsid w:val="00662888"/>
    <w:rsid w:val="00664DCD"/>
    <w:rsid w:val="00666A31"/>
    <w:rsid w:val="00666E89"/>
    <w:rsid w:val="006677CD"/>
    <w:rsid w:val="00670D13"/>
    <w:rsid w:val="00671EC3"/>
    <w:rsid w:val="0067266E"/>
    <w:rsid w:val="00672F03"/>
    <w:rsid w:val="00682EC9"/>
    <w:rsid w:val="00683388"/>
    <w:rsid w:val="00683A9C"/>
    <w:rsid w:val="00683F84"/>
    <w:rsid w:val="00687858"/>
    <w:rsid w:val="006905BA"/>
    <w:rsid w:val="00690A43"/>
    <w:rsid w:val="00691082"/>
    <w:rsid w:val="00694C0F"/>
    <w:rsid w:val="006A2D48"/>
    <w:rsid w:val="006A2F69"/>
    <w:rsid w:val="006A4B2A"/>
    <w:rsid w:val="006A6A81"/>
    <w:rsid w:val="006B08AE"/>
    <w:rsid w:val="006B2415"/>
    <w:rsid w:val="006B3DFB"/>
    <w:rsid w:val="006C63D5"/>
    <w:rsid w:val="006C64E7"/>
    <w:rsid w:val="006C65D2"/>
    <w:rsid w:val="006D09AB"/>
    <w:rsid w:val="006D3CE4"/>
    <w:rsid w:val="006D6D13"/>
    <w:rsid w:val="006E16F3"/>
    <w:rsid w:val="006E21A8"/>
    <w:rsid w:val="006E3BE2"/>
    <w:rsid w:val="006E5773"/>
    <w:rsid w:val="006F3EE8"/>
    <w:rsid w:val="006F7393"/>
    <w:rsid w:val="00701E43"/>
    <w:rsid w:val="0070224F"/>
    <w:rsid w:val="00706190"/>
    <w:rsid w:val="007108E4"/>
    <w:rsid w:val="007115F7"/>
    <w:rsid w:val="007118FC"/>
    <w:rsid w:val="00713937"/>
    <w:rsid w:val="00716118"/>
    <w:rsid w:val="00717706"/>
    <w:rsid w:val="00717F1B"/>
    <w:rsid w:val="007228B3"/>
    <w:rsid w:val="007244AF"/>
    <w:rsid w:val="00724D46"/>
    <w:rsid w:val="00726168"/>
    <w:rsid w:val="007266E9"/>
    <w:rsid w:val="00732DF9"/>
    <w:rsid w:val="00735CE0"/>
    <w:rsid w:val="00736A5E"/>
    <w:rsid w:val="00737E3E"/>
    <w:rsid w:val="00741F64"/>
    <w:rsid w:val="007434F2"/>
    <w:rsid w:val="007438C3"/>
    <w:rsid w:val="00747F95"/>
    <w:rsid w:val="007547E6"/>
    <w:rsid w:val="00754D57"/>
    <w:rsid w:val="00754DA9"/>
    <w:rsid w:val="007558F3"/>
    <w:rsid w:val="00764011"/>
    <w:rsid w:val="0076796C"/>
    <w:rsid w:val="00770D6F"/>
    <w:rsid w:val="00770FA8"/>
    <w:rsid w:val="00771B67"/>
    <w:rsid w:val="00772FE8"/>
    <w:rsid w:val="007804C0"/>
    <w:rsid w:val="00781EB2"/>
    <w:rsid w:val="007822E1"/>
    <w:rsid w:val="00782F1B"/>
    <w:rsid w:val="00785689"/>
    <w:rsid w:val="00786969"/>
    <w:rsid w:val="0079210D"/>
    <w:rsid w:val="0079754B"/>
    <w:rsid w:val="007A05EE"/>
    <w:rsid w:val="007A0F40"/>
    <w:rsid w:val="007A105A"/>
    <w:rsid w:val="007A1298"/>
    <w:rsid w:val="007A1E6D"/>
    <w:rsid w:val="007A2FF1"/>
    <w:rsid w:val="007A34F3"/>
    <w:rsid w:val="007A5299"/>
    <w:rsid w:val="007A7146"/>
    <w:rsid w:val="007A7B17"/>
    <w:rsid w:val="007A7DF2"/>
    <w:rsid w:val="007B0EB2"/>
    <w:rsid w:val="007B51B3"/>
    <w:rsid w:val="007B5D92"/>
    <w:rsid w:val="007B60AE"/>
    <w:rsid w:val="007C2269"/>
    <w:rsid w:val="007C458B"/>
    <w:rsid w:val="007C4F39"/>
    <w:rsid w:val="007C6356"/>
    <w:rsid w:val="007C7E45"/>
    <w:rsid w:val="007D11E0"/>
    <w:rsid w:val="007D30B7"/>
    <w:rsid w:val="007D34ED"/>
    <w:rsid w:val="007D409C"/>
    <w:rsid w:val="007D4156"/>
    <w:rsid w:val="007D43CC"/>
    <w:rsid w:val="007D43FA"/>
    <w:rsid w:val="007D583A"/>
    <w:rsid w:val="007D6EF4"/>
    <w:rsid w:val="007E0CEE"/>
    <w:rsid w:val="007E1F9F"/>
    <w:rsid w:val="007E3860"/>
    <w:rsid w:val="007E38BD"/>
    <w:rsid w:val="007E3F05"/>
    <w:rsid w:val="007E5322"/>
    <w:rsid w:val="007E540B"/>
    <w:rsid w:val="007F033C"/>
    <w:rsid w:val="007F1518"/>
    <w:rsid w:val="007F1D3B"/>
    <w:rsid w:val="007F2A72"/>
    <w:rsid w:val="007F34ED"/>
    <w:rsid w:val="007F37C6"/>
    <w:rsid w:val="007F4B9B"/>
    <w:rsid w:val="007F521B"/>
    <w:rsid w:val="008004A1"/>
    <w:rsid w:val="00806F98"/>
    <w:rsid w:val="00807EAA"/>
    <w:rsid w:val="00810B6F"/>
    <w:rsid w:val="00810DCA"/>
    <w:rsid w:val="00810E9E"/>
    <w:rsid w:val="00811933"/>
    <w:rsid w:val="00811F2A"/>
    <w:rsid w:val="008146FA"/>
    <w:rsid w:val="00815AE2"/>
    <w:rsid w:val="00822CE0"/>
    <w:rsid w:val="00827F91"/>
    <w:rsid w:val="0083086C"/>
    <w:rsid w:val="00831D45"/>
    <w:rsid w:val="008362C1"/>
    <w:rsid w:val="0083754F"/>
    <w:rsid w:val="00841AB1"/>
    <w:rsid w:val="008431D2"/>
    <w:rsid w:val="00843869"/>
    <w:rsid w:val="008438AE"/>
    <w:rsid w:val="00847C8E"/>
    <w:rsid w:val="00851474"/>
    <w:rsid w:val="0085187F"/>
    <w:rsid w:val="00853A1E"/>
    <w:rsid w:val="008546B5"/>
    <w:rsid w:val="008549DC"/>
    <w:rsid w:val="00854E29"/>
    <w:rsid w:val="00855557"/>
    <w:rsid w:val="00855A7F"/>
    <w:rsid w:val="00857631"/>
    <w:rsid w:val="008603B8"/>
    <w:rsid w:val="00860AF3"/>
    <w:rsid w:val="00860DEA"/>
    <w:rsid w:val="00862406"/>
    <w:rsid w:val="00862FF9"/>
    <w:rsid w:val="00871B23"/>
    <w:rsid w:val="0087270C"/>
    <w:rsid w:val="00874333"/>
    <w:rsid w:val="008765F2"/>
    <w:rsid w:val="00883F98"/>
    <w:rsid w:val="00885873"/>
    <w:rsid w:val="00887911"/>
    <w:rsid w:val="008901C5"/>
    <w:rsid w:val="00894BA2"/>
    <w:rsid w:val="00896739"/>
    <w:rsid w:val="008A0A17"/>
    <w:rsid w:val="008A216A"/>
    <w:rsid w:val="008A2753"/>
    <w:rsid w:val="008A2AEA"/>
    <w:rsid w:val="008A41EF"/>
    <w:rsid w:val="008A4AE7"/>
    <w:rsid w:val="008A6468"/>
    <w:rsid w:val="008A68DF"/>
    <w:rsid w:val="008A7CB9"/>
    <w:rsid w:val="008B064F"/>
    <w:rsid w:val="008B2795"/>
    <w:rsid w:val="008B4368"/>
    <w:rsid w:val="008C1E98"/>
    <w:rsid w:val="008C1FB2"/>
    <w:rsid w:val="008C449F"/>
    <w:rsid w:val="008C68F1"/>
    <w:rsid w:val="008C6B55"/>
    <w:rsid w:val="008C6F09"/>
    <w:rsid w:val="008C7684"/>
    <w:rsid w:val="008D1B33"/>
    <w:rsid w:val="008D5061"/>
    <w:rsid w:val="008D6705"/>
    <w:rsid w:val="008E0DA2"/>
    <w:rsid w:val="008E16D5"/>
    <w:rsid w:val="008E1723"/>
    <w:rsid w:val="008E294B"/>
    <w:rsid w:val="008E2F35"/>
    <w:rsid w:val="008E5375"/>
    <w:rsid w:val="008E6187"/>
    <w:rsid w:val="008F378C"/>
    <w:rsid w:val="008F4541"/>
    <w:rsid w:val="008F52BF"/>
    <w:rsid w:val="008F6170"/>
    <w:rsid w:val="008F6527"/>
    <w:rsid w:val="008F68C1"/>
    <w:rsid w:val="0090042C"/>
    <w:rsid w:val="00901D7C"/>
    <w:rsid w:val="00902766"/>
    <w:rsid w:val="0090287F"/>
    <w:rsid w:val="00902D8D"/>
    <w:rsid w:val="0090428E"/>
    <w:rsid w:val="0090513C"/>
    <w:rsid w:val="009057DF"/>
    <w:rsid w:val="00907593"/>
    <w:rsid w:val="009077B5"/>
    <w:rsid w:val="00910838"/>
    <w:rsid w:val="0091644D"/>
    <w:rsid w:val="00921803"/>
    <w:rsid w:val="00922183"/>
    <w:rsid w:val="00924265"/>
    <w:rsid w:val="00926503"/>
    <w:rsid w:val="00926725"/>
    <w:rsid w:val="00926DAD"/>
    <w:rsid w:val="00927DA5"/>
    <w:rsid w:val="00930DD1"/>
    <w:rsid w:val="009312DE"/>
    <w:rsid w:val="00931755"/>
    <w:rsid w:val="00931B73"/>
    <w:rsid w:val="009344AF"/>
    <w:rsid w:val="009377E6"/>
    <w:rsid w:val="00937B06"/>
    <w:rsid w:val="0094153B"/>
    <w:rsid w:val="009428E0"/>
    <w:rsid w:val="00955D72"/>
    <w:rsid w:val="00956409"/>
    <w:rsid w:val="00960BE0"/>
    <w:rsid w:val="009614AD"/>
    <w:rsid w:val="00967CF6"/>
    <w:rsid w:val="0097088C"/>
    <w:rsid w:val="009726CA"/>
    <w:rsid w:val="009726D8"/>
    <w:rsid w:val="00972AB8"/>
    <w:rsid w:val="009739BF"/>
    <w:rsid w:val="009739DD"/>
    <w:rsid w:val="00974F9A"/>
    <w:rsid w:val="00975256"/>
    <w:rsid w:val="00976C0F"/>
    <w:rsid w:val="00980AEB"/>
    <w:rsid w:val="00981327"/>
    <w:rsid w:val="0098258A"/>
    <w:rsid w:val="009826D8"/>
    <w:rsid w:val="00987569"/>
    <w:rsid w:val="00993DF3"/>
    <w:rsid w:val="00996CC2"/>
    <w:rsid w:val="00997445"/>
    <w:rsid w:val="009A0E00"/>
    <w:rsid w:val="009A195C"/>
    <w:rsid w:val="009A4CCD"/>
    <w:rsid w:val="009B01DF"/>
    <w:rsid w:val="009B0397"/>
    <w:rsid w:val="009C177C"/>
    <w:rsid w:val="009C3CD2"/>
    <w:rsid w:val="009C6457"/>
    <w:rsid w:val="009D2A7C"/>
    <w:rsid w:val="009D483F"/>
    <w:rsid w:val="009D5F36"/>
    <w:rsid w:val="009D5F39"/>
    <w:rsid w:val="009D5FAF"/>
    <w:rsid w:val="009D617B"/>
    <w:rsid w:val="009E142D"/>
    <w:rsid w:val="009E289D"/>
    <w:rsid w:val="009E2AB0"/>
    <w:rsid w:val="009E2DD4"/>
    <w:rsid w:val="009E64DC"/>
    <w:rsid w:val="009E74E1"/>
    <w:rsid w:val="009E765D"/>
    <w:rsid w:val="009F11EF"/>
    <w:rsid w:val="009F24B6"/>
    <w:rsid w:val="009F2B63"/>
    <w:rsid w:val="009F44B5"/>
    <w:rsid w:val="009F48B2"/>
    <w:rsid w:val="009F4F55"/>
    <w:rsid w:val="009F6686"/>
    <w:rsid w:val="009F76DB"/>
    <w:rsid w:val="009F7852"/>
    <w:rsid w:val="00A00166"/>
    <w:rsid w:val="00A002E0"/>
    <w:rsid w:val="00A01101"/>
    <w:rsid w:val="00A02203"/>
    <w:rsid w:val="00A03D63"/>
    <w:rsid w:val="00A107DC"/>
    <w:rsid w:val="00A1609E"/>
    <w:rsid w:val="00A2121F"/>
    <w:rsid w:val="00A22578"/>
    <w:rsid w:val="00A23C10"/>
    <w:rsid w:val="00A23C23"/>
    <w:rsid w:val="00A243F4"/>
    <w:rsid w:val="00A25701"/>
    <w:rsid w:val="00A305A1"/>
    <w:rsid w:val="00A306D8"/>
    <w:rsid w:val="00A30B9E"/>
    <w:rsid w:val="00A31118"/>
    <w:rsid w:val="00A32C3B"/>
    <w:rsid w:val="00A332ED"/>
    <w:rsid w:val="00A33625"/>
    <w:rsid w:val="00A346CB"/>
    <w:rsid w:val="00A34F69"/>
    <w:rsid w:val="00A35AF2"/>
    <w:rsid w:val="00A367B7"/>
    <w:rsid w:val="00A40757"/>
    <w:rsid w:val="00A4094A"/>
    <w:rsid w:val="00A40E83"/>
    <w:rsid w:val="00A40F3F"/>
    <w:rsid w:val="00A42263"/>
    <w:rsid w:val="00A43909"/>
    <w:rsid w:val="00A43B76"/>
    <w:rsid w:val="00A43CE8"/>
    <w:rsid w:val="00A44B1C"/>
    <w:rsid w:val="00A45F4F"/>
    <w:rsid w:val="00A46169"/>
    <w:rsid w:val="00A51770"/>
    <w:rsid w:val="00A56522"/>
    <w:rsid w:val="00A56FE1"/>
    <w:rsid w:val="00A57CEB"/>
    <w:rsid w:val="00A600A9"/>
    <w:rsid w:val="00A60C1C"/>
    <w:rsid w:val="00A6232D"/>
    <w:rsid w:val="00A64A30"/>
    <w:rsid w:val="00A65408"/>
    <w:rsid w:val="00A6688E"/>
    <w:rsid w:val="00A67F9F"/>
    <w:rsid w:val="00A719E4"/>
    <w:rsid w:val="00A75097"/>
    <w:rsid w:val="00A7700C"/>
    <w:rsid w:val="00A82822"/>
    <w:rsid w:val="00A844F1"/>
    <w:rsid w:val="00A84CCF"/>
    <w:rsid w:val="00A86243"/>
    <w:rsid w:val="00A9066F"/>
    <w:rsid w:val="00A90C6E"/>
    <w:rsid w:val="00A9113B"/>
    <w:rsid w:val="00A914CF"/>
    <w:rsid w:val="00A93498"/>
    <w:rsid w:val="00A9559E"/>
    <w:rsid w:val="00A95B87"/>
    <w:rsid w:val="00A96E9F"/>
    <w:rsid w:val="00AA1631"/>
    <w:rsid w:val="00AA28FA"/>
    <w:rsid w:val="00AA50F6"/>
    <w:rsid w:val="00AA55B7"/>
    <w:rsid w:val="00AA5B9E"/>
    <w:rsid w:val="00AA63F6"/>
    <w:rsid w:val="00AB0CCA"/>
    <w:rsid w:val="00AB2407"/>
    <w:rsid w:val="00AB3737"/>
    <w:rsid w:val="00AB4A59"/>
    <w:rsid w:val="00AB53DF"/>
    <w:rsid w:val="00AC01A7"/>
    <w:rsid w:val="00AC5284"/>
    <w:rsid w:val="00AC5C05"/>
    <w:rsid w:val="00AC5D1D"/>
    <w:rsid w:val="00AC6F4F"/>
    <w:rsid w:val="00AD1A07"/>
    <w:rsid w:val="00AD1C75"/>
    <w:rsid w:val="00AD7D1A"/>
    <w:rsid w:val="00AD7F9C"/>
    <w:rsid w:val="00AE39DF"/>
    <w:rsid w:val="00AE53CC"/>
    <w:rsid w:val="00AF064F"/>
    <w:rsid w:val="00AF53B8"/>
    <w:rsid w:val="00AF6580"/>
    <w:rsid w:val="00B00A4C"/>
    <w:rsid w:val="00B0229A"/>
    <w:rsid w:val="00B027D8"/>
    <w:rsid w:val="00B02FF0"/>
    <w:rsid w:val="00B0428E"/>
    <w:rsid w:val="00B06065"/>
    <w:rsid w:val="00B06E77"/>
    <w:rsid w:val="00B0783F"/>
    <w:rsid w:val="00B07E5C"/>
    <w:rsid w:val="00B10491"/>
    <w:rsid w:val="00B110E4"/>
    <w:rsid w:val="00B12783"/>
    <w:rsid w:val="00B13BE6"/>
    <w:rsid w:val="00B15CDD"/>
    <w:rsid w:val="00B177CB"/>
    <w:rsid w:val="00B17CF1"/>
    <w:rsid w:val="00B22195"/>
    <w:rsid w:val="00B23F07"/>
    <w:rsid w:val="00B24C63"/>
    <w:rsid w:val="00B31B88"/>
    <w:rsid w:val="00B331D1"/>
    <w:rsid w:val="00B33B17"/>
    <w:rsid w:val="00B344CD"/>
    <w:rsid w:val="00B35FAB"/>
    <w:rsid w:val="00B36B9A"/>
    <w:rsid w:val="00B428EE"/>
    <w:rsid w:val="00B45885"/>
    <w:rsid w:val="00B47075"/>
    <w:rsid w:val="00B47D33"/>
    <w:rsid w:val="00B50357"/>
    <w:rsid w:val="00B51013"/>
    <w:rsid w:val="00B52AE5"/>
    <w:rsid w:val="00B53EF6"/>
    <w:rsid w:val="00B55523"/>
    <w:rsid w:val="00B55ACE"/>
    <w:rsid w:val="00B56BC2"/>
    <w:rsid w:val="00B64637"/>
    <w:rsid w:val="00B653BF"/>
    <w:rsid w:val="00B65669"/>
    <w:rsid w:val="00B665B3"/>
    <w:rsid w:val="00B70100"/>
    <w:rsid w:val="00B72972"/>
    <w:rsid w:val="00B72BF3"/>
    <w:rsid w:val="00B72D4E"/>
    <w:rsid w:val="00B734BB"/>
    <w:rsid w:val="00B7473B"/>
    <w:rsid w:val="00B7607B"/>
    <w:rsid w:val="00B77226"/>
    <w:rsid w:val="00B77A91"/>
    <w:rsid w:val="00B811F7"/>
    <w:rsid w:val="00B83567"/>
    <w:rsid w:val="00B87253"/>
    <w:rsid w:val="00B902D5"/>
    <w:rsid w:val="00B93D52"/>
    <w:rsid w:val="00B952CD"/>
    <w:rsid w:val="00B95956"/>
    <w:rsid w:val="00B9621A"/>
    <w:rsid w:val="00BA2588"/>
    <w:rsid w:val="00BA3EC9"/>
    <w:rsid w:val="00BA5DC6"/>
    <w:rsid w:val="00BA6196"/>
    <w:rsid w:val="00BA62F2"/>
    <w:rsid w:val="00BA6B1F"/>
    <w:rsid w:val="00BA72A9"/>
    <w:rsid w:val="00BB010B"/>
    <w:rsid w:val="00BB01E0"/>
    <w:rsid w:val="00BB35A6"/>
    <w:rsid w:val="00BB4AF6"/>
    <w:rsid w:val="00BB5CA2"/>
    <w:rsid w:val="00BB677F"/>
    <w:rsid w:val="00BC0161"/>
    <w:rsid w:val="00BC2906"/>
    <w:rsid w:val="00BC34C7"/>
    <w:rsid w:val="00BC61A4"/>
    <w:rsid w:val="00BC6D8C"/>
    <w:rsid w:val="00BD07E9"/>
    <w:rsid w:val="00BD57F9"/>
    <w:rsid w:val="00BD58CC"/>
    <w:rsid w:val="00BD6227"/>
    <w:rsid w:val="00BD68D0"/>
    <w:rsid w:val="00BE1802"/>
    <w:rsid w:val="00BE71AE"/>
    <w:rsid w:val="00BF0626"/>
    <w:rsid w:val="00BF0FFB"/>
    <w:rsid w:val="00BF297A"/>
    <w:rsid w:val="00BF4A59"/>
    <w:rsid w:val="00BF69DB"/>
    <w:rsid w:val="00BF7588"/>
    <w:rsid w:val="00C01563"/>
    <w:rsid w:val="00C01C54"/>
    <w:rsid w:val="00C039A9"/>
    <w:rsid w:val="00C06678"/>
    <w:rsid w:val="00C07707"/>
    <w:rsid w:val="00C16D8F"/>
    <w:rsid w:val="00C2212F"/>
    <w:rsid w:val="00C22A22"/>
    <w:rsid w:val="00C22D60"/>
    <w:rsid w:val="00C2552B"/>
    <w:rsid w:val="00C260BE"/>
    <w:rsid w:val="00C27B50"/>
    <w:rsid w:val="00C30534"/>
    <w:rsid w:val="00C34006"/>
    <w:rsid w:val="00C35049"/>
    <w:rsid w:val="00C36241"/>
    <w:rsid w:val="00C4168C"/>
    <w:rsid w:val="00C426B1"/>
    <w:rsid w:val="00C42F6A"/>
    <w:rsid w:val="00C44229"/>
    <w:rsid w:val="00C4599D"/>
    <w:rsid w:val="00C45FC3"/>
    <w:rsid w:val="00C47D4A"/>
    <w:rsid w:val="00C51C4D"/>
    <w:rsid w:val="00C54DBB"/>
    <w:rsid w:val="00C570AA"/>
    <w:rsid w:val="00C62407"/>
    <w:rsid w:val="00C63206"/>
    <w:rsid w:val="00C641D1"/>
    <w:rsid w:val="00C64C23"/>
    <w:rsid w:val="00C66160"/>
    <w:rsid w:val="00C66ED0"/>
    <w:rsid w:val="00C66FD5"/>
    <w:rsid w:val="00C67840"/>
    <w:rsid w:val="00C721AC"/>
    <w:rsid w:val="00C747DC"/>
    <w:rsid w:val="00C74BC0"/>
    <w:rsid w:val="00C75546"/>
    <w:rsid w:val="00C80672"/>
    <w:rsid w:val="00C83247"/>
    <w:rsid w:val="00C83EAF"/>
    <w:rsid w:val="00C86BD8"/>
    <w:rsid w:val="00C901AF"/>
    <w:rsid w:val="00C90D6A"/>
    <w:rsid w:val="00C916F0"/>
    <w:rsid w:val="00C9222E"/>
    <w:rsid w:val="00C92B05"/>
    <w:rsid w:val="00C95F78"/>
    <w:rsid w:val="00C97B3E"/>
    <w:rsid w:val="00CA247E"/>
    <w:rsid w:val="00CA3402"/>
    <w:rsid w:val="00CB1E99"/>
    <w:rsid w:val="00CB1EA3"/>
    <w:rsid w:val="00CB35E8"/>
    <w:rsid w:val="00CB38E8"/>
    <w:rsid w:val="00CB7080"/>
    <w:rsid w:val="00CB7BEC"/>
    <w:rsid w:val="00CB7E82"/>
    <w:rsid w:val="00CC1399"/>
    <w:rsid w:val="00CC2B7C"/>
    <w:rsid w:val="00CC32E4"/>
    <w:rsid w:val="00CC4253"/>
    <w:rsid w:val="00CC5FEF"/>
    <w:rsid w:val="00CC68CA"/>
    <w:rsid w:val="00CC6A3D"/>
    <w:rsid w:val="00CC72B6"/>
    <w:rsid w:val="00CC7EBB"/>
    <w:rsid w:val="00CD1625"/>
    <w:rsid w:val="00CD1657"/>
    <w:rsid w:val="00CD2CDF"/>
    <w:rsid w:val="00CD7AE6"/>
    <w:rsid w:val="00CD7FA8"/>
    <w:rsid w:val="00CE0D19"/>
    <w:rsid w:val="00CE0ECD"/>
    <w:rsid w:val="00CE32D6"/>
    <w:rsid w:val="00CE4204"/>
    <w:rsid w:val="00CE4EF7"/>
    <w:rsid w:val="00CE5DCA"/>
    <w:rsid w:val="00CE7E5E"/>
    <w:rsid w:val="00CF0789"/>
    <w:rsid w:val="00CF0E90"/>
    <w:rsid w:val="00CF12D5"/>
    <w:rsid w:val="00CF2829"/>
    <w:rsid w:val="00CF2FAF"/>
    <w:rsid w:val="00CF465C"/>
    <w:rsid w:val="00CF6276"/>
    <w:rsid w:val="00CF6E96"/>
    <w:rsid w:val="00D0218D"/>
    <w:rsid w:val="00D0366F"/>
    <w:rsid w:val="00D04383"/>
    <w:rsid w:val="00D10992"/>
    <w:rsid w:val="00D11F46"/>
    <w:rsid w:val="00D131C2"/>
    <w:rsid w:val="00D13324"/>
    <w:rsid w:val="00D13682"/>
    <w:rsid w:val="00D14E94"/>
    <w:rsid w:val="00D15D89"/>
    <w:rsid w:val="00D162E6"/>
    <w:rsid w:val="00D16F92"/>
    <w:rsid w:val="00D17D12"/>
    <w:rsid w:val="00D233A9"/>
    <w:rsid w:val="00D23861"/>
    <w:rsid w:val="00D25FB5"/>
    <w:rsid w:val="00D2769F"/>
    <w:rsid w:val="00D27847"/>
    <w:rsid w:val="00D30607"/>
    <w:rsid w:val="00D30CF8"/>
    <w:rsid w:val="00D31F5F"/>
    <w:rsid w:val="00D32C1C"/>
    <w:rsid w:val="00D3429E"/>
    <w:rsid w:val="00D34811"/>
    <w:rsid w:val="00D35B87"/>
    <w:rsid w:val="00D35FB4"/>
    <w:rsid w:val="00D3795A"/>
    <w:rsid w:val="00D405AF"/>
    <w:rsid w:val="00D405ED"/>
    <w:rsid w:val="00D42C9F"/>
    <w:rsid w:val="00D44223"/>
    <w:rsid w:val="00D457DE"/>
    <w:rsid w:val="00D46DE5"/>
    <w:rsid w:val="00D50683"/>
    <w:rsid w:val="00D5112C"/>
    <w:rsid w:val="00D60C80"/>
    <w:rsid w:val="00D60D8D"/>
    <w:rsid w:val="00D633F0"/>
    <w:rsid w:val="00D63585"/>
    <w:rsid w:val="00D6372B"/>
    <w:rsid w:val="00D6610B"/>
    <w:rsid w:val="00D667B1"/>
    <w:rsid w:val="00D719B2"/>
    <w:rsid w:val="00D71DB8"/>
    <w:rsid w:val="00D7610D"/>
    <w:rsid w:val="00D7615C"/>
    <w:rsid w:val="00D77396"/>
    <w:rsid w:val="00D80E8C"/>
    <w:rsid w:val="00D83D4A"/>
    <w:rsid w:val="00D845D0"/>
    <w:rsid w:val="00D878EE"/>
    <w:rsid w:val="00D91631"/>
    <w:rsid w:val="00D9170B"/>
    <w:rsid w:val="00D93D4D"/>
    <w:rsid w:val="00D956DC"/>
    <w:rsid w:val="00D97094"/>
    <w:rsid w:val="00DA0B93"/>
    <w:rsid w:val="00DA24B9"/>
    <w:rsid w:val="00DA2529"/>
    <w:rsid w:val="00DA26E9"/>
    <w:rsid w:val="00DA40A0"/>
    <w:rsid w:val="00DA5241"/>
    <w:rsid w:val="00DA5A24"/>
    <w:rsid w:val="00DA5CD0"/>
    <w:rsid w:val="00DA72AA"/>
    <w:rsid w:val="00DB0F73"/>
    <w:rsid w:val="00DB130A"/>
    <w:rsid w:val="00DB29D4"/>
    <w:rsid w:val="00DB29EA"/>
    <w:rsid w:val="00DB2EBB"/>
    <w:rsid w:val="00DB3880"/>
    <w:rsid w:val="00DB5857"/>
    <w:rsid w:val="00DB62D5"/>
    <w:rsid w:val="00DB7FA3"/>
    <w:rsid w:val="00DC10A1"/>
    <w:rsid w:val="00DC1D2D"/>
    <w:rsid w:val="00DC3FEA"/>
    <w:rsid w:val="00DC5308"/>
    <w:rsid w:val="00DC5391"/>
    <w:rsid w:val="00DC655F"/>
    <w:rsid w:val="00DC6896"/>
    <w:rsid w:val="00DD0B59"/>
    <w:rsid w:val="00DD1F90"/>
    <w:rsid w:val="00DD40CF"/>
    <w:rsid w:val="00DD4144"/>
    <w:rsid w:val="00DD7EBD"/>
    <w:rsid w:val="00DE0FB3"/>
    <w:rsid w:val="00DE2975"/>
    <w:rsid w:val="00DE4C07"/>
    <w:rsid w:val="00DF107E"/>
    <w:rsid w:val="00DF3C8F"/>
    <w:rsid w:val="00DF48AF"/>
    <w:rsid w:val="00DF62B6"/>
    <w:rsid w:val="00E021E9"/>
    <w:rsid w:val="00E02529"/>
    <w:rsid w:val="00E04684"/>
    <w:rsid w:val="00E06A83"/>
    <w:rsid w:val="00E06C7C"/>
    <w:rsid w:val="00E07016"/>
    <w:rsid w:val="00E07225"/>
    <w:rsid w:val="00E10E5A"/>
    <w:rsid w:val="00E13433"/>
    <w:rsid w:val="00E15852"/>
    <w:rsid w:val="00E20A04"/>
    <w:rsid w:val="00E21861"/>
    <w:rsid w:val="00E23725"/>
    <w:rsid w:val="00E2752B"/>
    <w:rsid w:val="00E27BA3"/>
    <w:rsid w:val="00E308B4"/>
    <w:rsid w:val="00E3307A"/>
    <w:rsid w:val="00E3367D"/>
    <w:rsid w:val="00E33D37"/>
    <w:rsid w:val="00E34077"/>
    <w:rsid w:val="00E36CC9"/>
    <w:rsid w:val="00E36E20"/>
    <w:rsid w:val="00E370E3"/>
    <w:rsid w:val="00E374EE"/>
    <w:rsid w:val="00E40CAE"/>
    <w:rsid w:val="00E40EF6"/>
    <w:rsid w:val="00E422C8"/>
    <w:rsid w:val="00E42BB8"/>
    <w:rsid w:val="00E4338E"/>
    <w:rsid w:val="00E4361D"/>
    <w:rsid w:val="00E45645"/>
    <w:rsid w:val="00E50819"/>
    <w:rsid w:val="00E5324C"/>
    <w:rsid w:val="00E5357C"/>
    <w:rsid w:val="00E53DE8"/>
    <w:rsid w:val="00E5409F"/>
    <w:rsid w:val="00E5626F"/>
    <w:rsid w:val="00E564E7"/>
    <w:rsid w:val="00E57B4F"/>
    <w:rsid w:val="00E60AD3"/>
    <w:rsid w:val="00E621BF"/>
    <w:rsid w:val="00E62ACB"/>
    <w:rsid w:val="00E6304B"/>
    <w:rsid w:val="00E640F8"/>
    <w:rsid w:val="00E642AB"/>
    <w:rsid w:val="00E65B30"/>
    <w:rsid w:val="00E66CB8"/>
    <w:rsid w:val="00E70DDB"/>
    <w:rsid w:val="00E73EEA"/>
    <w:rsid w:val="00E776C2"/>
    <w:rsid w:val="00E8250B"/>
    <w:rsid w:val="00E833A9"/>
    <w:rsid w:val="00E83715"/>
    <w:rsid w:val="00E85474"/>
    <w:rsid w:val="00E8718E"/>
    <w:rsid w:val="00E876F4"/>
    <w:rsid w:val="00E90B01"/>
    <w:rsid w:val="00E96889"/>
    <w:rsid w:val="00E968C2"/>
    <w:rsid w:val="00E97142"/>
    <w:rsid w:val="00EA0CE8"/>
    <w:rsid w:val="00EA1F64"/>
    <w:rsid w:val="00EA2F1B"/>
    <w:rsid w:val="00EA6B84"/>
    <w:rsid w:val="00EB1AD7"/>
    <w:rsid w:val="00EB3853"/>
    <w:rsid w:val="00EC735B"/>
    <w:rsid w:val="00ED0593"/>
    <w:rsid w:val="00ED2A8D"/>
    <w:rsid w:val="00ED44AB"/>
    <w:rsid w:val="00ED5D89"/>
    <w:rsid w:val="00EE0161"/>
    <w:rsid w:val="00EE4D93"/>
    <w:rsid w:val="00EE4E33"/>
    <w:rsid w:val="00EE4E68"/>
    <w:rsid w:val="00EE5DF0"/>
    <w:rsid w:val="00EE6488"/>
    <w:rsid w:val="00EE7514"/>
    <w:rsid w:val="00EE7DF9"/>
    <w:rsid w:val="00EF0A21"/>
    <w:rsid w:val="00EF7514"/>
    <w:rsid w:val="00F017AA"/>
    <w:rsid w:val="00F021FA"/>
    <w:rsid w:val="00F03B08"/>
    <w:rsid w:val="00F03FB6"/>
    <w:rsid w:val="00F044FC"/>
    <w:rsid w:val="00F109D0"/>
    <w:rsid w:val="00F111A4"/>
    <w:rsid w:val="00F11379"/>
    <w:rsid w:val="00F139F0"/>
    <w:rsid w:val="00F13BC0"/>
    <w:rsid w:val="00F219A4"/>
    <w:rsid w:val="00F2282A"/>
    <w:rsid w:val="00F2414D"/>
    <w:rsid w:val="00F24788"/>
    <w:rsid w:val="00F25008"/>
    <w:rsid w:val="00F34326"/>
    <w:rsid w:val="00F37A31"/>
    <w:rsid w:val="00F4073B"/>
    <w:rsid w:val="00F40954"/>
    <w:rsid w:val="00F43295"/>
    <w:rsid w:val="00F47786"/>
    <w:rsid w:val="00F52103"/>
    <w:rsid w:val="00F5251F"/>
    <w:rsid w:val="00F52DEF"/>
    <w:rsid w:val="00F54848"/>
    <w:rsid w:val="00F55128"/>
    <w:rsid w:val="00F62CF7"/>
    <w:rsid w:val="00F62E97"/>
    <w:rsid w:val="00F62FE8"/>
    <w:rsid w:val="00F64209"/>
    <w:rsid w:val="00F64B5D"/>
    <w:rsid w:val="00F706D6"/>
    <w:rsid w:val="00F727A4"/>
    <w:rsid w:val="00F77592"/>
    <w:rsid w:val="00F83857"/>
    <w:rsid w:val="00F83DD7"/>
    <w:rsid w:val="00F83E03"/>
    <w:rsid w:val="00F85BD5"/>
    <w:rsid w:val="00F86A9C"/>
    <w:rsid w:val="00F872AC"/>
    <w:rsid w:val="00F90D93"/>
    <w:rsid w:val="00F919FA"/>
    <w:rsid w:val="00F91A5E"/>
    <w:rsid w:val="00F9205C"/>
    <w:rsid w:val="00F92DE0"/>
    <w:rsid w:val="00F93005"/>
    <w:rsid w:val="00F930A5"/>
    <w:rsid w:val="00F93BF5"/>
    <w:rsid w:val="00F95DFF"/>
    <w:rsid w:val="00F96DFB"/>
    <w:rsid w:val="00FA0FBF"/>
    <w:rsid w:val="00FA1DAD"/>
    <w:rsid w:val="00FA1FD9"/>
    <w:rsid w:val="00FA3530"/>
    <w:rsid w:val="00FA36C6"/>
    <w:rsid w:val="00FA3741"/>
    <w:rsid w:val="00FA380C"/>
    <w:rsid w:val="00FA39B4"/>
    <w:rsid w:val="00FA4F12"/>
    <w:rsid w:val="00FB0545"/>
    <w:rsid w:val="00FB12E4"/>
    <w:rsid w:val="00FB15B2"/>
    <w:rsid w:val="00FB3165"/>
    <w:rsid w:val="00FB6269"/>
    <w:rsid w:val="00FC0156"/>
    <w:rsid w:val="00FC1185"/>
    <w:rsid w:val="00FC2A19"/>
    <w:rsid w:val="00FC4489"/>
    <w:rsid w:val="00FC45CA"/>
    <w:rsid w:val="00FC7BBF"/>
    <w:rsid w:val="00FD28D9"/>
    <w:rsid w:val="00FD5403"/>
    <w:rsid w:val="00FD6001"/>
    <w:rsid w:val="00FD641B"/>
    <w:rsid w:val="00FE0CE8"/>
    <w:rsid w:val="00FE15C5"/>
    <w:rsid w:val="00FE387D"/>
    <w:rsid w:val="00FE3B0D"/>
    <w:rsid w:val="00FE72E3"/>
    <w:rsid w:val="00FF2193"/>
    <w:rsid w:val="00FF24C5"/>
    <w:rsid w:val="00FF2EB2"/>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22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D19"/>
    <w:pPr>
      <w:widowControl w:val="0"/>
    </w:pPr>
    <w:rPr>
      <w:snapToGrid w:val="0"/>
      <w:kern w:val="28"/>
      <w:sz w:val="22"/>
    </w:rPr>
  </w:style>
  <w:style w:type="paragraph" w:styleId="Heading1">
    <w:name w:val="heading 1"/>
    <w:basedOn w:val="Normal"/>
    <w:next w:val="ParaNum"/>
    <w:qFormat/>
    <w:rsid w:val="00CE0D1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E0D19"/>
    <w:pPr>
      <w:keepNext/>
      <w:numPr>
        <w:ilvl w:val="1"/>
        <w:numId w:val="2"/>
      </w:numPr>
      <w:spacing w:after="120"/>
      <w:outlineLvl w:val="1"/>
    </w:pPr>
    <w:rPr>
      <w:b/>
    </w:rPr>
  </w:style>
  <w:style w:type="paragraph" w:styleId="Heading3">
    <w:name w:val="heading 3"/>
    <w:basedOn w:val="Normal"/>
    <w:next w:val="ParaNum"/>
    <w:qFormat/>
    <w:rsid w:val="00CE0D19"/>
    <w:pPr>
      <w:keepNext/>
      <w:numPr>
        <w:ilvl w:val="2"/>
        <w:numId w:val="2"/>
      </w:numPr>
      <w:tabs>
        <w:tab w:val="left" w:pos="2160"/>
      </w:tabs>
      <w:spacing w:after="120"/>
      <w:outlineLvl w:val="2"/>
    </w:pPr>
    <w:rPr>
      <w:b/>
    </w:rPr>
  </w:style>
  <w:style w:type="paragraph" w:styleId="Heading4">
    <w:name w:val="heading 4"/>
    <w:basedOn w:val="Normal"/>
    <w:next w:val="ParaNum"/>
    <w:qFormat/>
    <w:rsid w:val="00CE0D19"/>
    <w:pPr>
      <w:keepNext/>
      <w:numPr>
        <w:ilvl w:val="3"/>
        <w:numId w:val="2"/>
      </w:numPr>
      <w:tabs>
        <w:tab w:val="left" w:pos="2880"/>
      </w:tabs>
      <w:spacing w:after="120"/>
      <w:outlineLvl w:val="3"/>
    </w:pPr>
    <w:rPr>
      <w:b/>
    </w:rPr>
  </w:style>
  <w:style w:type="paragraph" w:styleId="Heading5">
    <w:name w:val="heading 5"/>
    <w:basedOn w:val="Normal"/>
    <w:next w:val="ParaNum"/>
    <w:qFormat/>
    <w:rsid w:val="00CE0D1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E0D19"/>
    <w:pPr>
      <w:numPr>
        <w:ilvl w:val="5"/>
        <w:numId w:val="2"/>
      </w:numPr>
      <w:tabs>
        <w:tab w:val="left" w:pos="4320"/>
      </w:tabs>
      <w:spacing w:after="120"/>
      <w:outlineLvl w:val="5"/>
    </w:pPr>
    <w:rPr>
      <w:b/>
    </w:rPr>
  </w:style>
  <w:style w:type="paragraph" w:styleId="Heading7">
    <w:name w:val="heading 7"/>
    <w:basedOn w:val="Normal"/>
    <w:next w:val="ParaNum"/>
    <w:qFormat/>
    <w:rsid w:val="00CE0D1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E0D1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E0D1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0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0D19"/>
  </w:style>
  <w:style w:type="paragraph" w:customStyle="1" w:styleId="ParaNum">
    <w:name w:val="ParaNum"/>
    <w:basedOn w:val="Normal"/>
    <w:rsid w:val="00CE0D19"/>
    <w:pPr>
      <w:numPr>
        <w:numId w:val="1"/>
      </w:numPr>
      <w:tabs>
        <w:tab w:val="clear" w:pos="1080"/>
        <w:tab w:val="num" w:pos="1440"/>
      </w:tabs>
      <w:spacing w:after="120"/>
    </w:pPr>
  </w:style>
  <w:style w:type="paragraph" w:styleId="EndnoteText">
    <w:name w:val="endnote text"/>
    <w:basedOn w:val="Normal"/>
    <w:semiHidden/>
    <w:rsid w:val="00CE0D19"/>
    <w:rPr>
      <w:sz w:val="20"/>
    </w:rPr>
  </w:style>
  <w:style w:type="character" w:styleId="EndnoteReference">
    <w:name w:val="endnote reference"/>
    <w:semiHidden/>
    <w:rsid w:val="00CE0D1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ALTS FOOTNOTE,fn"/>
    <w:link w:val="FootnoteTextChar"/>
    <w:rsid w:val="00CE0D19"/>
    <w:pPr>
      <w:spacing w:after="120"/>
    </w:pPr>
  </w:style>
  <w:style w:type="character" w:styleId="FootnoteReference">
    <w:name w:val="footnote reference"/>
    <w:aliases w:val="Appel note de bas de p,Style 12,(NECG) Footnote Reference,Style 124,o,fr,Style 3,Style 13,FR,Style 17,Style 6,Footnote Reference/,-E Funotenzeichen,-E Fußnotenzeichen,Ref,Style 1,Style 20,Style 30,Style 4,callout,de nota al pie"/>
    <w:rsid w:val="00CE0D19"/>
    <w:rPr>
      <w:rFonts w:ascii="Times New Roman" w:hAnsi="Times New Roman"/>
      <w:dstrike w:val="0"/>
      <w:color w:val="auto"/>
      <w:sz w:val="20"/>
      <w:vertAlign w:val="superscript"/>
    </w:rPr>
  </w:style>
  <w:style w:type="paragraph" w:styleId="TOC1">
    <w:name w:val="toc 1"/>
    <w:basedOn w:val="Normal"/>
    <w:next w:val="Normal"/>
    <w:semiHidden/>
    <w:rsid w:val="00CE0D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0D19"/>
    <w:pPr>
      <w:tabs>
        <w:tab w:val="left" w:pos="720"/>
        <w:tab w:val="right" w:leader="dot" w:pos="9360"/>
      </w:tabs>
      <w:suppressAutoHyphens/>
      <w:ind w:left="720" w:right="720" w:hanging="360"/>
    </w:pPr>
    <w:rPr>
      <w:noProof/>
    </w:rPr>
  </w:style>
  <w:style w:type="paragraph" w:styleId="TOC3">
    <w:name w:val="toc 3"/>
    <w:basedOn w:val="Normal"/>
    <w:next w:val="Normal"/>
    <w:semiHidden/>
    <w:rsid w:val="00CE0D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0D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0D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0D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0D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0D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0D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0D19"/>
    <w:pPr>
      <w:tabs>
        <w:tab w:val="right" w:pos="9360"/>
      </w:tabs>
      <w:suppressAutoHyphens/>
    </w:pPr>
  </w:style>
  <w:style w:type="character" w:customStyle="1" w:styleId="EquationCaption">
    <w:name w:val="_Equation Caption"/>
    <w:rsid w:val="00CE0D19"/>
  </w:style>
  <w:style w:type="paragraph" w:styleId="Header">
    <w:name w:val="header"/>
    <w:basedOn w:val="Normal"/>
    <w:autoRedefine/>
    <w:rsid w:val="00CE0D19"/>
    <w:pPr>
      <w:tabs>
        <w:tab w:val="center" w:pos="4680"/>
        <w:tab w:val="right" w:pos="9360"/>
      </w:tabs>
    </w:pPr>
    <w:rPr>
      <w:b/>
    </w:rPr>
  </w:style>
  <w:style w:type="paragraph" w:styleId="Footer">
    <w:name w:val="footer"/>
    <w:basedOn w:val="Normal"/>
    <w:link w:val="FooterChar"/>
    <w:rsid w:val="00CE0D19"/>
    <w:pPr>
      <w:tabs>
        <w:tab w:val="center" w:pos="4320"/>
        <w:tab w:val="right" w:pos="8640"/>
      </w:tabs>
    </w:pPr>
  </w:style>
  <w:style w:type="character" w:styleId="PageNumber">
    <w:name w:val="page number"/>
    <w:basedOn w:val="DefaultParagraphFont"/>
    <w:rsid w:val="00CE0D19"/>
  </w:style>
  <w:style w:type="paragraph" w:styleId="BlockText">
    <w:name w:val="Block Text"/>
    <w:basedOn w:val="Normal"/>
    <w:rsid w:val="00CE0D19"/>
    <w:pPr>
      <w:spacing w:after="240"/>
      <w:ind w:left="1440" w:right="1440"/>
    </w:pPr>
  </w:style>
  <w:style w:type="paragraph" w:customStyle="1" w:styleId="Paratitle">
    <w:name w:val="Para title"/>
    <w:basedOn w:val="Normal"/>
    <w:rsid w:val="00CE0D19"/>
    <w:pPr>
      <w:tabs>
        <w:tab w:val="center" w:pos="9270"/>
      </w:tabs>
      <w:spacing w:after="240"/>
    </w:pPr>
    <w:rPr>
      <w:spacing w:val="-2"/>
    </w:rPr>
  </w:style>
  <w:style w:type="paragraph" w:customStyle="1" w:styleId="Bullet">
    <w:name w:val="Bullet"/>
    <w:basedOn w:val="Normal"/>
    <w:rsid w:val="00CE0D19"/>
    <w:pPr>
      <w:tabs>
        <w:tab w:val="left" w:pos="2160"/>
      </w:tabs>
      <w:spacing w:after="220"/>
      <w:ind w:left="2160" w:hanging="720"/>
    </w:pPr>
  </w:style>
  <w:style w:type="paragraph" w:customStyle="1" w:styleId="TableFormat">
    <w:name w:val="TableFormat"/>
    <w:basedOn w:val="Bullet"/>
    <w:rsid w:val="00CE0D19"/>
    <w:pPr>
      <w:tabs>
        <w:tab w:val="clear" w:pos="2160"/>
        <w:tab w:val="left" w:pos="5040"/>
      </w:tabs>
      <w:ind w:left="5040" w:hanging="3600"/>
    </w:pPr>
  </w:style>
  <w:style w:type="paragraph" w:customStyle="1" w:styleId="TOCTitle">
    <w:name w:val="TOC Title"/>
    <w:basedOn w:val="Normal"/>
    <w:rsid w:val="00CE0D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0D19"/>
    <w:pPr>
      <w:jc w:val="center"/>
    </w:pPr>
    <w:rPr>
      <w:rFonts w:ascii="Times New Roman Bold" w:hAnsi="Times New Roman Bold"/>
      <w:b/>
      <w:bCs/>
      <w:caps/>
      <w:szCs w:val="22"/>
    </w:rPr>
  </w:style>
  <w:style w:type="character" w:styleId="Hyperlink">
    <w:name w:val="Hyperlink"/>
    <w:rsid w:val="00CE0D19"/>
    <w:rPr>
      <w:color w:val="0000FF"/>
      <w:u w:val="single"/>
    </w:rPr>
  </w:style>
  <w:style w:type="paragraph" w:styleId="ListParagraph">
    <w:name w:val="List Paragraph"/>
    <w:basedOn w:val="Normal"/>
    <w:uiPriority w:val="34"/>
    <w:qFormat/>
    <w:rsid w:val="00967CF6"/>
    <w:pPr>
      <w:spacing w:after="200" w:line="276" w:lineRule="auto"/>
      <w:ind w:left="720"/>
      <w:contextualSpacing/>
    </w:pPr>
    <w:rPr>
      <w:rFonts w:asciiTheme="minorHAnsi" w:hAnsiTheme="minorHAnsi"/>
      <w:szCs w:val="22"/>
    </w:rPr>
  </w:style>
  <w:style w:type="character" w:customStyle="1" w:styleId="cosearchterm7">
    <w:name w:val="co_searchterm7"/>
    <w:basedOn w:val="DefaultParagraphFont"/>
    <w:rsid w:val="004A5629"/>
    <w:rPr>
      <w:b/>
      <w:bCs/>
      <w:color w:val="252525"/>
    </w:rPr>
  </w:style>
  <w:style w:type="character" w:customStyle="1" w:styleId="costarpage2">
    <w:name w:val="co_starpage2"/>
    <w:basedOn w:val="DefaultParagraphFont"/>
    <w:rsid w:val="004A5629"/>
  </w:style>
  <w:style w:type="paragraph" w:customStyle="1" w:styleId="BodyParagraphNumbering">
    <w:name w:val="Body Paragraph Numbering"/>
    <w:basedOn w:val="Normal"/>
    <w:link w:val="BodyParagraphNumberingChar"/>
    <w:rsid w:val="00717706"/>
    <w:pPr>
      <w:numPr>
        <w:numId w:val="3"/>
      </w:numPr>
      <w:tabs>
        <w:tab w:val="left" w:pos="1584"/>
      </w:tabs>
    </w:pPr>
  </w:style>
  <w:style w:type="character" w:customStyle="1" w:styleId="BodyParagraphNumberingChar">
    <w:name w:val="Body Paragraph Numbering Char"/>
    <w:basedOn w:val="DefaultParagraphFont"/>
    <w:link w:val="BodyParagraphNumbering"/>
    <w:rsid w:val="00717706"/>
    <w:rPr>
      <w:rFonts w:eastAsiaTheme="minorHAnsi" w:cstheme="minorBidi"/>
      <w:sz w:val="24"/>
      <w:szCs w:val="24"/>
    </w:rPr>
  </w:style>
  <w:style w:type="character" w:customStyle="1" w:styleId="FootnoteTextChar">
    <w:name w:val="Footnote Text Char"/>
    <w:aliases w:val="Footnote Text Char1 Char1,Footnote Text Char Char Char1,Footnote Text Char5 Char Char Char1,Footnote Text Char Char Char Char Char1,Footnote Text Char4 Char Char1 Char Char Char1,Footnote Text Char2 Char Char2 Char2 Char Char Char1"/>
    <w:basedOn w:val="DefaultParagraphFont"/>
    <w:link w:val="FootnoteText"/>
    <w:rsid w:val="00A65408"/>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ocked/>
    <w:rsid w:val="00111846"/>
    <w:rPr>
      <w:rFonts w:ascii="Times New Roman" w:eastAsia="Times New Roman" w:hAnsi="Times New Roman" w:cs="Times New Roman"/>
      <w:sz w:val="20"/>
      <w:szCs w:val="24"/>
    </w:rPr>
  </w:style>
  <w:style w:type="paragraph" w:styleId="BodyText">
    <w:name w:val="Body Text"/>
    <w:basedOn w:val="Normal"/>
    <w:link w:val="BodyTextChar"/>
    <w:qFormat/>
    <w:rsid w:val="00D60D8D"/>
  </w:style>
  <w:style w:type="character" w:customStyle="1" w:styleId="BodyTextChar">
    <w:name w:val="Body Text Char"/>
    <w:basedOn w:val="DefaultParagraphFont"/>
    <w:link w:val="BodyText"/>
    <w:rsid w:val="00D60D8D"/>
    <w:rPr>
      <w:rFonts w:eastAsiaTheme="minorHAnsi" w:cstheme="minorBidi"/>
      <w:sz w:val="24"/>
      <w:szCs w:val="24"/>
    </w:rPr>
  </w:style>
  <w:style w:type="paragraph" w:styleId="BalloonText">
    <w:name w:val="Balloon Text"/>
    <w:basedOn w:val="Normal"/>
    <w:link w:val="BalloonTextChar"/>
    <w:rsid w:val="00600B74"/>
    <w:rPr>
      <w:rFonts w:ascii="Segoe UI" w:hAnsi="Segoe UI" w:cs="Segoe UI"/>
      <w:sz w:val="18"/>
      <w:szCs w:val="18"/>
    </w:rPr>
  </w:style>
  <w:style w:type="character" w:customStyle="1" w:styleId="BalloonTextChar">
    <w:name w:val="Balloon Text Char"/>
    <w:basedOn w:val="DefaultParagraphFont"/>
    <w:link w:val="BalloonText"/>
    <w:rsid w:val="00600B74"/>
    <w:rPr>
      <w:rFonts w:ascii="Segoe UI" w:eastAsiaTheme="minorHAnsi" w:hAnsi="Segoe UI" w:cs="Segoe UI"/>
      <w:sz w:val="18"/>
      <w:szCs w:val="18"/>
    </w:rPr>
  </w:style>
  <w:style w:type="character" w:styleId="CommentReference">
    <w:name w:val="annotation reference"/>
    <w:basedOn w:val="DefaultParagraphFont"/>
    <w:rsid w:val="00D2769F"/>
    <w:rPr>
      <w:sz w:val="16"/>
      <w:szCs w:val="16"/>
    </w:rPr>
  </w:style>
  <w:style w:type="paragraph" w:styleId="CommentText">
    <w:name w:val="annotation text"/>
    <w:basedOn w:val="Normal"/>
    <w:link w:val="CommentTextChar"/>
    <w:rsid w:val="00D2769F"/>
    <w:rPr>
      <w:sz w:val="20"/>
    </w:rPr>
  </w:style>
  <w:style w:type="character" w:customStyle="1" w:styleId="CommentTextChar">
    <w:name w:val="Comment Text Char"/>
    <w:basedOn w:val="DefaultParagraphFont"/>
    <w:link w:val="CommentText"/>
    <w:rsid w:val="00D2769F"/>
    <w:rPr>
      <w:rFonts w:eastAsiaTheme="minorHAnsi" w:cstheme="minorBidi"/>
    </w:rPr>
  </w:style>
  <w:style w:type="paragraph" w:styleId="CommentSubject">
    <w:name w:val="annotation subject"/>
    <w:basedOn w:val="CommentText"/>
    <w:next w:val="CommentText"/>
    <w:link w:val="CommentSubjectChar"/>
    <w:rsid w:val="00D2769F"/>
    <w:rPr>
      <w:b/>
      <w:bCs/>
    </w:rPr>
  </w:style>
  <w:style w:type="character" w:customStyle="1" w:styleId="CommentSubjectChar">
    <w:name w:val="Comment Subject Char"/>
    <w:basedOn w:val="CommentTextChar"/>
    <w:link w:val="CommentSubject"/>
    <w:rsid w:val="00D2769F"/>
    <w:rPr>
      <w:rFonts w:eastAsiaTheme="minorHAnsi" w:cstheme="minorBidi"/>
      <w:b/>
      <w:bCs/>
    </w:rPr>
  </w:style>
  <w:style w:type="paragraph" w:styleId="Revision">
    <w:name w:val="Revision"/>
    <w:hidden/>
    <w:uiPriority w:val="99"/>
    <w:semiHidden/>
    <w:rsid w:val="00C47D4A"/>
    <w:rPr>
      <w:rFonts w:eastAsiaTheme="minorHAnsi" w:cstheme="minorBidi"/>
      <w:sz w:val="24"/>
      <w:szCs w:val="24"/>
    </w:rPr>
  </w:style>
  <w:style w:type="character" w:customStyle="1" w:styleId="FooterChar">
    <w:name w:val="Footer Char"/>
    <w:basedOn w:val="DefaultParagraphFont"/>
    <w:link w:val="Footer"/>
    <w:rsid w:val="00CE32D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D19"/>
    <w:pPr>
      <w:widowControl w:val="0"/>
    </w:pPr>
    <w:rPr>
      <w:snapToGrid w:val="0"/>
      <w:kern w:val="28"/>
      <w:sz w:val="22"/>
    </w:rPr>
  </w:style>
  <w:style w:type="paragraph" w:styleId="Heading1">
    <w:name w:val="heading 1"/>
    <w:basedOn w:val="Normal"/>
    <w:next w:val="ParaNum"/>
    <w:qFormat/>
    <w:rsid w:val="00CE0D1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E0D19"/>
    <w:pPr>
      <w:keepNext/>
      <w:numPr>
        <w:ilvl w:val="1"/>
        <w:numId w:val="2"/>
      </w:numPr>
      <w:spacing w:after="120"/>
      <w:outlineLvl w:val="1"/>
    </w:pPr>
    <w:rPr>
      <w:b/>
    </w:rPr>
  </w:style>
  <w:style w:type="paragraph" w:styleId="Heading3">
    <w:name w:val="heading 3"/>
    <w:basedOn w:val="Normal"/>
    <w:next w:val="ParaNum"/>
    <w:qFormat/>
    <w:rsid w:val="00CE0D19"/>
    <w:pPr>
      <w:keepNext/>
      <w:numPr>
        <w:ilvl w:val="2"/>
        <w:numId w:val="2"/>
      </w:numPr>
      <w:tabs>
        <w:tab w:val="left" w:pos="2160"/>
      </w:tabs>
      <w:spacing w:after="120"/>
      <w:outlineLvl w:val="2"/>
    </w:pPr>
    <w:rPr>
      <w:b/>
    </w:rPr>
  </w:style>
  <w:style w:type="paragraph" w:styleId="Heading4">
    <w:name w:val="heading 4"/>
    <w:basedOn w:val="Normal"/>
    <w:next w:val="ParaNum"/>
    <w:qFormat/>
    <w:rsid w:val="00CE0D19"/>
    <w:pPr>
      <w:keepNext/>
      <w:numPr>
        <w:ilvl w:val="3"/>
        <w:numId w:val="2"/>
      </w:numPr>
      <w:tabs>
        <w:tab w:val="left" w:pos="2880"/>
      </w:tabs>
      <w:spacing w:after="120"/>
      <w:outlineLvl w:val="3"/>
    </w:pPr>
    <w:rPr>
      <w:b/>
    </w:rPr>
  </w:style>
  <w:style w:type="paragraph" w:styleId="Heading5">
    <w:name w:val="heading 5"/>
    <w:basedOn w:val="Normal"/>
    <w:next w:val="ParaNum"/>
    <w:qFormat/>
    <w:rsid w:val="00CE0D1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E0D19"/>
    <w:pPr>
      <w:numPr>
        <w:ilvl w:val="5"/>
        <w:numId w:val="2"/>
      </w:numPr>
      <w:tabs>
        <w:tab w:val="left" w:pos="4320"/>
      </w:tabs>
      <w:spacing w:after="120"/>
      <w:outlineLvl w:val="5"/>
    </w:pPr>
    <w:rPr>
      <w:b/>
    </w:rPr>
  </w:style>
  <w:style w:type="paragraph" w:styleId="Heading7">
    <w:name w:val="heading 7"/>
    <w:basedOn w:val="Normal"/>
    <w:next w:val="ParaNum"/>
    <w:qFormat/>
    <w:rsid w:val="00CE0D1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E0D1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E0D1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0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0D19"/>
  </w:style>
  <w:style w:type="paragraph" w:customStyle="1" w:styleId="ParaNum">
    <w:name w:val="ParaNum"/>
    <w:basedOn w:val="Normal"/>
    <w:rsid w:val="00CE0D19"/>
    <w:pPr>
      <w:numPr>
        <w:numId w:val="1"/>
      </w:numPr>
      <w:tabs>
        <w:tab w:val="clear" w:pos="1080"/>
        <w:tab w:val="num" w:pos="1440"/>
      </w:tabs>
      <w:spacing w:after="120"/>
    </w:pPr>
  </w:style>
  <w:style w:type="paragraph" w:styleId="EndnoteText">
    <w:name w:val="endnote text"/>
    <w:basedOn w:val="Normal"/>
    <w:semiHidden/>
    <w:rsid w:val="00CE0D19"/>
    <w:rPr>
      <w:sz w:val="20"/>
    </w:rPr>
  </w:style>
  <w:style w:type="character" w:styleId="EndnoteReference">
    <w:name w:val="endnote reference"/>
    <w:semiHidden/>
    <w:rsid w:val="00CE0D1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ALTS FOOTNOTE,fn"/>
    <w:link w:val="FootnoteTextChar"/>
    <w:rsid w:val="00CE0D19"/>
    <w:pPr>
      <w:spacing w:after="120"/>
    </w:pPr>
  </w:style>
  <w:style w:type="character" w:styleId="FootnoteReference">
    <w:name w:val="footnote reference"/>
    <w:aliases w:val="Appel note de bas de p,Style 12,(NECG) Footnote Reference,Style 124,o,fr,Style 3,Style 13,FR,Style 17,Style 6,Footnote Reference/,-E Funotenzeichen,-E Fußnotenzeichen,Ref,Style 1,Style 20,Style 30,Style 4,callout,de nota al pie"/>
    <w:rsid w:val="00CE0D19"/>
    <w:rPr>
      <w:rFonts w:ascii="Times New Roman" w:hAnsi="Times New Roman"/>
      <w:dstrike w:val="0"/>
      <w:color w:val="auto"/>
      <w:sz w:val="20"/>
      <w:vertAlign w:val="superscript"/>
    </w:rPr>
  </w:style>
  <w:style w:type="paragraph" w:styleId="TOC1">
    <w:name w:val="toc 1"/>
    <w:basedOn w:val="Normal"/>
    <w:next w:val="Normal"/>
    <w:semiHidden/>
    <w:rsid w:val="00CE0D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0D19"/>
    <w:pPr>
      <w:tabs>
        <w:tab w:val="left" w:pos="720"/>
        <w:tab w:val="right" w:leader="dot" w:pos="9360"/>
      </w:tabs>
      <w:suppressAutoHyphens/>
      <w:ind w:left="720" w:right="720" w:hanging="360"/>
    </w:pPr>
    <w:rPr>
      <w:noProof/>
    </w:rPr>
  </w:style>
  <w:style w:type="paragraph" w:styleId="TOC3">
    <w:name w:val="toc 3"/>
    <w:basedOn w:val="Normal"/>
    <w:next w:val="Normal"/>
    <w:semiHidden/>
    <w:rsid w:val="00CE0D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0D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0D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0D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0D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0D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0D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0D19"/>
    <w:pPr>
      <w:tabs>
        <w:tab w:val="right" w:pos="9360"/>
      </w:tabs>
      <w:suppressAutoHyphens/>
    </w:pPr>
  </w:style>
  <w:style w:type="character" w:customStyle="1" w:styleId="EquationCaption">
    <w:name w:val="_Equation Caption"/>
    <w:rsid w:val="00CE0D19"/>
  </w:style>
  <w:style w:type="paragraph" w:styleId="Header">
    <w:name w:val="header"/>
    <w:basedOn w:val="Normal"/>
    <w:autoRedefine/>
    <w:rsid w:val="00CE0D19"/>
    <w:pPr>
      <w:tabs>
        <w:tab w:val="center" w:pos="4680"/>
        <w:tab w:val="right" w:pos="9360"/>
      </w:tabs>
    </w:pPr>
    <w:rPr>
      <w:b/>
    </w:rPr>
  </w:style>
  <w:style w:type="paragraph" w:styleId="Footer">
    <w:name w:val="footer"/>
    <w:basedOn w:val="Normal"/>
    <w:link w:val="FooterChar"/>
    <w:rsid w:val="00CE0D19"/>
    <w:pPr>
      <w:tabs>
        <w:tab w:val="center" w:pos="4320"/>
        <w:tab w:val="right" w:pos="8640"/>
      </w:tabs>
    </w:pPr>
  </w:style>
  <w:style w:type="character" w:styleId="PageNumber">
    <w:name w:val="page number"/>
    <w:basedOn w:val="DefaultParagraphFont"/>
    <w:rsid w:val="00CE0D19"/>
  </w:style>
  <w:style w:type="paragraph" w:styleId="BlockText">
    <w:name w:val="Block Text"/>
    <w:basedOn w:val="Normal"/>
    <w:rsid w:val="00CE0D19"/>
    <w:pPr>
      <w:spacing w:after="240"/>
      <w:ind w:left="1440" w:right="1440"/>
    </w:pPr>
  </w:style>
  <w:style w:type="paragraph" w:customStyle="1" w:styleId="Paratitle">
    <w:name w:val="Para title"/>
    <w:basedOn w:val="Normal"/>
    <w:rsid w:val="00CE0D19"/>
    <w:pPr>
      <w:tabs>
        <w:tab w:val="center" w:pos="9270"/>
      </w:tabs>
      <w:spacing w:after="240"/>
    </w:pPr>
    <w:rPr>
      <w:spacing w:val="-2"/>
    </w:rPr>
  </w:style>
  <w:style w:type="paragraph" w:customStyle="1" w:styleId="Bullet">
    <w:name w:val="Bullet"/>
    <w:basedOn w:val="Normal"/>
    <w:rsid w:val="00CE0D19"/>
    <w:pPr>
      <w:tabs>
        <w:tab w:val="left" w:pos="2160"/>
      </w:tabs>
      <w:spacing w:after="220"/>
      <w:ind w:left="2160" w:hanging="720"/>
    </w:pPr>
  </w:style>
  <w:style w:type="paragraph" w:customStyle="1" w:styleId="TableFormat">
    <w:name w:val="TableFormat"/>
    <w:basedOn w:val="Bullet"/>
    <w:rsid w:val="00CE0D19"/>
    <w:pPr>
      <w:tabs>
        <w:tab w:val="clear" w:pos="2160"/>
        <w:tab w:val="left" w:pos="5040"/>
      </w:tabs>
      <w:ind w:left="5040" w:hanging="3600"/>
    </w:pPr>
  </w:style>
  <w:style w:type="paragraph" w:customStyle="1" w:styleId="TOCTitle">
    <w:name w:val="TOC Title"/>
    <w:basedOn w:val="Normal"/>
    <w:rsid w:val="00CE0D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0D19"/>
    <w:pPr>
      <w:jc w:val="center"/>
    </w:pPr>
    <w:rPr>
      <w:rFonts w:ascii="Times New Roman Bold" w:hAnsi="Times New Roman Bold"/>
      <w:b/>
      <w:bCs/>
      <w:caps/>
      <w:szCs w:val="22"/>
    </w:rPr>
  </w:style>
  <w:style w:type="character" w:styleId="Hyperlink">
    <w:name w:val="Hyperlink"/>
    <w:rsid w:val="00CE0D19"/>
    <w:rPr>
      <w:color w:val="0000FF"/>
      <w:u w:val="single"/>
    </w:rPr>
  </w:style>
  <w:style w:type="paragraph" w:styleId="ListParagraph">
    <w:name w:val="List Paragraph"/>
    <w:basedOn w:val="Normal"/>
    <w:uiPriority w:val="34"/>
    <w:qFormat/>
    <w:rsid w:val="00967CF6"/>
    <w:pPr>
      <w:spacing w:after="200" w:line="276" w:lineRule="auto"/>
      <w:ind w:left="720"/>
      <w:contextualSpacing/>
    </w:pPr>
    <w:rPr>
      <w:rFonts w:asciiTheme="minorHAnsi" w:hAnsiTheme="minorHAnsi"/>
      <w:szCs w:val="22"/>
    </w:rPr>
  </w:style>
  <w:style w:type="character" w:customStyle="1" w:styleId="cosearchterm7">
    <w:name w:val="co_searchterm7"/>
    <w:basedOn w:val="DefaultParagraphFont"/>
    <w:rsid w:val="004A5629"/>
    <w:rPr>
      <w:b/>
      <w:bCs/>
      <w:color w:val="252525"/>
    </w:rPr>
  </w:style>
  <w:style w:type="character" w:customStyle="1" w:styleId="costarpage2">
    <w:name w:val="co_starpage2"/>
    <w:basedOn w:val="DefaultParagraphFont"/>
    <w:rsid w:val="004A5629"/>
  </w:style>
  <w:style w:type="paragraph" w:customStyle="1" w:styleId="BodyParagraphNumbering">
    <w:name w:val="Body Paragraph Numbering"/>
    <w:basedOn w:val="Normal"/>
    <w:link w:val="BodyParagraphNumberingChar"/>
    <w:rsid w:val="00717706"/>
    <w:pPr>
      <w:numPr>
        <w:numId w:val="3"/>
      </w:numPr>
      <w:tabs>
        <w:tab w:val="left" w:pos="1584"/>
      </w:tabs>
    </w:pPr>
  </w:style>
  <w:style w:type="character" w:customStyle="1" w:styleId="BodyParagraphNumberingChar">
    <w:name w:val="Body Paragraph Numbering Char"/>
    <w:basedOn w:val="DefaultParagraphFont"/>
    <w:link w:val="BodyParagraphNumbering"/>
    <w:rsid w:val="00717706"/>
    <w:rPr>
      <w:rFonts w:eastAsiaTheme="minorHAnsi" w:cstheme="minorBidi"/>
      <w:sz w:val="24"/>
      <w:szCs w:val="24"/>
    </w:rPr>
  </w:style>
  <w:style w:type="character" w:customStyle="1" w:styleId="FootnoteTextChar">
    <w:name w:val="Footnote Text Char"/>
    <w:aliases w:val="Footnote Text Char1 Char1,Footnote Text Char Char Char1,Footnote Text Char5 Char Char Char1,Footnote Text Char Char Char Char Char1,Footnote Text Char4 Char Char1 Char Char Char1,Footnote Text Char2 Char Char2 Char2 Char Char Char1"/>
    <w:basedOn w:val="DefaultParagraphFont"/>
    <w:link w:val="FootnoteText"/>
    <w:rsid w:val="00A65408"/>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ocked/>
    <w:rsid w:val="00111846"/>
    <w:rPr>
      <w:rFonts w:ascii="Times New Roman" w:eastAsia="Times New Roman" w:hAnsi="Times New Roman" w:cs="Times New Roman"/>
      <w:sz w:val="20"/>
      <w:szCs w:val="24"/>
    </w:rPr>
  </w:style>
  <w:style w:type="paragraph" w:styleId="BodyText">
    <w:name w:val="Body Text"/>
    <w:basedOn w:val="Normal"/>
    <w:link w:val="BodyTextChar"/>
    <w:qFormat/>
    <w:rsid w:val="00D60D8D"/>
  </w:style>
  <w:style w:type="character" w:customStyle="1" w:styleId="BodyTextChar">
    <w:name w:val="Body Text Char"/>
    <w:basedOn w:val="DefaultParagraphFont"/>
    <w:link w:val="BodyText"/>
    <w:rsid w:val="00D60D8D"/>
    <w:rPr>
      <w:rFonts w:eastAsiaTheme="minorHAnsi" w:cstheme="minorBidi"/>
      <w:sz w:val="24"/>
      <w:szCs w:val="24"/>
    </w:rPr>
  </w:style>
  <w:style w:type="paragraph" w:styleId="BalloonText">
    <w:name w:val="Balloon Text"/>
    <w:basedOn w:val="Normal"/>
    <w:link w:val="BalloonTextChar"/>
    <w:rsid w:val="00600B74"/>
    <w:rPr>
      <w:rFonts w:ascii="Segoe UI" w:hAnsi="Segoe UI" w:cs="Segoe UI"/>
      <w:sz w:val="18"/>
      <w:szCs w:val="18"/>
    </w:rPr>
  </w:style>
  <w:style w:type="character" w:customStyle="1" w:styleId="BalloonTextChar">
    <w:name w:val="Balloon Text Char"/>
    <w:basedOn w:val="DefaultParagraphFont"/>
    <w:link w:val="BalloonText"/>
    <w:rsid w:val="00600B74"/>
    <w:rPr>
      <w:rFonts w:ascii="Segoe UI" w:eastAsiaTheme="minorHAnsi" w:hAnsi="Segoe UI" w:cs="Segoe UI"/>
      <w:sz w:val="18"/>
      <w:szCs w:val="18"/>
    </w:rPr>
  </w:style>
  <w:style w:type="character" w:styleId="CommentReference">
    <w:name w:val="annotation reference"/>
    <w:basedOn w:val="DefaultParagraphFont"/>
    <w:rsid w:val="00D2769F"/>
    <w:rPr>
      <w:sz w:val="16"/>
      <w:szCs w:val="16"/>
    </w:rPr>
  </w:style>
  <w:style w:type="paragraph" w:styleId="CommentText">
    <w:name w:val="annotation text"/>
    <w:basedOn w:val="Normal"/>
    <w:link w:val="CommentTextChar"/>
    <w:rsid w:val="00D2769F"/>
    <w:rPr>
      <w:sz w:val="20"/>
    </w:rPr>
  </w:style>
  <w:style w:type="character" w:customStyle="1" w:styleId="CommentTextChar">
    <w:name w:val="Comment Text Char"/>
    <w:basedOn w:val="DefaultParagraphFont"/>
    <w:link w:val="CommentText"/>
    <w:rsid w:val="00D2769F"/>
    <w:rPr>
      <w:rFonts w:eastAsiaTheme="minorHAnsi" w:cstheme="minorBidi"/>
    </w:rPr>
  </w:style>
  <w:style w:type="paragraph" w:styleId="CommentSubject">
    <w:name w:val="annotation subject"/>
    <w:basedOn w:val="CommentText"/>
    <w:next w:val="CommentText"/>
    <w:link w:val="CommentSubjectChar"/>
    <w:rsid w:val="00D2769F"/>
    <w:rPr>
      <w:b/>
      <w:bCs/>
    </w:rPr>
  </w:style>
  <w:style w:type="character" w:customStyle="1" w:styleId="CommentSubjectChar">
    <w:name w:val="Comment Subject Char"/>
    <w:basedOn w:val="CommentTextChar"/>
    <w:link w:val="CommentSubject"/>
    <w:rsid w:val="00D2769F"/>
    <w:rPr>
      <w:rFonts w:eastAsiaTheme="minorHAnsi" w:cstheme="minorBidi"/>
      <w:b/>
      <w:bCs/>
    </w:rPr>
  </w:style>
  <w:style w:type="paragraph" w:styleId="Revision">
    <w:name w:val="Revision"/>
    <w:hidden/>
    <w:uiPriority w:val="99"/>
    <w:semiHidden/>
    <w:rsid w:val="00C47D4A"/>
    <w:rPr>
      <w:rFonts w:eastAsiaTheme="minorHAnsi" w:cstheme="minorBidi"/>
      <w:sz w:val="24"/>
      <w:szCs w:val="24"/>
    </w:rPr>
  </w:style>
  <w:style w:type="character" w:customStyle="1" w:styleId="FooterChar">
    <w:name w:val="Footer Char"/>
    <w:basedOn w:val="DefaultParagraphFont"/>
    <w:link w:val="Footer"/>
    <w:rsid w:val="00CE32D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417</Words>
  <Characters>2239</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2016-09-22T18:35:00Z</dcterms:created>
  <dcterms:modified xsi:type="dcterms:W3CDTF">2016-09-22T18:35:00Z</dcterms:modified>
  <cp:category> </cp:category>
  <cp:contentStatus> </cp:contentStatus>
</cp:coreProperties>
</file>