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28127D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Comcast Cable Communications, LLC</w:t>
            </w:r>
            <w:r w:rsidR="009213F8">
              <w:rPr>
                <w:spacing w:val="-2"/>
              </w:rPr>
              <w:t>,</w:t>
            </w:r>
          </w:p>
          <w:p w:rsidR="00CB6516" w:rsidRDefault="009213F8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on behalf of its subsidiaries and affiliates </w:t>
            </w:r>
          </w:p>
          <w:p w:rsidR="009213F8" w:rsidRDefault="009213F8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B6516" w:rsidRDefault="00CB6516" w:rsidP="007115F7">
            <w:pPr>
              <w:tabs>
                <w:tab w:val="center" w:pos="4680"/>
              </w:tabs>
              <w:suppressAutoHyphens/>
              <w:rPr>
                <w:snapToGrid/>
                <w:kern w:val="0"/>
                <w:sz w:val="24"/>
                <w:szCs w:val="24"/>
              </w:rPr>
            </w:pPr>
            <w:r>
              <w:rPr>
                <w:snapToGrid/>
                <w:kern w:val="0"/>
                <w:sz w:val="24"/>
                <w:szCs w:val="24"/>
              </w:rPr>
              <w:t>For Modification of the Television Market</w:t>
            </w:r>
            <w:r w:rsidR="0028127D">
              <w:rPr>
                <w:snapToGrid/>
                <w:kern w:val="0"/>
                <w:sz w:val="24"/>
                <w:szCs w:val="24"/>
              </w:rPr>
              <w:t xml:space="preserve"> of</w:t>
            </w:r>
          </w:p>
          <w:p w:rsidR="0028127D" w:rsidRDefault="0028127D" w:rsidP="007115F7">
            <w:pPr>
              <w:tabs>
                <w:tab w:val="center" w:pos="4680"/>
              </w:tabs>
              <w:suppressAutoHyphens/>
              <w:rPr>
                <w:snapToGrid/>
                <w:kern w:val="0"/>
                <w:sz w:val="24"/>
                <w:szCs w:val="24"/>
              </w:rPr>
            </w:pPr>
            <w:r>
              <w:rPr>
                <w:snapToGrid/>
                <w:kern w:val="0"/>
                <w:sz w:val="24"/>
                <w:szCs w:val="24"/>
              </w:rPr>
              <w:t>Station WYCI, Channel 40, Saranac Lake, New York</w:t>
            </w:r>
          </w:p>
          <w:p w:rsidR="00CB6516" w:rsidRPr="007115F7" w:rsidRDefault="0028127D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napToGrid/>
                <w:kern w:val="0"/>
                <w:sz w:val="24"/>
                <w:szCs w:val="24"/>
              </w:rPr>
              <w:t xml:space="preserve"> </w:t>
            </w:r>
            <w:r w:rsidR="00CB6516">
              <w:rPr>
                <w:snapToGrid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CB6516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MB Docket 16-2</w:t>
            </w:r>
            <w:r w:rsidR="0028127D">
              <w:rPr>
                <w:spacing w:val="-2"/>
              </w:rPr>
              <w:t>58</w:t>
            </w:r>
            <w:r w:rsidR="00E2315F">
              <w:rPr>
                <w:spacing w:val="-2"/>
              </w:rPr>
              <w:t>, CSR 8924-A</w:t>
            </w:r>
          </w:p>
          <w:p w:rsidR="0028127D" w:rsidRDefault="0028127D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B6516" w:rsidRDefault="00CB651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B6516" w:rsidRDefault="00CB6516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841AB1" w:rsidRDefault="00CB6516" w:rsidP="00F021FA">
      <w:pPr>
        <w:pStyle w:val="StyleBoldCentered"/>
      </w:pPr>
      <w:r>
        <w:rPr>
          <w:b w:val="0"/>
          <w:bCs w:val="0"/>
          <w:snapToGrid/>
          <w:kern w:val="0"/>
          <w:sz w:val="28"/>
          <w:szCs w:val="28"/>
        </w:rPr>
        <w:t xml:space="preserve">Order 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  <w:r>
        <w:rPr>
          <w:b/>
          <w:spacing w:val="-2"/>
        </w:rPr>
        <w:t xml:space="preserve">Adopted:  </w:t>
      </w:r>
      <w:r w:rsidR="00CB6516">
        <w:rPr>
          <w:b/>
          <w:spacing w:val="-2"/>
        </w:rPr>
        <w:t xml:space="preserve">October </w:t>
      </w:r>
      <w:r w:rsidR="00361946">
        <w:rPr>
          <w:b/>
          <w:spacing w:val="-2"/>
        </w:rPr>
        <w:t>5</w:t>
      </w:r>
      <w:r w:rsidR="00CB6516">
        <w:rPr>
          <w:b/>
          <w:spacing w:val="-2"/>
        </w:rPr>
        <w:t>, 2016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CB6516">
        <w:rPr>
          <w:b/>
          <w:spacing w:val="-2"/>
        </w:rPr>
        <w:t xml:space="preserve">October </w:t>
      </w:r>
      <w:r w:rsidR="00361946">
        <w:rPr>
          <w:b/>
          <w:spacing w:val="-2"/>
        </w:rPr>
        <w:t>6</w:t>
      </w:r>
      <w:r w:rsidR="00CB6516">
        <w:rPr>
          <w:b/>
          <w:spacing w:val="-2"/>
        </w:rPr>
        <w:t>, 2016</w:t>
      </w:r>
    </w:p>
    <w:p w:rsidR="00DE4AFE" w:rsidRDefault="00DE4AFE" w:rsidP="00133F79">
      <w:pPr>
        <w:tabs>
          <w:tab w:val="left" w:pos="720"/>
          <w:tab w:val="right" w:pos="9360"/>
        </w:tabs>
        <w:suppressAutoHyphens/>
        <w:spacing w:line="227" w:lineRule="auto"/>
      </w:pPr>
    </w:p>
    <w:p w:rsidR="00DE4AFE" w:rsidRPr="00DE4AFE" w:rsidRDefault="00DE4AFE" w:rsidP="00133F79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  <w:r w:rsidRPr="00DE4AFE">
        <w:rPr>
          <w:b/>
        </w:rPr>
        <w:t xml:space="preserve">Extended Filing Deadline: </w:t>
      </w:r>
      <w:r>
        <w:rPr>
          <w:b/>
        </w:rPr>
        <w:t xml:space="preserve">October </w:t>
      </w:r>
      <w:r w:rsidR="002C3E53">
        <w:rPr>
          <w:b/>
        </w:rPr>
        <w:t>19</w:t>
      </w:r>
      <w:r>
        <w:rPr>
          <w:b/>
        </w:rPr>
        <w:t>, 2016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2109AC">
        <w:t xml:space="preserve">the </w:t>
      </w:r>
      <w:r w:rsidR="007C262C">
        <w:t xml:space="preserve">Senior Deputy </w:t>
      </w:r>
      <w:r w:rsidR="002109AC">
        <w:t xml:space="preserve">Chief, </w:t>
      </w:r>
      <w:r w:rsidR="007C262C">
        <w:t xml:space="preserve">Policy Division, </w:t>
      </w:r>
      <w:r w:rsidR="002109AC">
        <w:t>Media Bureau</w:t>
      </w:r>
    </w:p>
    <w:p w:rsidR="00822CE0" w:rsidRDefault="00822CE0">
      <w:pPr>
        <w:rPr>
          <w:spacing w:val="-2"/>
        </w:rPr>
      </w:pPr>
    </w:p>
    <w:p w:rsidR="00C25F03" w:rsidRPr="00D34B67" w:rsidRDefault="00C25F03" w:rsidP="00D34B67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0" w:firstLine="720"/>
        <w:contextualSpacing w:val="0"/>
        <w:rPr>
          <w:snapToGrid/>
          <w:kern w:val="0"/>
          <w:szCs w:val="22"/>
        </w:rPr>
      </w:pPr>
      <w:r w:rsidRPr="00DE4AFE">
        <w:rPr>
          <w:szCs w:val="22"/>
        </w:rPr>
        <w:t xml:space="preserve">On October </w:t>
      </w:r>
      <w:r w:rsidR="009213F8">
        <w:rPr>
          <w:szCs w:val="22"/>
        </w:rPr>
        <w:t>5</w:t>
      </w:r>
      <w:r w:rsidRPr="00DE4AFE">
        <w:rPr>
          <w:szCs w:val="22"/>
        </w:rPr>
        <w:t xml:space="preserve">, 2016, </w:t>
      </w:r>
      <w:r w:rsidR="009213F8">
        <w:rPr>
          <w:szCs w:val="22"/>
        </w:rPr>
        <w:t xml:space="preserve">Comcast Cable Communications, </w:t>
      </w:r>
      <w:r w:rsidR="003D62CF">
        <w:rPr>
          <w:szCs w:val="22"/>
        </w:rPr>
        <w:t xml:space="preserve">LLC, on behalf of its subsidiaries </w:t>
      </w:r>
      <w:r w:rsidR="00E94863">
        <w:rPr>
          <w:szCs w:val="22"/>
        </w:rPr>
        <w:t>and affiliates (“Comcast”)</w:t>
      </w:r>
      <w:r w:rsidR="003D62CF">
        <w:rPr>
          <w:szCs w:val="22"/>
        </w:rPr>
        <w:t xml:space="preserve"> </w:t>
      </w:r>
      <w:r w:rsidR="002C7722" w:rsidRPr="00DE4AFE">
        <w:rPr>
          <w:snapToGrid/>
          <w:kern w:val="0"/>
          <w:szCs w:val="22"/>
        </w:rPr>
        <w:t>filed a motion requesting</w:t>
      </w:r>
      <w:r w:rsidRPr="00DE4AFE">
        <w:rPr>
          <w:snapToGrid/>
          <w:kern w:val="0"/>
          <w:szCs w:val="22"/>
        </w:rPr>
        <w:t xml:space="preserve"> a</w:t>
      </w:r>
      <w:r w:rsidR="00E94863">
        <w:rPr>
          <w:snapToGrid/>
          <w:kern w:val="0"/>
          <w:szCs w:val="22"/>
        </w:rPr>
        <w:t>n additional extension of time until Wednesday, October 19, 2016, in order to submit a response to the Opposition to Comcast’s Petition for Special Relief submitted by Cross Hill Communications, LLC (“CHC”), licensee of WYCI, Channel 40, Saranac Lake, New York in the above-referenced proceeding.</w:t>
      </w:r>
      <w:r w:rsidR="002C7722" w:rsidRPr="00DE4AFE">
        <w:rPr>
          <w:rStyle w:val="FootnoteReference"/>
          <w:snapToGrid/>
          <w:kern w:val="0"/>
          <w:sz w:val="22"/>
          <w:szCs w:val="22"/>
        </w:rPr>
        <w:footnoteReference w:id="2"/>
      </w:r>
      <w:r w:rsidRPr="00DE4AFE">
        <w:rPr>
          <w:snapToGrid/>
          <w:kern w:val="0"/>
          <w:szCs w:val="22"/>
        </w:rPr>
        <w:t xml:space="preserve">  </w:t>
      </w:r>
      <w:r w:rsidR="00000F16">
        <w:rPr>
          <w:snapToGrid/>
          <w:kern w:val="0"/>
          <w:szCs w:val="22"/>
        </w:rPr>
        <w:t>Comcast asserts that good cause exists for granting this request, as it will enable Comcast to submit a full and accurate Reply to the Opposition, so that the Commission can proceed with an appropriate record in this proceeding.</w:t>
      </w:r>
      <w:r w:rsidR="00000F16">
        <w:rPr>
          <w:rStyle w:val="FootnoteReference"/>
          <w:snapToGrid/>
          <w:kern w:val="0"/>
          <w:szCs w:val="22"/>
        </w:rPr>
        <w:footnoteReference w:id="3"/>
      </w:r>
      <w:r w:rsidR="00000F16">
        <w:rPr>
          <w:snapToGrid/>
          <w:kern w:val="0"/>
          <w:szCs w:val="22"/>
        </w:rPr>
        <w:t xml:space="preserve">  Comcast further asserts that neither CHC nor the public will be prejudiced by this brief delay.</w:t>
      </w:r>
      <w:r w:rsidR="002C7722" w:rsidRPr="00DE4AFE">
        <w:rPr>
          <w:rStyle w:val="FootnoteReference"/>
          <w:snapToGrid/>
          <w:kern w:val="0"/>
          <w:sz w:val="22"/>
          <w:szCs w:val="22"/>
        </w:rPr>
        <w:footnoteReference w:id="4"/>
      </w:r>
      <w:r w:rsidR="00D34B67">
        <w:rPr>
          <w:snapToGrid/>
          <w:kern w:val="0"/>
          <w:szCs w:val="22"/>
        </w:rPr>
        <w:t xml:space="preserve">  </w:t>
      </w:r>
      <w:r w:rsidR="00956ADD">
        <w:rPr>
          <w:snapToGrid/>
          <w:kern w:val="0"/>
          <w:szCs w:val="22"/>
        </w:rPr>
        <w:t xml:space="preserve">Moreover, </w:t>
      </w:r>
      <w:r w:rsidR="00231F09">
        <w:rPr>
          <w:snapToGrid/>
          <w:kern w:val="0"/>
          <w:szCs w:val="22"/>
        </w:rPr>
        <w:t xml:space="preserve">Comcast states that it is currently exploring the possibility of settlement with CHC, and that CHC has consented to Comcast’s request for </w:t>
      </w:r>
      <w:r w:rsidR="00EA563F">
        <w:rPr>
          <w:snapToGrid/>
          <w:kern w:val="0"/>
          <w:szCs w:val="22"/>
        </w:rPr>
        <w:t xml:space="preserve">this </w:t>
      </w:r>
      <w:r w:rsidR="00231F09">
        <w:rPr>
          <w:snapToGrid/>
          <w:kern w:val="0"/>
          <w:szCs w:val="22"/>
        </w:rPr>
        <w:t>extension.</w:t>
      </w:r>
      <w:r w:rsidR="002C7722" w:rsidRPr="00D34B67">
        <w:rPr>
          <w:rStyle w:val="FootnoteReference"/>
          <w:snapToGrid/>
          <w:kern w:val="0"/>
          <w:sz w:val="22"/>
          <w:szCs w:val="22"/>
        </w:rPr>
        <w:t xml:space="preserve"> </w:t>
      </w:r>
      <w:r w:rsidR="002C7722" w:rsidRPr="00DE4AFE">
        <w:rPr>
          <w:rStyle w:val="FootnoteReference"/>
          <w:snapToGrid/>
          <w:kern w:val="0"/>
          <w:sz w:val="22"/>
          <w:szCs w:val="22"/>
        </w:rPr>
        <w:footnoteReference w:id="5"/>
      </w:r>
    </w:p>
    <w:p w:rsidR="00290A8D" w:rsidRDefault="0016117A" w:rsidP="00DE4AF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0" w:firstLine="720"/>
        <w:contextualSpacing w:val="0"/>
        <w:rPr>
          <w:szCs w:val="22"/>
        </w:rPr>
      </w:pPr>
      <w:r w:rsidRPr="00DE4AFE">
        <w:rPr>
          <w:szCs w:val="22"/>
        </w:rPr>
        <w:t>The Commission does not routinely grant extensions of time</w:t>
      </w:r>
      <w:r w:rsidR="002C7722" w:rsidRPr="00DE4AFE">
        <w:rPr>
          <w:szCs w:val="22"/>
        </w:rPr>
        <w:t>,</w:t>
      </w:r>
      <w:r w:rsidR="002C7722" w:rsidRPr="00DE4AFE">
        <w:rPr>
          <w:rStyle w:val="FootnoteReference"/>
          <w:sz w:val="22"/>
          <w:szCs w:val="22"/>
        </w:rPr>
        <w:footnoteReference w:id="6"/>
      </w:r>
      <w:r w:rsidR="002C7722" w:rsidRPr="00DE4AFE">
        <w:rPr>
          <w:szCs w:val="22"/>
        </w:rPr>
        <w:t xml:space="preserve"> but the r</w:t>
      </w:r>
      <w:r w:rsidR="0034513C">
        <w:rPr>
          <w:szCs w:val="22"/>
        </w:rPr>
        <w:t>ights</w:t>
      </w:r>
      <w:r w:rsidR="002C7722" w:rsidRPr="00DE4AFE">
        <w:rPr>
          <w:szCs w:val="22"/>
        </w:rPr>
        <w:t xml:space="preserve"> at issue in this proceeding are significant and important to </w:t>
      </w:r>
      <w:r w:rsidR="00347558">
        <w:rPr>
          <w:szCs w:val="22"/>
        </w:rPr>
        <w:t xml:space="preserve">the </w:t>
      </w:r>
      <w:r w:rsidR="002C7722" w:rsidRPr="00DE4AFE">
        <w:rPr>
          <w:szCs w:val="22"/>
        </w:rPr>
        <w:t xml:space="preserve">interested parties, and we seek to </w:t>
      </w:r>
      <w:r w:rsidR="00347558">
        <w:rPr>
          <w:szCs w:val="22"/>
        </w:rPr>
        <w:t xml:space="preserve">have a complete record before us in this </w:t>
      </w:r>
      <w:r w:rsidR="002C7722" w:rsidRPr="00DE4AFE">
        <w:rPr>
          <w:szCs w:val="22"/>
        </w:rPr>
        <w:t xml:space="preserve">proceeding. </w:t>
      </w:r>
      <w:r w:rsidR="00D34B67">
        <w:rPr>
          <w:szCs w:val="22"/>
        </w:rPr>
        <w:t xml:space="preserve"> </w:t>
      </w:r>
      <w:r w:rsidR="002C7722" w:rsidRPr="00DE4AFE">
        <w:rPr>
          <w:szCs w:val="22"/>
        </w:rPr>
        <w:t xml:space="preserve">Thus we grant </w:t>
      </w:r>
      <w:r w:rsidR="008723FA">
        <w:rPr>
          <w:szCs w:val="22"/>
        </w:rPr>
        <w:t>Comcast’s request for an extension of time to file its responsive pleading to CHC’s Opposition until October 19, 2016.</w:t>
      </w:r>
    </w:p>
    <w:p w:rsidR="00290A8D" w:rsidRDefault="00290A8D">
      <w:pPr>
        <w:widowControl/>
        <w:rPr>
          <w:szCs w:val="22"/>
        </w:rPr>
      </w:pPr>
      <w:r>
        <w:rPr>
          <w:szCs w:val="22"/>
        </w:rPr>
        <w:br w:type="page"/>
      </w:r>
    </w:p>
    <w:p w:rsidR="002C00E8" w:rsidRPr="00DE4AFE" w:rsidRDefault="00C25F03" w:rsidP="00DE4AF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ind w:left="0" w:firstLine="720"/>
        <w:contextualSpacing w:val="0"/>
        <w:rPr>
          <w:snapToGrid/>
          <w:kern w:val="0"/>
          <w:szCs w:val="22"/>
        </w:rPr>
      </w:pPr>
      <w:r w:rsidRPr="00DE4AFE">
        <w:rPr>
          <w:szCs w:val="22"/>
        </w:rPr>
        <w:lastRenderedPageBreak/>
        <w:t xml:space="preserve">Accordingly, </w:t>
      </w:r>
      <w:r w:rsidRPr="00D34B67">
        <w:rPr>
          <w:b/>
          <w:szCs w:val="22"/>
        </w:rPr>
        <w:t>IT IS ORDERED</w:t>
      </w:r>
      <w:r w:rsidRPr="00DE4AFE">
        <w:rPr>
          <w:szCs w:val="22"/>
        </w:rPr>
        <w:t xml:space="preserve">, pursuant to Section 4(i) of the Communications Act of 1934, as amended, 47 U.S.C. § 154(i), and Sections 0.51, 0.283, and 1.46 of the Commission's rules, 47 C.F.R. §§ 0.51, 0.283, and </w:t>
      </w:r>
      <w:r w:rsidR="00744D11">
        <w:rPr>
          <w:szCs w:val="22"/>
        </w:rPr>
        <w:t>§</w:t>
      </w:r>
      <w:r w:rsidRPr="00DE4AFE">
        <w:rPr>
          <w:szCs w:val="22"/>
        </w:rPr>
        <w:t xml:space="preserve">1.46, </w:t>
      </w:r>
      <w:r w:rsidR="002C7722" w:rsidRPr="00DE4AFE">
        <w:rPr>
          <w:szCs w:val="22"/>
        </w:rPr>
        <w:t xml:space="preserve">that the </w:t>
      </w:r>
      <w:r w:rsidR="0067258B">
        <w:rPr>
          <w:szCs w:val="22"/>
        </w:rPr>
        <w:t>M</w:t>
      </w:r>
      <w:r w:rsidR="002C7722" w:rsidRPr="00DE4AFE">
        <w:rPr>
          <w:szCs w:val="22"/>
        </w:rPr>
        <w:t xml:space="preserve">otion for </w:t>
      </w:r>
      <w:r w:rsidR="0067258B">
        <w:rPr>
          <w:szCs w:val="22"/>
        </w:rPr>
        <w:t>E</w:t>
      </w:r>
      <w:r w:rsidR="002C7722" w:rsidRPr="00DE4AFE">
        <w:rPr>
          <w:szCs w:val="22"/>
        </w:rPr>
        <w:t xml:space="preserve">xtension of </w:t>
      </w:r>
      <w:r w:rsidR="0067258B">
        <w:rPr>
          <w:szCs w:val="22"/>
        </w:rPr>
        <w:t>T</w:t>
      </w:r>
      <w:r w:rsidR="002C7722" w:rsidRPr="00DE4AFE">
        <w:rPr>
          <w:szCs w:val="22"/>
        </w:rPr>
        <w:t xml:space="preserve">ime filed by </w:t>
      </w:r>
      <w:r w:rsidR="00E70C94">
        <w:rPr>
          <w:szCs w:val="22"/>
        </w:rPr>
        <w:t>Comcast Communications, LLC, on behalf of its subsidiaries and affiliates</w:t>
      </w:r>
      <w:r w:rsidR="00FF071D">
        <w:rPr>
          <w:szCs w:val="22"/>
        </w:rPr>
        <w:t>,</w:t>
      </w:r>
      <w:r w:rsidR="00E70C94">
        <w:rPr>
          <w:szCs w:val="22"/>
        </w:rPr>
        <w:t xml:space="preserve"> </w:t>
      </w:r>
      <w:r w:rsidR="00744D11">
        <w:rPr>
          <w:b/>
          <w:szCs w:val="22"/>
        </w:rPr>
        <w:t xml:space="preserve">IS </w:t>
      </w:r>
      <w:r w:rsidR="00744D11" w:rsidRPr="00744D11">
        <w:rPr>
          <w:b/>
          <w:szCs w:val="22"/>
        </w:rPr>
        <w:t>GRANTED</w:t>
      </w:r>
      <w:r w:rsidR="002C7722" w:rsidRPr="00DE4AFE">
        <w:rPr>
          <w:szCs w:val="22"/>
        </w:rPr>
        <w:t xml:space="preserve">, and the deadline for submission of </w:t>
      </w:r>
      <w:r w:rsidR="00744D11">
        <w:rPr>
          <w:szCs w:val="22"/>
        </w:rPr>
        <w:t xml:space="preserve">Comcast’s Reply </w:t>
      </w:r>
      <w:r w:rsidR="002C7722" w:rsidRPr="00DE4AFE">
        <w:rPr>
          <w:szCs w:val="22"/>
        </w:rPr>
        <w:t xml:space="preserve">pleading is accordingly extended </w:t>
      </w:r>
      <w:r w:rsidR="00744D11">
        <w:rPr>
          <w:szCs w:val="22"/>
        </w:rPr>
        <w:t>until</w:t>
      </w:r>
      <w:r w:rsidR="002C7722" w:rsidRPr="00DE4AFE">
        <w:rPr>
          <w:szCs w:val="22"/>
        </w:rPr>
        <w:t xml:space="preserve"> October </w:t>
      </w:r>
      <w:r w:rsidR="00E70C94">
        <w:rPr>
          <w:szCs w:val="22"/>
        </w:rPr>
        <w:t>19</w:t>
      </w:r>
      <w:r w:rsidR="002C7722" w:rsidRPr="00DE4AFE">
        <w:rPr>
          <w:szCs w:val="22"/>
        </w:rPr>
        <w:t>, 2016.</w:t>
      </w:r>
    </w:p>
    <w:p w:rsidR="00D34B67" w:rsidRDefault="00DE4AFE" w:rsidP="00DE4A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B67" w:rsidRDefault="00D34B67" w:rsidP="00DE4AFE"/>
    <w:p w:rsidR="00D34B67" w:rsidRDefault="00D34B67" w:rsidP="0017296B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D34B67" w:rsidRDefault="00D34B67" w:rsidP="0017296B"/>
    <w:p w:rsidR="00D34B67" w:rsidRDefault="00D34B67" w:rsidP="0017296B"/>
    <w:p w:rsidR="00D34B67" w:rsidRDefault="00D34B67" w:rsidP="0017296B"/>
    <w:p w:rsidR="00D34B67" w:rsidRDefault="00D34B67" w:rsidP="0017296B"/>
    <w:p w:rsidR="00D34B67" w:rsidRDefault="00D34B67" w:rsidP="0017296B">
      <w:r>
        <w:tab/>
      </w:r>
      <w:r>
        <w:tab/>
      </w:r>
      <w:r>
        <w:tab/>
      </w:r>
      <w:r>
        <w:tab/>
      </w:r>
      <w:r>
        <w:tab/>
      </w:r>
      <w:r>
        <w:tab/>
      </w:r>
      <w:r w:rsidR="0034513C">
        <w:t>Steven A. Broeckaert</w:t>
      </w:r>
    </w:p>
    <w:p w:rsidR="00D34B67" w:rsidRDefault="00D34B67" w:rsidP="0017296B">
      <w:r>
        <w:tab/>
      </w:r>
      <w:r>
        <w:tab/>
      </w:r>
      <w:r>
        <w:tab/>
      </w:r>
      <w:r>
        <w:tab/>
      </w:r>
      <w:r>
        <w:tab/>
      </w:r>
      <w:r>
        <w:tab/>
      </w:r>
      <w:r w:rsidR="0034513C">
        <w:t xml:space="preserve">Senior Deputy </w:t>
      </w:r>
      <w:r>
        <w:t xml:space="preserve">Chief, </w:t>
      </w:r>
      <w:r w:rsidR="0034513C">
        <w:t xml:space="preserve">Policy Division, </w:t>
      </w:r>
      <w:r>
        <w:t>Media Bureau</w:t>
      </w:r>
    </w:p>
    <w:p w:rsidR="00DE4AFE" w:rsidRDefault="00DE4AFE" w:rsidP="0017296B"/>
    <w:sectPr w:rsidR="00DE4AFE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A2" w:rsidRDefault="00F06BA2">
      <w:pPr>
        <w:spacing w:line="20" w:lineRule="exact"/>
      </w:pPr>
    </w:p>
  </w:endnote>
  <w:endnote w:type="continuationSeparator" w:id="0">
    <w:p w:rsidR="00F06BA2" w:rsidRDefault="00F06BA2">
      <w:r>
        <w:t xml:space="preserve"> </w:t>
      </w:r>
    </w:p>
  </w:endnote>
  <w:endnote w:type="continuationNotice" w:id="1">
    <w:p w:rsidR="00F06BA2" w:rsidRDefault="00F06BA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81A6E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A2" w:rsidRDefault="00F06BA2">
      <w:r>
        <w:separator/>
      </w:r>
    </w:p>
  </w:footnote>
  <w:footnote w:type="continuationSeparator" w:id="0">
    <w:p w:rsidR="00F06BA2" w:rsidRDefault="00F06BA2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F06BA2" w:rsidRDefault="00F06BA2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2C7722" w:rsidRPr="00F503E4" w:rsidRDefault="002C77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96652">
        <w:t xml:space="preserve">Comcast </w:t>
      </w:r>
      <w:r w:rsidRPr="00F503E4">
        <w:t xml:space="preserve">Motion for Extension of Time at 1 (filed Oct. </w:t>
      </w:r>
      <w:r w:rsidR="00696652">
        <w:t>5</w:t>
      </w:r>
      <w:r w:rsidRPr="00F503E4">
        <w:t>, 2016).</w:t>
      </w:r>
      <w:r w:rsidR="00BA0F0F">
        <w:t xml:space="preserve">  Comcast previously filed two Motions for Extension of Time </w:t>
      </w:r>
      <w:r w:rsidR="004D3144">
        <w:t>until September 28, 2016 and October 5, 2016, respectively.  Both extension requests were granted vi</w:t>
      </w:r>
      <w:r w:rsidR="00231F09">
        <w:t>a</w:t>
      </w:r>
      <w:r w:rsidR="004D3144">
        <w:t xml:space="preserve"> email by Steven A. Broeckaert, Senior Deputy Chief, Policy Division, Media Bureau.  </w:t>
      </w:r>
    </w:p>
  </w:footnote>
  <w:footnote w:id="3">
    <w:p w:rsidR="00000F16" w:rsidRPr="00000F16" w:rsidRDefault="00000F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</w:t>
      </w:r>
    </w:p>
  </w:footnote>
  <w:footnote w:id="4">
    <w:p w:rsidR="002C7722" w:rsidRPr="00F503E4" w:rsidRDefault="002C7722" w:rsidP="002C7722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</w:t>
      </w:r>
      <w:r w:rsidRPr="00F503E4">
        <w:rPr>
          <w:i/>
        </w:rPr>
        <w:t>Id.</w:t>
      </w:r>
    </w:p>
  </w:footnote>
  <w:footnote w:id="5">
    <w:p w:rsidR="002C7722" w:rsidRPr="00F503E4" w:rsidRDefault="002C7722" w:rsidP="002C7722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</w:t>
      </w:r>
      <w:r w:rsidRPr="00F503E4">
        <w:rPr>
          <w:i/>
        </w:rPr>
        <w:t>Id.</w:t>
      </w:r>
    </w:p>
  </w:footnote>
  <w:footnote w:id="6">
    <w:p w:rsidR="002C7722" w:rsidRDefault="002C7722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</w:t>
      </w:r>
      <w:r w:rsidR="0016117A" w:rsidRPr="0034513C">
        <w:t>47 C.F.R. § 1.46(a).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A2" w:rsidRDefault="003929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95384F">
      <w:t xml:space="preserve"> DA 16-1146</w:t>
    </w:r>
  </w:p>
  <w:p w:rsidR="00D25FB5" w:rsidRDefault="00CB6516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2A4BF8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CB6516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9B1B1D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2109AC">
      <w:rPr>
        <w:spacing w:val="-2"/>
      </w:rPr>
      <w:t xml:space="preserve">DA </w:t>
    </w:r>
    <w:r w:rsidR="00194AF8">
      <w:rPr>
        <w:spacing w:val="-2"/>
      </w:rPr>
      <w:t>16</w:t>
    </w:r>
    <w:r w:rsidR="0095384F">
      <w:rPr>
        <w:spacing w:val="-2"/>
      </w:rPr>
      <w:t>-1146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ABE2F27"/>
    <w:multiLevelType w:val="hybridMultilevel"/>
    <w:tmpl w:val="7334000A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96714BD"/>
    <w:multiLevelType w:val="hybridMultilevel"/>
    <w:tmpl w:val="B17A1762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86D90"/>
    <w:multiLevelType w:val="hybridMultilevel"/>
    <w:tmpl w:val="7334000A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66A7B"/>
    <w:multiLevelType w:val="hybridMultilevel"/>
    <w:tmpl w:val="B484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6B055C5F"/>
    <w:multiLevelType w:val="hybridMultilevel"/>
    <w:tmpl w:val="BF9E8626"/>
    <w:lvl w:ilvl="0" w:tplc="459E2B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2C7896"/>
    <w:multiLevelType w:val="hybridMultilevel"/>
    <w:tmpl w:val="844A93A6"/>
    <w:lvl w:ilvl="0" w:tplc="EE2EF27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16"/>
    <w:rsid w:val="00000F16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6117A"/>
    <w:rsid w:val="00194A66"/>
    <w:rsid w:val="00194AF8"/>
    <w:rsid w:val="001D6BCF"/>
    <w:rsid w:val="001E01CA"/>
    <w:rsid w:val="002109AC"/>
    <w:rsid w:val="00231F09"/>
    <w:rsid w:val="00275CF5"/>
    <w:rsid w:val="0028127D"/>
    <w:rsid w:val="0028301F"/>
    <w:rsid w:val="00285017"/>
    <w:rsid w:val="00290A8D"/>
    <w:rsid w:val="00296D8E"/>
    <w:rsid w:val="002A2D2E"/>
    <w:rsid w:val="002C00E8"/>
    <w:rsid w:val="002C3E53"/>
    <w:rsid w:val="002C7722"/>
    <w:rsid w:val="00314684"/>
    <w:rsid w:val="00343749"/>
    <w:rsid w:val="0034513C"/>
    <w:rsid w:val="00347558"/>
    <w:rsid w:val="00361946"/>
    <w:rsid w:val="003660ED"/>
    <w:rsid w:val="003929A2"/>
    <w:rsid w:val="003B0550"/>
    <w:rsid w:val="003B694F"/>
    <w:rsid w:val="003D62CF"/>
    <w:rsid w:val="003F171C"/>
    <w:rsid w:val="00412FC5"/>
    <w:rsid w:val="00422276"/>
    <w:rsid w:val="004242F1"/>
    <w:rsid w:val="00445A00"/>
    <w:rsid w:val="00451B0F"/>
    <w:rsid w:val="00481A6E"/>
    <w:rsid w:val="004C2EE3"/>
    <w:rsid w:val="004D3144"/>
    <w:rsid w:val="004E4A22"/>
    <w:rsid w:val="00511968"/>
    <w:rsid w:val="00543950"/>
    <w:rsid w:val="0055614C"/>
    <w:rsid w:val="005E14C2"/>
    <w:rsid w:val="005E5F35"/>
    <w:rsid w:val="00607BA5"/>
    <w:rsid w:val="0061180A"/>
    <w:rsid w:val="00625385"/>
    <w:rsid w:val="00626EB6"/>
    <w:rsid w:val="00655D03"/>
    <w:rsid w:val="0067258B"/>
    <w:rsid w:val="00683388"/>
    <w:rsid w:val="00683F84"/>
    <w:rsid w:val="00696652"/>
    <w:rsid w:val="006A6A81"/>
    <w:rsid w:val="006F7393"/>
    <w:rsid w:val="0070224F"/>
    <w:rsid w:val="007115F7"/>
    <w:rsid w:val="007115FC"/>
    <w:rsid w:val="00744D11"/>
    <w:rsid w:val="00785689"/>
    <w:rsid w:val="0079754B"/>
    <w:rsid w:val="007A1E6D"/>
    <w:rsid w:val="007B0EB2"/>
    <w:rsid w:val="007C262C"/>
    <w:rsid w:val="00810B6F"/>
    <w:rsid w:val="00822CE0"/>
    <w:rsid w:val="0082357C"/>
    <w:rsid w:val="00841AB1"/>
    <w:rsid w:val="008723FA"/>
    <w:rsid w:val="008C68F1"/>
    <w:rsid w:val="009213F8"/>
    <w:rsid w:val="00921803"/>
    <w:rsid w:val="00926503"/>
    <w:rsid w:val="0095384F"/>
    <w:rsid w:val="00956ADD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0F0F"/>
    <w:rsid w:val="00BA5DC6"/>
    <w:rsid w:val="00BA6196"/>
    <w:rsid w:val="00BC6D8C"/>
    <w:rsid w:val="00C25F03"/>
    <w:rsid w:val="00C34006"/>
    <w:rsid w:val="00C426B1"/>
    <w:rsid w:val="00C66160"/>
    <w:rsid w:val="00C721AC"/>
    <w:rsid w:val="00C90D6A"/>
    <w:rsid w:val="00C93F65"/>
    <w:rsid w:val="00CA247E"/>
    <w:rsid w:val="00CB6516"/>
    <w:rsid w:val="00CC72B6"/>
    <w:rsid w:val="00D0218D"/>
    <w:rsid w:val="00D25FB5"/>
    <w:rsid w:val="00D34B67"/>
    <w:rsid w:val="00D44223"/>
    <w:rsid w:val="00DA2529"/>
    <w:rsid w:val="00DB130A"/>
    <w:rsid w:val="00DB2EBB"/>
    <w:rsid w:val="00DC10A1"/>
    <w:rsid w:val="00DC655F"/>
    <w:rsid w:val="00DD0B59"/>
    <w:rsid w:val="00DD7EBD"/>
    <w:rsid w:val="00DE4AFE"/>
    <w:rsid w:val="00DF62B6"/>
    <w:rsid w:val="00E02CF1"/>
    <w:rsid w:val="00E07225"/>
    <w:rsid w:val="00E2315F"/>
    <w:rsid w:val="00E5409F"/>
    <w:rsid w:val="00E70C94"/>
    <w:rsid w:val="00E94863"/>
    <w:rsid w:val="00EA563F"/>
    <w:rsid w:val="00EB04BD"/>
    <w:rsid w:val="00EE6488"/>
    <w:rsid w:val="00F021FA"/>
    <w:rsid w:val="00F06BA2"/>
    <w:rsid w:val="00F34744"/>
    <w:rsid w:val="00F503E4"/>
    <w:rsid w:val="00F62E97"/>
    <w:rsid w:val="00F64209"/>
    <w:rsid w:val="00F93BF5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F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5FC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F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5FC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2</Pages>
  <Words>369</Words>
  <Characters>1960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2337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2016-10-05T19:27:00Z</cp:lastPrinted>
  <dcterms:created xsi:type="dcterms:W3CDTF">2016-10-06T13:34:00Z</dcterms:created>
  <dcterms:modified xsi:type="dcterms:W3CDTF">2016-10-06T13:34:00Z</dcterms:modified>
  <cp:category> </cp:category>
  <cp:contentStatus> </cp:contentStatus>
</cp:coreProperties>
</file>