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1532B" w14:textId="77777777" w:rsidR="00F00661" w:rsidRDefault="00F00661" w:rsidP="00D47505">
      <w:pPr>
        <w:jc w:val="right"/>
        <w:rPr>
          <w:b/>
          <w:sz w:val="24"/>
        </w:rPr>
      </w:pPr>
      <w:bookmarkStart w:id="0" w:name="_GoBack"/>
      <w:bookmarkEnd w:id="0"/>
    </w:p>
    <w:p w14:paraId="50405DDB" w14:textId="3335D9FF" w:rsidR="00D47505" w:rsidRPr="00B20363" w:rsidRDefault="00F00661" w:rsidP="00D47505">
      <w:pPr>
        <w:jc w:val="right"/>
        <w:rPr>
          <w:b/>
          <w:sz w:val="24"/>
        </w:rPr>
      </w:pPr>
      <w:r>
        <w:rPr>
          <w:b/>
          <w:sz w:val="24"/>
        </w:rPr>
        <w:t>DA 16-</w:t>
      </w:r>
      <w:r w:rsidR="00C82D70">
        <w:rPr>
          <w:b/>
          <w:sz w:val="24"/>
        </w:rPr>
        <w:t>1151</w:t>
      </w:r>
    </w:p>
    <w:p w14:paraId="505D6E1A" w14:textId="14C5264E" w:rsidR="00D47505" w:rsidRPr="00B20363" w:rsidRDefault="00B338A9" w:rsidP="00D47505">
      <w:pPr>
        <w:spacing w:before="60"/>
        <w:jc w:val="right"/>
        <w:rPr>
          <w:b/>
          <w:sz w:val="24"/>
        </w:rPr>
      </w:pPr>
      <w:r>
        <w:rPr>
          <w:b/>
          <w:sz w:val="24"/>
        </w:rPr>
        <w:t xml:space="preserve">Released:  </w:t>
      </w:r>
      <w:r w:rsidR="00F00661">
        <w:rPr>
          <w:b/>
          <w:sz w:val="24"/>
        </w:rPr>
        <w:t>October 6, 2016</w:t>
      </w:r>
    </w:p>
    <w:p w14:paraId="2B55C997" w14:textId="77777777" w:rsidR="00D47505" w:rsidRDefault="00D47505" w:rsidP="00D47505">
      <w:pPr>
        <w:jc w:val="right"/>
        <w:rPr>
          <w:sz w:val="24"/>
        </w:rPr>
      </w:pPr>
    </w:p>
    <w:p w14:paraId="15238026" w14:textId="77777777" w:rsidR="00D47505" w:rsidRPr="00F00661" w:rsidRDefault="00F00661" w:rsidP="00F00661">
      <w:pPr>
        <w:spacing w:after="240"/>
        <w:jc w:val="center"/>
        <w:rPr>
          <w:rFonts w:ascii="Times New Roman Bold" w:hAnsi="Times New Roman Bold"/>
          <w:b/>
          <w:caps/>
          <w:sz w:val="24"/>
        </w:rPr>
      </w:pPr>
      <w:r>
        <w:rPr>
          <w:rFonts w:ascii="Times New Roman Bold" w:hAnsi="Times New Roman Bold"/>
          <w:b/>
          <w:caps/>
          <w:sz w:val="24"/>
        </w:rPr>
        <w:t xml:space="preserve">the incentive auction task force provides </w:t>
      </w:r>
      <w:r w:rsidR="00386043">
        <w:rPr>
          <w:rFonts w:ascii="Times New Roman Bold" w:hAnsi="Times New Roman Bold"/>
          <w:b/>
          <w:caps/>
          <w:sz w:val="24"/>
        </w:rPr>
        <w:t>DETAILS</w:t>
      </w:r>
      <w:r>
        <w:rPr>
          <w:rFonts w:ascii="Times New Roman Bold" w:hAnsi="Times New Roman Bold"/>
          <w:b/>
          <w:caps/>
          <w:sz w:val="24"/>
        </w:rPr>
        <w:t xml:space="preserve"> and updated schedule for webinar on post-incentive auction transition scheduling</w:t>
      </w:r>
      <w:r w:rsidR="00386043">
        <w:rPr>
          <w:rFonts w:ascii="Times New Roman Bold" w:hAnsi="Times New Roman Bold"/>
          <w:b/>
          <w:caps/>
          <w:sz w:val="24"/>
        </w:rPr>
        <w:t xml:space="preserve"> plan</w:t>
      </w:r>
    </w:p>
    <w:p w14:paraId="0DF7E090" w14:textId="77777777" w:rsidR="00D47505" w:rsidRDefault="00F00661" w:rsidP="00D47505">
      <w:pPr>
        <w:jc w:val="center"/>
        <w:rPr>
          <w:b/>
          <w:sz w:val="24"/>
        </w:rPr>
      </w:pPr>
      <w:r>
        <w:rPr>
          <w:b/>
          <w:sz w:val="24"/>
        </w:rPr>
        <w:t>MB Docket No. 16-306</w:t>
      </w:r>
    </w:p>
    <w:p w14:paraId="796EB4F9" w14:textId="77777777" w:rsidR="00F00661" w:rsidRDefault="00F00661" w:rsidP="00D47505">
      <w:pPr>
        <w:jc w:val="center"/>
        <w:rPr>
          <w:b/>
          <w:sz w:val="24"/>
        </w:rPr>
      </w:pPr>
      <w:r>
        <w:rPr>
          <w:b/>
          <w:sz w:val="24"/>
        </w:rPr>
        <w:t>GN Docket No. 12-268</w:t>
      </w:r>
    </w:p>
    <w:p w14:paraId="2721AB4C" w14:textId="77777777" w:rsidR="00F00661" w:rsidRPr="005D4529" w:rsidRDefault="00F00661" w:rsidP="00F00661">
      <w:pPr>
        <w:spacing w:after="120"/>
        <w:contextualSpacing/>
        <w:jc w:val="center"/>
        <w:rPr>
          <w:szCs w:val="22"/>
        </w:rPr>
      </w:pPr>
    </w:p>
    <w:p w14:paraId="51B53962" w14:textId="3F0DEDE7" w:rsidR="00F00661" w:rsidRPr="003F1953" w:rsidRDefault="00F00661" w:rsidP="00F00661">
      <w:pPr>
        <w:spacing w:after="120"/>
        <w:ind w:firstLine="720"/>
        <w:rPr>
          <w:color w:val="000000"/>
          <w:szCs w:val="22"/>
        </w:rPr>
      </w:pPr>
      <w:r w:rsidRPr="000878DA">
        <w:rPr>
          <w:szCs w:val="22"/>
        </w:rPr>
        <w:t>On</w:t>
      </w:r>
      <w:r w:rsidRPr="005D4529">
        <w:rPr>
          <w:szCs w:val="22"/>
        </w:rPr>
        <w:t xml:space="preserve"> </w:t>
      </w:r>
      <w:r w:rsidRPr="005D4529">
        <w:rPr>
          <w:b/>
          <w:szCs w:val="22"/>
        </w:rPr>
        <w:t>Monday, October 17, 2016</w:t>
      </w:r>
      <w:r w:rsidR="00967716">
        <w:rPr>
          <w:b/>
          <w:szCs w:val="22"/>
        </w:rPr>
        <w:t>,</w:t>
      </w:r>
      <w:r w:rsidRPr="005D4529">
        <w:rPr>
          <w:b/>
          <w:szCs w:val="22"/>
        </w:rPr>
        <w:t xml:space="preserve"> from</w:t>
      </w:r>
      <w:r>
        <w:rPr>
          <w:b/>
          <w:szCs w:val="22"/>
        </w:rPr>
        <w:t xml:space="preserve"> 1:00 to 4:00 p.m.</w:t>
      </w:r>
      <w:r w:rsidR="008866E8">
        <w:rPr>
          <w:b/>
          <w:szCs w:val="22"/>
        </w:rPr>
        <w:t xml:space="preserve"> Eastern Time</w:t>
      </w:r>
      <w:r w:rsidR="00967716">
        <w:rPr>
          <w:b/>
          <w:szCs w:val="22"/>
        </w:rPr>
        <w:t>,</w:t>
      </w:r>
      <w:r w:rsidRPr="005D4529">
        <w:rPr>
          <w:b/>
          <w:szCs w:val="22"/>
        </w:rPr>
        <w:t xml:space="preserve"> </w:t>
      </w:r>
      <w:r w:rsidRPr="005D4529">
        <w:rPr>
          <w:szCs w:val="22"/>
        </w:rPr>
        <w:t>the Federal Communications Commission’s (Commission) Incentive Auction Task Force</w:t>
      </w:r>
      <w:r>
        <w:rPr>
          <w:szCs w:val="22"/>
        </w:rPr>
        <w:t xml:space="preserve"> (IATF)</w:t>
      </w:r>
      <w:r w:rsidRPr="005D4529">
        <w:rPr>
          <w:szCs w:val="22"/>
        </w:rPr>
        <w:t>, in conjunction with the Media Bureau, Wireless Telecommunications Bureau, and Office of Engineering and Technology</w:t>
      </w:r>
      <w:r w:rsidR="00967716">
        <w:rPr>
          <w:szCs w:val="22"/>
        </w:rPr>
        <w:t>,</w:t>
      </w:r>
      <w:r w:rsidRPr="005D4529">
        <w:rPr>
          <w:szCs w:val="22"/>
        </w:rPr>
        <w:t xml:space="preserve"> will host a webinar on the proposed post-incentive auction </w:t>
      </w:r>
      <w:r>
        <w:rPr>
          <w:szCs w:val="22"/>
        </w:rPr>
        <w:t xml:space="preserve">transition </w:t>
      </w:r>
      <w:r w:rsidRPr="005D4529">
        <w:rPr>
          <w:szCs w:val="22"/>
        </w:rPr>
        <w:t>scheduling plan.</w:t>
      </w:r>
      <w:r w:rsidRPr="005D4529">
        <w:rPr>
          <w:rStyle w:val="FootnoteReference"/>
          <w:szCs w:val="22"/>
        </w:rPr>
        <w:footnoteReference w:id="2"/>
      </w:r>
      <w:r w:rsidRPr="005D4529">
        <w:rPr>
          <w:szCs w:val="22"/>
        </w:rPr>
        <w:t xml:space="preserve">  At the webinar Commission staff will provide an overview of the </w:t>
      </w:r>
      <w:r>
        <w:rPr>
          <w:szCs w:val="22"/>
        </w:rPr>
        <w:t xml:space="preserve">proposed </w:t>
      </w:r>
      <w:r w:rsidRPr="005D4529">
        <w:rPr>
          <w:szCs w:val="22"/>
        </w:rPr>
        <w:t xml:space="preserve">plan </w:t>
      </w:r>
      <w:r>
        <w:rPr>
          <w:szCs w:val="22"/>
        </w:rPr>
        <w:t xml:space="preserve">and discuss related matters raised in the </w:t>
      </w:r>
      <w:r w:rsidRPr="000F3CFC">
        <w:rPr>
          <w:i/>
          <w:szCs w:val="22"/>
        </w:rPr>
        <w:t>Transition Scheduling PN</w:t>
      </w:r>
      <w:r>
        <w:rPr>
          <w:szCs w:val="22"/>
        </w:rPr>
        <w:t xml:space="preserve">.  The purposes of this webinar is to discuss the phased transition scheduling plan proposed by staff in the </w:t>
      </w:r>
      <w:r w:rsidRPr="003F1953">
        <w:rPr>
          <w:i/>
          <w:szCs w:val="22"/>
        </w:rPr>
        <w:t>Transition Scheduling PN</w:t>
      </w:r>
      <w:r>
        <w:rPr>
          <w:szCs w:val="22"/>
        </w:rPr>
        <w:t xml:space="preserve"> in order to foster informed feedback </w:t>
      </w:r>
      <w:r w:rsidRPr="003F1953">
        <w:rPr>
          <w:szCs w:val="22"/>
        </w:rPr>
        <w:t xml:space="preserve">in the proceeding by interested parties.  </w:t>
      </w:r>
    </w:p>
    <w:p w14:paraId="306735FA" w14:textId="3848081F" w:rsidR="00F00661" w:rsidRPr="003F1953" w:rsidRDefault="00F00661" w:rsidP="00F00661">
      <w:pPr>
        <w:autoSpaceDE w:val="0"/>
        <w:autoSpaceDN w:val="0"/>
        <w:adjustRightInd w:val="0"/>
        <w:spacing w:after="60"/>
        <w:ind w:firstLine="720"/>
        <w:rPr>
          <w:szCs w:val="22"/>
        </w:rPr>
      </w:pPr>
      <w:r w:rsidRPr="003F1953">
        <w:rPr>
          <w:szCs w:val="22"/>
        </w:rPr>
        <w:t xml:space="preserve">In the </w:t>
      </w:r>
      <w:r w:rsidRPr="003F1953">
        <w:rPr>
          <w:i/>
          <w:szCs w:val="22"/>
        </w:rPr>
        <w:t>Transition Scheduling PN</w:t>
      </w:r>
      <w:r>
        <w:rPr>
          <w:i/>
          <w:szCs w:val="22"/>
        </w:rPr>
        <w:t>,</w:t>
      </w:r>
      <w:r w:rsidRPr="003F1953">
        <w:rPr>
          <w:szCs w:val="22"/>
        </w:rPr>
        <w:t xml:space="preserve"> the Media Bureau announced that the webinar would be held on Thursday, October 13, 2016.</w:t>
      </w:r>
      <w:r>
        <w:rPr>
          <w:rStyle w:val="FootnoteReference"/>
          <w:szCs w:val="22"/>
        </w:rPr>
        <w:footnoteReference w:id="3"/>
      </w:r>
      <w:r w:rsidRPr="003F1953">
        <w:rPr>
          <w:szCs w:val="22"/>
        </w:rPr>
        <w:t xml:space="preserve">  </w:t>
      </w:r>
      <w:r>
        <w:rPr>
          <w:szCs w:val="22"/>
        </w:rPr>
        <w:t>The Institute of Electronics Engineers (IEEE) and the National Association of Broadcasters (</w:t>
      </w:r>
      <w:r w:rsidRPr="003F1953">
        <w:rPr>
          <w:szCs w:val="22"/>
        </w:rPr>
        <w:t>NAB</w:t>
      </w:r>
      <w:r>
        <w:rPr>
          <w:szCs w:val="22"/>
        </w:rPr>
        <w:t>)</w:t>
      </w:r>
      <w:r w:rsidRPr="003F1953">
        <w:rPr>
          <w:szCs w:val="22"/>
        </w:rPr>
        <w:t xml:space="preserve"> notified Commission staff that the IEEE Broadcast Technology Society's Annual Broadcast Symposium is being held from October 12 through October 14.  As a result</w:t>
      </w:r>
      <w:r>
        <w:rPr>
          <w:szCs w:val="22"/>
        </w:rPr>
        <w:t>,</w:t>
      </w:r>
      <w:r w:rsidRPr="003F1953">
        <w:rPr>
          <w:szCs w:val="22"/>
        </w:rPr>
        <w:t xml:space="preserve"> many likely participants may be unable to </w:t>
      </w:r>
      <w:r>
        <w:rPr>
          <w:szCs w:val="22"/>
        </w:rPr>
        <w:t xml:space="preserve">attend </w:t>
      </w:r>
      <w:r w:rsidRPr="003F1953">
        <w:rPr>
          <w:szCs w:val="22"/>
        </w:rPr>
        <w:t xml:space="preserve">the webinar.  In order to encourage maximum participation, the Bureau has decided to </w:t>
      </w:r>
      <w:r w:rsidR="009F7844">
        <w:rPr>
          <w:szCs w:val="22"/>
        </w:rPr>
        <w:t>change</w:t>
      </w:r>
      <w:r w:rsidR="009F7844" w:rsidRPr="003F1953">
        <w:rPr>
          <w:szCs w:val="22"/>
        </w:rPr>
        <w:t xml:space="preserve"> </w:t>
      </w:r>
      <w:r w:rsidRPr="003F1953">
        <w:rPr>
          <w:szCs w:val="22"/>
        </w:rPr>
        <w:t>the webinar date to Monday, October 17, 2016.</w:t>
      </w:r>
    </w:p>
    <w:p w14:paraId="028E7557" w14:textId="4C7B327D" w:rsidR="00F00661" w:rsidRPr="005D4529" w:rsidRDefault="00F00661" w:rsidP="00F00661">
      <w:pPr>
        <w:autoSpaceDE w:val="0"/>
        <w:autoSpaceDN w:val="0"/>
        <w:adjustRightInd w:val="0"/>
        <w:spacing w:after="60"/>
        <w:ind w:firstLine="720"/>
        <w:rPr>
          <w:color w:val="000000"/>
          <w:szCs w:val="22"/>
        </w:rPr>
      </w:pPr>
      <w:r w:rsidRPr="003F1953">
        <w:rPr>
          <w:color w:val="000000"/>
          <w:szCs w:val="22"/>
        </w:rPr>
        <w:t xml:space="preserve">Pre-registration for the webinar is not required.  The webinar will be streamed </w:t>
      </w:r>
      <w:r>
        <w:rPr>
          <w:color w:val="000000"/>
          <w:szCs w:val="22"/>
        </w:rPr>
        <w:t xml:space="preserve">live with open captioning over the Internet from the FCC’s web page at </w:t>
      </w:r>
      <w:hyperlink r:id="rId8" w:history="1">
        <w:r w:rsidRPr="00A83E2A">
          <w:rPr>
            <w:rStyle w:val="Hyperlink"/>
            <w:szCs w:val="22"/>
          </w:rPr>
          <w:t>www.fcc.gov/live</w:t>
        </w:r>
      </w:hyperlink>
      <w:r>
        <w:rPr>
          <w:color w:val="000000"/>
          <w:szCs w:val="22"/>
        </w:rPr>
        <w:t>.</w:t>
      </w:r>
      <w:r w:rsidRPr="0077627C">
        <w:t xml:space="preserve"> </w:t>
      </w:r>
      <w:r>
        <w:t xml:space="preserve"> </w:t>
      </w:r>
      <w:r w:rsidRPr="005D4529">
        <w:rPr>
          <w:color w:val="000000"/>
          <w:szCs w:val="22"/>
        </w:rPr>
        <w:t xml:space="preserve">The webinar slides will be posted on the </w:t>
      </w:r>
      <w:r w:rsidR="00967716">
        <w:rPr>
          <w:color w:val="000000"/>
          <w:szCs w:val="22"/>
        </w:rPr>
        <w:t>b</w:t>
      </w:r>
      <w:r>
        <w:rPr>
          <w:color w:val="000000"/>
          <w:szCs w:val="22"/>
        </w:rPr>
        <w:t xml:space="preserve">roadcast </w:t>
      </w:r>
      <w:r w:rsidR="00967716">
        <w:rPr>
          <w:color w:val="000000"/>
          <w:szCs w:val="22"/>
        </w:rPr>
        <w:t>i</w:t>
      </w:r>
      <w:r>
        <w:rPr>
          <w:color w:val="000000"/>
          <w:szCs w:val="22"/>
        </w:rPr>
        <w:t xml:space="preserve">ncentive </w:t>
      </w:r>
      <w:r w:rsidR="00967716">
        <w:rPr>
          <w:color w:val="000000"/>
          <w:szCs w:val="22"/>
        </w:rPr>
        <w:t>a</w:t>
      </w:r>
      <w:r>
        <w:rPr>
          <w:color w:val="000000"/>
          <w:szCs w:val="22"/>
        </w:rPr>
        <w:t>uction</w:t>
      </w:r>
      <w:r w:rsidRPr="005D4529">
        <w:rPr>
          <w:color w:val="000000"/>
          <w:szCs w:val="22"/>
        </w:rPr>
        <w:t xml:space="preserve"> website</w:t>
      </w:r>
      <w:r w:rsidR="00967716">
        <w:rPr>
          <w:color w:val="000000"/>
          <w:szCs w:val="22"/>
        </w:rPr>
        <w:t>’s Resources page</w:t>
      </w:r>
      <w:r w:rsidR="000878DA">
        <w:rPr>
          <w:color w:val="000000"/>
          <w:szCs w:val="22"/>
        </w:rPr>
        <w:t xml:space="preserve"> </w:t>
      </w:r>
      <w:r w:rsidRPr="005D4529">
        <w:rPr>
          <w:color w:val="000000"/>
          <w:szCs w:val="22"/>
        </w:rPr>
        <w:t>(</w:t>
      </w:r>
      <w:hyperlink r:id="rId9" w:history="1">
        <w:r w:rsidR="00967716">
          <w:rPr>
            <w:rStyle w:val="Hyperlink"/>
            <w:szCs w:val="22"/>
          </w:rPr>
          <w:t>www.fcc.gov/incentiveauctions/resources</w:t>
        </w:r>
      </w:hyperlink>
      <w:r w:rsidRPr="005D4529">
        <w:rPr>
          <w:color w:val="000000"/>
          <w:szCs w:val="22"/>
        </w:rPr>
        <w:t>)</w:t>
      </w:r>
      <w:r>
        <w:rPr>
          <w:color w:val="000000"/>
          <w:szCs w:val="22"/>
        </w:rPr>
        <w:t xml:space="preserve"> prior</w:t>
      </w:r>
      <w:r w:rsidRPr="005D4529">
        <w:rPr>
          <w:color w:val="000000"/>
          <w:szCs w:val="22"/>
        </w:rPr>
        <w:t xml:space="preserve"> to the start of the webinar.  </w:t>
      </w:r>
      <w:r w:rsidR="008866E8">
        <w:rPr>
          <w:color w:val="000000"/>
          <w:szCs w:val="22"/>
        </w:rPr>
        <w:t>Individuals</w:t>
      </w:r>
      <w:r>
        <w:rPr>
          <w:color w:val="000000"/>
          <w:szCs w:val="22"/>
        </w:rPr>
        <w:t xml:space="preserve"> will be able to access the slides under the Notices/Guidance tab.  If possible, parties are encouraged to download and/or print out a copy in advance for the participant’s reference during the webinar.</w:t>
      </w:r>
      <w:r w:rsidRPr="005F1576">
        <w:t xml:space="preserve"> </w:t>
      </w:r>
      <w:r w:rsidR="008866E8">
        <w:t xml:space="preserve"> </w:t>
      </w:r>
      <w:r w:rsidRPr="005F1576">
        <w:rPr>
          <w:color w:val="000000"/>
          <w:szCs w:val="22"/>
        </w:rPr>
        <w:t xml:space="preserve">A recording of the webinar will </w:t>
      </w:r>
      <w:r>
        <w:rPr>
          <w:color w:val="000000"/>
          <w:szCs w:val="22"/>
        </w:rPr>
        <w:t xml:space="preserve">also </w:t>
      </w:r>
      <w:r w:rsidRPr="005F1576">
        <w:rPr>
          <w:color w:val="000000"/>
          <w:szCs w:val="22"/>
        </w:rPr>
        <w:t xml:space="preserve">be made available after the event and </w:t>
      </w:r>
      <w:r>
        <w:rPr>
          <w:color w:val="000000"/>
          <w:szCs w:val="22"/>
        </w:rPr>
        <w:t>accessible at the same</w:t>
      </w:r>
      <w:r w:rsidRPr="005F1576">
        <w:rPr>
          <w:color w:val="000000"/>
          <w:szCs w:val="22"/>
        </w:rPr>
        <w:t xml:space="preserve"> location</w:t>
      </w:r>
      <w:r>
        <w:rPr>
          <w:color w:val="000000"/>
          <w:szCs w:val="22"/>
        </w:rPr>
        <w:t xml:space="preserve"> as the webinar slides.</w:t>
      </w:r>
    </w:p>
    <w:p w14:paraId="2E3842F4" w14:textId="302D3D73" w:rsidR="00F00661" w:rsidRPr="005D4529" w:rsidRDefault="00F00661" w:rsidP="00F00661">
      <w:pPr>
        <w:spacing w:after="120"/>
        <w:ind w:firstLine="720"/>
        <w:rPr>
          <w:szCs w:val="22"/>
        </w:rPr>
      </w:pPr>
      <w:r>
        <w:rPr>
          <w:color w:val="000000"/>
          <w:szCs w:val="22"/>
        </w:rPr>
        <w:t>D</w:t>
      </w:r>
      <w:r w:rsidRPr="005D4529">
        <w:rPr>
          <w:color w:val="000000"/>
          <w:szCs w:val="22"/>
        </w:rPr>
        <w:t>uring the webinar</w:t>
      </w:r>
      <w:r>
        <w:rPr>
          <w:color w:val="000000"/>
          <w:szCs w:val="22"/>
        </w:rPr>
        <w:t>, viewers may email event-related questions</w:t>
      </w:r>
      <w:r w:rsidRPr="005D4529">
        <w:rPr>
          <w:color w:val="000000"/>
          <w:szCs w:val="22"/>
        </w:rPr>
        <w:t xml:space="preserve"> to </w:t>
      </w:r>
      <w:hyperlink r:id="rId10" w:history="1">
        <w:r>
          <w:rPr>
            <w:rStyle w:val="Hyperlink"/>
            <w:szCs w:val="22"/>
          </w:rPr>
          <w:t>IAtransition@fcc.gov</w:t>
        </w:r>
      </w:hyperlink>
      <w:r w:rsidRPr="005D4529">
        <w:rPr>
          <w:color w:val="000000"/>
          <w:szCs w:val="22"/>
        </w:rPr>
        <w:t>.  When submitting questions participants should be mindful of the Commission’s prohibited communications rule, which prohibits broadcasters and forward auction applicants from communicating any incentive auction applicant’s bids or bidding strategies to other parties covered by the relevant rules.</w:t>
      </w:r>
      <w:r w:rsidRPr="005D4529">
        <w:rPr>
          <w:rStyle w:val="FootnoteReference"/>
          <w:color w:val="000000"/>
          <w:szCs w:val="22"/>
        </w:rPr>
        <w:footnoteReference w:id="4"/>
      </w:r>
    </w:p>
    <w:p w14:paraId="3F6D54E6" w14:textId="0F573F00" w:rsidR="00F00661" w:rsidRPr="005D4529" w:rsidRDefault="00F00661" w:rsidP="00F00661">
      <w:pPr>
        <w:autoSpaceDE w:val="0"/>
        <w:autoSpaceDN w:val="0"/>
        <w:adjustRightInd w:val="0"/>
        <w:spacing w:after="120"/>
        <w:ind w:firstLine="720"/>
        <w:rPr>
          <w:color w:val="000000"/>
          <w:szCs w:val="22"/>
        </w:rPr>
      </w:pPr>
      <w:r w:rsidRPr="005D4529">
        <w:rPr>
          <w:color w:val="000000"/>
          <w:szCs w:val="22"/>
        </w:rPr>
        <w:lastRenderedPageBreak/>
        <w:t>Reasonable accommodations for people with disabilities are available upon request.</w:t>
      </w:r>
      <w:r>
        <w:rPr>
          <w:color w:val="000000"/>
          <w:szCs w:val="22"/>
        </w:rPr>
        <w:t xml:space="preserve">  </w:t>
      </w:r>
      <w:r w:rsidRPr="005D4529">
        <w:rPr>
          <w:color w:val="000000"/>
          <w:szCs w:val="22"/>
        </w:rPr>
        <w:t>Include a description of the accommodation you will need and tell us how to contact you if we need more information.  Make your request as early as possible.</w:t>
      </w:r>
      <w:r w:rsidR="008866E8">
        <w:rPr>
          <w:color w:val="000000"/>
          <w:szCs w:val="22"/>
        </w:rPr>
        <w:t xml:space="preserve"> </w:t>
      </w:r>
      <w:r w:rsidRPr="005D4529">
        <w:rPr>
          <w:color w:val="000000"/>
          <w:szCs w:val="22"/>
        </w:rPr>
        <w:t xml:space="preserve"> Last minute requests will be accepted, but may be impossible to fill. Send an e</w:t>
      </w:r>
      <w:r w:rsidRPr="00475746">
        <w:rPr>
          <w:szCs w:val="22"/>
        </w:rPr>
        <w:t xml:space="preserve">mail to </w:t>
      </w:r>
      <w:hyperlink r:id="rId11" w:history="1">
        <w:r w:rsidRPr="00967716">
          <w:rPr>
            <w:rStyle w:val="Hyperlink"/>
            <w:szCs w:val="22"/>
          </w:rPr>
          <w:t>fcc504@fcc.gov</w:t>
        </w:r>
      </w:hyperlink>
      <w:r w:rsidRPr="00475746">
        <w:rPr>
          <w:szCs w:val="22"/>
        </w:rPr>
        <w:t xml:space="preserve"> or call the Consumer &amp; Governmental Affairs Bureau at 202-418-0530 (voice), 202-418-0432 (</w:t>
      </w:r>
      <w:r w:rsidR="00967716">
        <w:rPr>
          <w:szCs w:val="22"/>
        </w:rPr>
        <w:t>TTY</w:t>
      </w:r>
      <w:r w:rsidRPr="005D4529">
        <w:rPr>
          <w:color w:val="000000"/>
          <w:szCs w:val="22"/>
        </w:rPr>
        <w:t>).</w:t>
      </w:r>
    </w:p>
    <w:p w14:paraId="605EC642" w14:textId="7E588511" w:rsidR="006A1F49" w:rsidRDefault="002838EA" w:rsidP="00F00661">
      <w:pPr>
        <w:spacing w:after="120"/>
        <w:ind w:firstLine="720"/>
        <w:rPr>
          <w:szCs w:val="22"/>
        </w:rPr>
      </w:pPr>
      <w:r>
        <w:rPr>
          <w:szCs w:val="22"/>
        </w:rPr>
        <w:t xml:space="preserve">For further information, contact </w:t>
      </w:r>
      <w:r w:rsidR="00F00661" w:rsidRPr="005D4529">
        <w:rPr>
          <w:szCs w:val="22"/>
        </w:rPr>
        <w:t xml:space="preserve">Erin Griffith, </w:t>
      </w:r>
      <w:hyperlink r:id="rId12" w:history="1">
        <w:r w:rsidR="00F00661" w:rsidRPr="005D4529">
          <w:rPr>
            <w:rStyle w:val="Hyperlink"/>
            <w:szCs w:val="22"/>
          </w:rPr>
          <w:t>Erin.Griffith@fcc.gov</w:t>
        </w:r>
      </w:hyperlink>
      <w:r w:rsidR="00F00661" w:rsidRPr="005D4529">
        <w:rPr>
          <w:szCs w:val="22"/>
        </w:rPr>
        <w:t>, (202) 418-2957</w:t>
      </w:r>
      <w:r>
        <w:rPr>
          <w:szCs w:val="22"/>
        </w:rPr>
        <w:t>;</w:t>
      </w:r>
      <w:r w:rsidR="00F00661" w:rsidRPr="005D4529">
        <w:rPr>
          <w:szCs w:val="22"/>
        </w:rPr>
        <w:t xml:space="preserve"> or Evan Morris, </w:t>
      </w:r>
      <w:hyperlink r:id="rId13" w:history="1">
        <w:r w:rsidR="00F00661" w:rsidRPr="005D4529">
          <w:rPr>
            <w:rStyle w:val="Hyperlink"/>
            <w:szCs w:val="22"/>
          </w:rPr>
          <w:t>Evan.Morris@fcc.gov</w:t>
        </w:r>
      </w:hyperlink>
      <w:r w:rsidR="00F00661" w:rsidRPr="005D4529">
        <w:rPr>
          <w:szCs w:val="22"/>
        </w:rPr>
        <w:t xml:space="preserve">, (202) 418-1656.  Press Inquiries: Charles Meisch, </w:t>
      </w:r>
      <w:hyperlink r:id="rId14" w:history="1">
        <w:r w:rsidR="00F00661" w:rsidRPr="005D4529">
          <w:rPr>
            <w:rStyle w:val="Hyperlink"/>
            <w:szCs w:val="22"/>
          </w:rPr>
          <w:t>Charles.Meisch@fcc.gov</w:t>
        </w:r>
      </w:hyperlink>
      <w:r w:rsidR="00F00661" w:rsidRPr="005D4529">
        <w:rPr>
          <w:szCs w:val="22"/>
        </w:rPr>
        <w:t>, (202) 418-2943.</w:t>
      </w:r>
      <w:r>
        <w:rPr>
          <w:szCs w:val="22"/>
        </w:rPr>
        <w:t xml:space="preserve"> </w:t>
      </w:r>
      <w:r w:rsidR="00967716">
        <w:rPr>
          <w:szCs w:val="22"/>
        </w:rPr>
        <w:t xml:space="preserve"> </w:t>
      </w:r>
      <w:r w:rsidR="00F00661" w:rsidRPr="005D4529">
        <w:rPr>
          <w:color w:val="000000"/>
          <w:szCs w:val="22"/>
        </w:rPr>
        <w:t xml:space="preserve">For more </w:t>
      </w:r>
      <w:r w:rsidR="00F00661" w:rsidRPr="005D4529">
        <w:rPr>
          <w:szCs w:val="22"/>
        </w:rPr>
        <w:t>information</w:t>
      </w:r>
      <w:r w:rsidR="00F00661" w:rsidRPr="005D4529">
        <w:rPr>
          <w:color w:val="000000"/>
          <w:szCs w:val="22"/>
        </w:rPr>
        <w:t xml:space="preserve"> about the </w:t>
      </w:r>
      <w:r w:rsidR="00967716">
        <w:rPr>
          <w:color w:val="000000"/>
          <w:szCs w:val="22"/>
        </w:rPr>
        <w:t>i</w:t>
      </w:r>
      <w:r w:rsidR="00F00661" w:rsidRPr="005D4529">
        <w:rPr>
          <w:color w:val="000000"/>
          <w:szCs w:val="22"/>
        </w:rPr>
        <w:t xml:space="preserve">ncentive </w:t>
      </w:r>
      <w:r w:rsidR="00967716">
        <w:rPr>
          <w:color w:val="000000"/>
          <w:szCs w:val="22"/>
        </w:rPr>
        <w:t>a</w:t>
      </w:r>
      <w:r w:rsidR="00F00661" w:rsidRPr="005D4529">
        <w:rPr>
          <w:color w:val="000000"/>
          <w:szCs w:val="22"/>
        </w:rPr>
        <w:t xml:space="preserve">uction, visit </w:t>
      </w:r>
      <w:hyperlink r:id="rId15" w:history="1">
        <w:r w:rsidR="00967716">
          <w:rPr>
            <w:rStyle w:val="Hyperlink"/>
            <w:szCs w:val="22"/>
          </w:rPr>
          <w:t>www.fcc.gov/incentiveauctions</w:t>
        </w:r>
      </w:hyperlink>
      <w:r w:rsidR="00F00661" w:rsidRPr="005D4529">
        <w:rPr>
          <w:color w:val="367FFF"/>
          <w:szCs w:val="22"/>
        </w:rPr>
        <w:t>.</w:t>
      </w:r>
    </w:p>
    <w:p w14:paraId="2EE8AF7D" w14:textId="77777777" w:rsidR="00F00661" w:rsidRDefault="00F00661" w:rsidP="00F00661">
      <w:pPr>
        <w:spacing w:after="120"/>
        <w:ind w:firstLine="720"/>
        <w:rPr>
          <w:szCs w:val="22"/>
        </w:rPr>
      </w:pPr>
    </w:p>
    <w:p w14:paraId="2FA11C43" w14:textId="77777777" w:rsidR="00F00661" w:rsidRPr="00F00661" w:rsidRDefault="00F00661" w:rsidP="00F00661">
      <w:pPr>
        <w:jc w:val="center"/>
        <w:rPr>
          <w:b/>
        </w:rPr>
      </w:pPr>
      <w:r>
        <w:rPr>
          <w:b/>
        </w:rPr>
        <w:t xml:space="preserve">- </w:t>
      </w:r>
      <w:r w:rsidRPr="00546956">
        <w:rPr>
          <w:b/>
        </w:rPr>
        <w:t>FCC</w:t>
      </w:r>
      <w:r>
        <w:rPr>
          <w:b/>
        </w:rPr>
        <w:t xml:space="preserve"> - </w:t>
      </w:r>
    </w:p>
    <w:sectPr w:rsidR="00F00661" w:rsidRPr="00F00661" w:rsidSect="00DF0810">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64A5D" w14:textId="77777777" w:rsidR="008B7F70" w:rsidRDefault="008B7F70">
      <w:pPr>
        <w:spacing w:line="20" w:lineRule="exact"/>
      </w:pPr>
    </w:p>
  </w:endnote>
  <w:endnote w:type="continuationSeparator" w:id="0">
    <w:p w14:paraId="78CFD3DD" w14:textId="77777777" w:rsidR="008B7F70" w:rsidRDefault="008B7F70">
      <w:r>
        <w:t xml:space="preserve"> </w:t>
      </w:r>
    </w:p>
  </w:endnote>
  <w:endnote w:type="continuationNotice" w:id="1">
    <w:p w14:paraId="0873932A" w14:textId="77777777" w:rsidR="008B7F70" w:rsidRDefault="008B7F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0B59"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E4536A9" w14:textId="77777777" w:rsidR="00D25FB5" w:rsidRDefault="00D25FB5">
    <w:pPr>
      <w:pStyle w:val="Footer"/>
    </w:pPr>
  </w:p>
  <w:p w14:paraId="704EEFB9"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A9B8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36EFC">
      <w:rPr>
        <w:noProof/>
      </w:rPr>
      <w:t>2</w:t>
    </w:r>
    <w:r>
      <w:fldChar w:fldCharType="end"/>
    </w:r>
  </w:p>
  <w:p w14:paraId="0BAE5A2D"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76B3"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1D112" w14:textId="77777777" w:rsidR="008B7F70" w:rsidRDefault="008B7F70">
      <w:r>
        <w:separator/>
      </w:r>
    </w:p>
  </w:footnote>
  <w:footnote w:type="continuationSeparator" w:id="0">
    <w:p w14:paraId="2EE15E65" w14:textId="77777777" w:rsidR="008B7F70" w:rsidRDefault="008B7F70" w:rsidP="00C721AC">
      <w:pPr>
        <w:spacing w:before="120"/>
        <w:rPr>
          <w:sz w:val="20"/>
        </w:rPr>
      </w:pPr>
      <w:r>
        <w:rPr>
          <w:sz w:val="20"/>
        </w:rPr>
        <w:t xml:space="preserve">(Continued from previous page)  </w:t>
      </w:r>
      <w:r>
        <w:rPr>
          <w:sz w:val="20"/>
        </w:rPr>
        <w:separator/>
      </w:r>
    </w:p>
  </w:footnote>
  <w:footnote w:type="continuationNotice" w:id="1">
    <w:p w14:paraId="6F294BC8" w14:textId="77777777" w:rsidR="008B7F70" w:rsidRDefault="008B7F70" w:rsidP="00C721AC">
      <w:pPr>
        <w:jc w:val="right"/>
        <w:rPr>
          <w:sz w:val="20"/>
        </w:rPr>
      </w:pPr>
      <w:r>
        <w:rPr>
          <w:sz w:val="20"/>
        </w:rPr>
        <w:t>(continued….)</w:t>
      </w:r>
    </w:p>
  </w:footnote>
  <w:footnote w:id="2">
    <w:p w14:paraId="52C6059D" w14:textId="2FB56757" w:rsidR="00F00661" w:rsidRPr="005F1576" w:rsidRDefault="00F00661" w:rsidP="00F00661">
      <w:pPr>
        <w:pStyle w:val="FootnoteText"/>
      </w:pPr>
      <w:r w:rsidRPr="005F1576">
        <w:rPr>
          <w:rStyle w:val="FootnoteReference"/>
        </w:rPr>
        <w:footnoteRef/>
      </w:r>
      <w:r w:rsidRPr="005F1576">
        <w:t xml:space="preserve"> </w:t>
      </w:r>
      <w:r w:rsidRPr="005F1576">
        <w:rPr>
          <w:i/>
        </w:rPr>
        <w:t>Incentive Auction Task Force and Media Bureau Seek Comment on Post-Incentive Auction Transition Scheduling Plan</w:t>
      </w:r>
      <w:r w:rsidRPr="005F1576">
        <w:t>, MB Docket No. 16-306 and GN Docket No. 12-268, Public Notice, DA 16-1095 (rel. Sept. 30, 2016)</w:t>
      </w:r>
      <w:r w:rsidR="000878DA">
        <w:t xml:space="preserve"> </w:t>
      </w:r>
      <w:r w:rsidRPr="005F1576">
        <w:t>(</w:t>
      </w:r>
      <w:r w:rsidRPr="005F1576">
        <w:rPr>
          <w:i/>
        </w:rPr>
        <w:t>Transition Scheduling PN</w:t>
      </w:r>
      <w:r w:rsidRPr="005F1576">
        <w:t xml:space="preserve">).  </w:t>
      </w:r>
    </w:p>
  </w:footnote>
  <w:footnote w:id="3">
    <w:p w14:paraId="11D2389F" w14:textId="77777777" w:rsidR="00F00661" w:rsidRPr="005F1576" w:rsidRDefault="00F00661" w:rsidP="00F00661">
      <w:pPr>
        <w:pStyle w:val="FootnoteText"/>
      </w:pPr>
      <w:r w:rsidRPr="005F1576">
        <w:rPr>
          <w:rStyle w:val="FootnoteReference"/>
        </w:rPr>
        <w:footnoteRef/>
      </w:r>
      <w:r w:rsidRPr="005F1576">
        <w:t xml:space="preserve"> </w:t>
      </w:r>
      <w:r w:rsidRPr="005F1576">
        <w:rPr>
          <w:i/>
        </w:rPr>
        <w:t>Id.</w:t>
      </w:r>
      <w:r w:rsidRPr="005F1576">
        <w:t xml:space="preserve"> at n.3.  </w:t>
      </w:r>
    </w:p>
  </w:footnote>
  <w:footnote w:id="4">
    <w:p w14:paraId="48D2E468" w14:textId="63D6FE62" w:rsidR="00F00661" w:rsidRDefault="00F00661" w:rsidP="00F00661">
      <w:pPr>
        <w:pStyle w:val="FootnoteText"/>
      </w:pPr>
      <w:r w:rsidRPr="005F1576">
        <w:rPr>
          <w:rStyle w:val="FootnoteReference"/>
        </w:rPr>
        <w:footnoteRef/>
      </w:r>
      <w:r w:rsidRPr="005F1576">
        <w:t xml:space="preserve"> </w:t>
      </w:r>
      <w:r w:rsidRPr="005F1576">
        <w:rPr>
          <w:i/>
        </w:rPr>
        <w:t>See</w:t>
      </w:r>
      <w:r w:rsidRPr="005F1576">
        <w:t xml:space="preserve"> 47 C.F.R. §</w:t>
      </w:r>
      <w:r w:rsidR="008866E8">
        <w:t>§</w:t>
      </w:r>
      <w:r w:rsidRPr="005F1576">
        <w:t xml:space="preserve"> </w:t>
      </w:r>
      <w:r w:rsidR="008866E8">
        <w:t xml:space="preserve">1.2105(c), </w:t>
      </w:r>
      <w:r w:rsidRPr="005F1576">
        <w:t xml:space="preserve">1.2205; </w:t>
      </w:r>
      <w:r w:rsidRPr="005F1576">
        <w:rPr>
          <w:i/>
        </w:rPr>
        <w:t>see also</w:t>
      </w:r>
      <w:r w:rsidRPr="005F1576">
        <w:t xml:space="preserve"> </w:t>
      </w:r>
      <w:r w:rsidRPr="005F1576">
        <w:rPr>
          <w:i/>
        </w:rPr>
        <w:t>Transition Scheduling PN</w:t>
      </w:r>
      <w:r w:rsidRPr="005F1576">
        <w:t>, paras. 28-31 (discussing issues related to prohibited communications)</w:t>
      </w:r>
      <w:r w:rsidR="008866E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41B0" w14:textId="77777777" w:rsidR="00755696" w:rsidRDefault="00755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3EDD" w14:textId="77777777" w:rsidR="00755696" w:rsidRDefault="00755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C669" w14:textId="77777777" w:rsidR="005068D8" w:rsidRPr="00BA6E7A" w:rsidRDefault="005068D8" w:rsidP="005068D8">
    <w:pPr>
      <w:spacing w:before="40"/>
      <w:rPr>
        <w:rFonts w:ascii="Arial" w:hAnsi="Arial" w:cs="Arial"/>
        <w:b/>
        <w:sz w:val="96"/>
      </w:rPr>
    </w:pPr>
    <w:r w:rsidRPr="00BA6E7A">
      <w:rPr>
        <w:rFonts w:ascii="Arial" w:hAnsi="Arial" w:cs="Arial"/>
        <w:noProof/>
        <w:sz w:val="96"/>
      </w:rPr>
      <mc:AlternateContent>
        <mc:Choice Requires="wps">
          <w:drawing>
            <wp:anchor distT="0" distB="0" distL="114300" distR="114300" simplePos="0" relativeHeight="251659264" behindDoc="0" locked="0" layoutInCell="0" allowOverlap="1" wp14:anchorId="6871DEED" wp14:editId="738210AC">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6458E" w14:textId="77777777" w:rsidR="005068D8" w:rsidRDefault="005068D8" w:rsidP="005068D8">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" o:allowincell="f" stroked="f">
              <v:textbox>
                <w:txbxContent>
                  <w:p w14:paraId="4566458E" w14:textId="77777777" w:rsidR="005068D8" w:rsidRDefault="005068D8" w:rsidP="005068D8">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sidRPr="00BA6E7A">
      <w:rPr>
        <w:rFonts w:ascii="Arial" w:hAnsi="Arial" w:cs="Arial"/>
        <w:b/>
        <w:noProof/>
        <w:sz w:val="24"/>
      </w:rPr>
      <w:drawing>
        <wp:inline distT="0" distB="0" distL="0" distR="0" wp14:anchorId="5FC689DF" wp14:editId="5EA425B9">
          <wp:extent cx="530225" cy="530225"/>
          <wp:effectExtent l="0" t="0" r="3175" b="3175"/>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Pr="00BA6E7A">
      <w:rPr>
        <w:rFonts w:ascii="Arial" w:hAnsi="Arial" w:cs="Arial"/>
        <w:b/>
        <w:sz w:val="96"/>
      </w:rPr>
      <w:t xml:space="preserve"> PUBLIC NOTICE</w:t>
    </w:r>
  </w:p>
  <w:p w14:paraId="4AB88982" w14:textId="333A6519" w:rsidR="00D47505" w:rsidRPr="005068D8" w:rsidRDefault="005068D8" w:rsidP="005068D8">
    <w:pPr>
      <w:spacing w:before="40"/>
      <w:rPr>
        <w:rFonts w:ascii="Arial" w:hAnsi="Arial" w:cs="Arial"/>
        <w:b/>
        <w:sz w:val="96"/>
      </w:rPr>
    </w:pPr>
    <w:r w:rsidRPr="00BA6E7A">
      <w:rPr>
        <w:rFonts w:ascii="Arial" w:hAnsi="Arial" w:cs="Arial"/>
        <w:noProof/>
        <w:sz w:val="96"/>
      </w:rPr>
      <mc:AlternateContent>
        <mc:Choice Requires="wps">
          <w:drawing>
            <wp:anchor distT="0" distB="0" distL="114300" distR="114300" simplePos="0" relativeHeight="251660288" behindDoc="0" locked="0" layoutInCell="0" allowOverlap="1" wp14:anchorId="5A4811C2" wp14:editId="19DE1A5E">
              <wp:simplePos x="0" y="0"/>
              <wp:positionH relativeFrom="margin">
                <wp:align>right</wp:align>
              </wp:positionH>
              <wp:positionV relativeFrom="paragraph">
                <wp:posOffset>720090</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127B7" id="Line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7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5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rgK+/BEC&#10;AAAoBAAADgAAAAAAAAAAAAAAAAAuAgAAZHJzL2Uyb0RvYy54bWxQSwECLQAUAAYACAAAACEA6gJq&#10;DNsAAAAIAQAADwAAAAAAAAAAAAAAAABrBAAAZHJzL2Rvd25yZXYueG1sUEsFBgAAAAAEAAQA8wAA&#10;AHMFAAAAAA==&#10;" o:allowincell="f">
              <w10:wrap anchorx="margin"/>
            </v:line>
          </w:pict>
        </mc:Fallback>
      </mc:AlternateContent>
    </w:r>
    <w:r w:rsidRPr="00BA6E7A">
      <w:rPr>
        <w:rFonts w:ascii="Arial" w:hAnsi="Arial" w:cs="Arial"/>
        <w:noProof/>
        <w:sz w:val="96"/>
      </w:rPr>
      <mc:AlternateContent>
        <mc:Choice Requires="wps">
          <w:drawing>
            <wp:anchor distT="0" distB="0" distL="114300" distR="114300" simplePos="0" relativeHeight="251661312" behindDoc="0" locked="0" layoutInCell="0" allowOverlap="1" wp14:anchorId="78A64849" wp14:editId="1E3004F1">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738B7" w14:textId="38C0C66E" w:rsidR="005068D8" w:rsidRDefault="005068D8" w:rsidP="005068D8">
                          <w:pPr>
                            <w:spacing w:before="40"/>
                            <w:jc w:val="right"/>
                          </w:pPr>
                          <w:r>
                            <w:rPr>
                              <w:rFonts w:ascii="Arial" w:hAnsi="Arial"/>
                              <w:b/>
                              <w:sz w:val="16"/>
                            </w:rPr>
                            <w:t>News Media Information: 202-418-0500</w:t>
                          </w:r>
                          <w:r>
                            <w:rPr>
                              <w:rFonts w:ascii="Arial" w:hAnsi="Arial"/>
                              <w:b/>
                              <w:sz w:val="16"/>
                            </w:rPr>
                            <w:br/>
                            <w:t xml:space="preserve">Internet: </w:t>
                          </w:r>
                          <w:hyperlink r:id="rId2" w:history="1">
                            <w:r w:rsidR="00967716"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YCyO&#10;D4ICAAAOBQAADgAAAAAAAAAAAAAAAAAuAgAAZHJzL2Uyb0RvYy54bWxQSwECLQAUAAYACAAAACEA&#10;pgCLut8AAAAJAQAADwAAAAAAAAAAAAAAAADcBAAAZHJzL2Rvd25yZXYueG1sUEsFBgAAAAAEAAQA&#10;8wAAAOgFAAAAAA==&#10;" o:allowincell="f" stroked="f">
              <v:textbox inset=",0,,0">
                <w:txbxContent>
                  <w:p w14:paraId="7F8738B7" w14:textId="38C0C66E" w:rsidR="005068D8" w:rsidRDefault="005068D8" w:rsidP="005068D8">
                    <w:pPr>
                      <w:spacing w:before="40"/>
                      <w:jc w:val="right"/>
                    </w:pPr>
                    <w:r>
                      <w:rPr>
                        <w:rFonts w:ascii="Arial" w:hAnsi="Arial"/>
                        <w:b/>
                        <w:sz w:val="16"/>
                      </w:rPr>
                      <w:t>News Media Information: 202-418-0500</w:t>
                    </w:r>
                    <w:r>
                      <w:rPr>
                        <w:rFonts w:ascii="Arial" w:hAnsi="Arial"/>
                        <w:b/>
                        <w:sz w:val="16"/>
                      </w:rPr>
                      <w:br/>
                      <w:t xml:space="preserve">Internet: </w:t>
                    </w:r>
                    <w:hyperlink r:id="rId3" w:history="1">
                      <w:r w:rsidR="00967716"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61"/>
    <w:rsid w:val="000111FA"/>
    <w:rsid w:val="000265AE"/>
    <w:rsid w:val="00035FEF"/>
    <w:rsid w:val="00036039"/>
    <w:rsid w:val="00037F90"/>
    <w:rsid w:val="000818AD"/>
    <w:rsid w:val="000875BF"/>
    <w:rsid w:val="000878DA"/>
    <w:rsid w:val="00094D72"/>
    <w:rsid w:val="00096D8C"/>
    <w:rsid w:val="000979C8"/>
    <w:rsid w:val="000B0AA0"/>
    <w:rsid w:val="000C0B65"/>
    <w:rsid w:val="000E05FE"/>
    <w:rsid w:val="000E3D42"/>
    <w:rsid w:val="000F3CFC"/>
    <w:rsid w:val="00107695"/>
    <w:rsid w:val="00107F99"/>
    <w:rsid w:val="00122BD5"/>
    <w:rsid w:val="00127ED8"/>
    <w:rsid w:val="00133F79"/>
    <w:rsid w:val="00135B7C"/>
    <w:rsid w:val="00167ABC"/>
    <w:rsid w:val="001931F4"/>
    <w:rsid w:val="00194A66"/>
    <w:rsid w:val="001B1036"/>
    <w:rsid w:val="001C5D9C"/>
    <w:rsid w:val="001D43DA"/>
    <w:rsid w:val="001D55ED"/>
    <w:rsid w:val="001D6BCF"/>
    <w:rsid w:val="001E01CA"/>
    <w:rsid w:val="001F3780"/>
    <w:rsid w:val="0024790F"/>
    <w:rsid w:val="00275CF5"/>
    <w:rsid w:val="0028301F"/>
    <w:rsid w:val="002838EA"/>
    <w:rsid w:val="00285017"/>
    <w:rsid w:val="002A2D2E"/>
    <w:rsid w:val="002A3383"/>
    <w:rsid w:val="002C00E8"/>
    <w:rsid w:val="002D58A9"/>
    <w:rsid w:val="00343749"/>
    <w:rsid w:val="00354CEF"/>
    <w:rsid w:val="003660ED"/>
    <w:rsid w:val="00386043"/>
    <w:rsid w:val="003A358F"/>
    <w:rsid w:val="003B0550"/>
    <w:rsid w:val="003B694F"/>
    <w:rsid w:val="003F171C"/>
    <w:rsid w:val="003F1953"/>
    <w:rsid w:val="0040589D"/>
    <w:rsid w:val="00407E16"/>
    <w:rsid w:val="0041106D"/>
    <w:rsid w:val="00412FC5"/>
    <w:rsid w:val="00422276"/>
    <w:rsid w:val="004242F1"/>
    <w:rsid w:val="00441511"/>
    <w:rsid w:val="00445A00"/>
    <w:rsid w:val="00451B0F"/>
    <w:rsid w:val="004600F8"/>
    <w:rsid w:val="00475746"/>
    <w:rsid w:val="00493605"/>
    <w:rsid w:val="004A068B"/>
    <w:rsid w:val="004C2EE3"/>
    <w:rsid w:val="004C5DD2"/>
    <w:rsid w:val="004D53E4"/>
    <w:rsid w:val="004E4A22"/>
    <w:rsid w:val="005068D8"/>
    <w:rsid w:val="00511968"/>
    <w:rsid w:val="00545169"/>
    <w:rsid w:val="00546956"/>
    <w:rsid w:val="0055614C"/>
    <w:rsid w:val="005645C6"/>
    <w:rsid w:val="00591C3A"/>
    <w:rsid w:val="005D4529"/>
    <w:rsid w:val="005E14C2"/>
    <w:rsid w:val="005E4E94"/>
    <w:rsid w:val="00602577"/>
    <w:rsid w:val="00607BA5"/>
    <w:rsid w:val="0061180A"/>
    <w:rsid w:val="00624912"/>
    <w:rsid w:val="00626EB6"/>
    <w:rsid w:val="00641F15"/>
    <w:rsid w:val="00647DB4"/>
    <w:rsid w:val="00655D03"/>
    <w:rsid w:val="00683388"/>
    <w:rsid w:val="00683F84"/>
    <w:rsid w:val="006971C0"/>
    <w:rsid w:val="006A1F49"/>
    <w:rsid w:val="006A3519"/>
    <w:rsid w:val="006A6A81"/>
    <w:rsid w:val="006B1456"/>
    <w:rsid w:val="006C43D3"/>
    <w:rsid w:val="006F4704"/>
    <w:rsid w:val="006F7393"/>
    <w:rsid w:val="0070224F"/>
    <w:rsid w:val="007115F7"/>
    <w:rsid w:val="00755696"/>
    <w:rsid w:val="00785689"/>
    <w:rsid w:val="0079754B"/>
    <w:rsid w:val="007A07CE"/>
    <w:rsid w:val="007A1E6D"/>
    <w:rsid w:val="007B0EB2"/>
    <w:rsid w:val="007D23A4"/>
    <w:rsid w:val="007E0962"/>
    <w:rsid w:val="007E2C01"/>
    <w:rsid w:val="007E4456"/>
    <w:rsid w:val="007F413A"/>
    <w:rsid w:val="00810B6F"/>
    <w:rsid w:val="00822CE0"/>
    <w:rsid w:val="00830EF8"/>
    <w:rsid w:val="00840BD5"/>
    <w:rsid w:val="00841AB1"/>
    <w:rsid w:val="00843F72"/>
    <w:rsid w:val="00871B30"/>
    <w:rsid w:val="008866E8"/>
    <w:rsid w:val="00886E6E"/>
    <w:rsid w:val="00891AC2"/>
    <w:rsid w:val="00891E41"/>
    <w:rsid w:val="008B7429"/>
    <w:rsid w:val="008B7F70"/>
    <w:rsid w:val="008C68F1"/>
    <w:rsid w:val="008D4322"/>
    <w:rsid w:val="00921803"/>
    <w:rsid w:val="00926503"/>
    <w:rsid w:val="0095342D"/>
    <w:rsid w:val="00967146"/>
    <w:rsid w:val="00967716"/>
    <w:rsid w:val="009726D8"/>
    <w:rsid w:val="009C5F0D"/>
    <w:rsid w:val="009D2AF6"/>
    <w:rsid w:val="009F756C"/>
    <w:rsid w:val="009F76DB"/>
    <w:rsid w:val="009F7844"/>
    <w:rsid w:val="00A2101A"/>
    <w:rsid w:val="00A32C3B"/>
    <w:rsid w:val="00A36EFC"/>
    <w:rsid w:val="00A45F4F"/>
    <w:rsid w:val="00A600A9"/>
    <w:rsid w:val="00A67889"/>
    <w:rsid w:val="00A9457B"/>
    <w:rsid w:val="00AA55B7"/>
    <w:rsid w:val="00AA5B9E"/>
    <w:rsid w:val="00AA7356"/>
    <w:rsid w:val="00AB1BC8"/>
    <w:rsid w:val="00AB2407"/>
    <w:rsid w:val="00AB53DF"/>
    <w:rsid w:val="00AC1788"/>
    <w:rsid w:val="00AC424B"/>
    <w:rsid w:val="00AC7052"/>
    <w:rsid w:val="00AE43A0"/>
    <w:rsid w:val="00AE5C69"/>
    <w:rsid w:val="00AF46DC"/>
    <w:rsid w:val="00B05ABA"/>
    <w:rsid w:val="00B07C8C"/>
    <w:rsid w:val="00B07E5C"/>
    <w:rsid w:val="00B20363"/>
    <w:rsid w:val="00B338A9"/>
    <w:rsid w:val="00B45444"/>
    <w:rsid w:val="00B46E70"/>
    <w:rsid w:val="00B547D6"/>
    <w:rsid w:val="00B679AB"/>
    <w:rsid w:val="00B7516B"/>
    <w:rsid w:val="00B76DB8"/>
    <w:rsid w:val="00B77010"/>
    <w:rsid w:val="00B811F7"/>
    <w:rsid w:val="00B96EEA"/>
    <w:rsid w:val="00B96F16"/>
    <w:rsid w:val="00BA5DC6"/>
    <w:rsid w:val="00BA6196"/>
    <w:rsid w:val="00BB5F54"/>
    <w:rsid w:val="00BC517E"/>
    <w:rsid w:val="00BC6D8C"/>
    <w:rsid w:val="00BD379A"/>
    <w:rsid w:val="00BF0B69"/>
    <w:rsid w:val="00C139BA"/>
    <w:rsid w:val="00C17A8C"/>
    <w:rsid w:val="00C34006"/>
    <w:rsid w:val="00C426B1"/>
    <w:rsid w:val="00C62C30"/>
    <w:rsid w:val="00C66160"/>
    <w:rsid w:val="00C70E7D"/>
    <w:rsid w:val="00C721AC"/>
    <w:rsid w:val="00C72290"/>
    <w:rsid w:val="00C770CB"/>
    <w:rsid w:val="00C82D70"/>
    <w:rsid w:val="00C90D6A"/>
    <w:rsid w:val="00CA247E"/>
    <w:rsid w:val="00CA4029"/>
    <w:rsid w:val="00CC72B6"/>
    <w:rsid w:val="00CC776F"/>
    <w:rsid w:val="00CD64D4"/>
    <w:rsid w:val="00CE7E52"/>
    <w:rsid w:val="00CF1CA4"/>
    <w:rsid w:val="00CF7E5A"/>
    <w:rsid w:val="00D0218D"/>
    <w:rsid w:val="00D17DC0"/>
    <w:rsid w:val="00D25FB5"/>
    <w:rsid w:val="00D44223"/>
    <w:rsid w:val="00D47505"/>
    <w:rsid w:val="00D56F5F"/>
    <w:rsid w:val="00D60EFF"/>
    <w:rsid w:val="00DA1302"/>
    <w:rsid w:val="00DA2529"/>
    <w:rsid w:val="00DB130A"/>
    <w:rsid w:val="00DB2EBB"/>
    <w:rsid w:val="00DC10A1"/>
    <w:rsid w:val="00DC655F"/>
    <w:rsid w:val="00DD0B59"/>
    <w:rsid w:val="00DD7EBD"/>
    <w:rsid w:val="00DE4C8D"/>
    <w:rsid w:val="00DF0810"/>
    <w:rsid w:val="00DF287D"/>
    <w:rsid w:val="00DF62B6"/>
    <w:rsid w:val="00E07225"/>
    <w:rsid w:val="00E11360"/>
    <w:rsid w:val="00E202A8"/>
    <w:rsid w:val="00E33D34"/>
    <w:rsid w:val="00E5409F"/>
    <w:rsid w:val="00E571DD"/>
    <w:rsid w:val="00E92D3C"/>
    <w:rsid w:val="00E9508C"/>
    <w:rsid w:val="00EA06D9"/>
    <w:rsid w:val="00EB1DF6"/>
    <w:rsid w:val="00EB4ACC"/>
    <w:rsid w:val="00EC0E1A"/>
    <w:rsid w:val="00EE6488"/>
    <w:rsid w:val="00EE7782"/>
    <w:rsid w:val="00F00661"/>
    <w:rsid w:val="00F01240"/>
    <w:rsid w:val="00F021FA"/>
    <w:rsid w:val="00F04174"/>
    <w:rsid w:val="00F20633"/>
    <w:rsid w:val="00F26DA4"/>
    <w:rsid w:val="00F401F0"/>
    <w:rsid w:val="00F54B3B"/>
    <w:rsid w:val="00F579BF"/>
    <w:rsid w:val="00F62E97"/>
    <w:rsid w:val="00F64209"/>
    <w:rsid w:val="00F8591E"/>
    <w:rsid w:val="00F93BF5"/>
    <w:rsid w:val="00FE2C64"/>
    <w:rsid w:val="00FE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EFC"/>
    <w:pPr>
      <w:widowControl w:val="0"/>
    </w:pPr>
    <w:rPr>
      <w:snapToGrid w:val="0"/>
      <w:kern w:val="28"/>
      <w:sz w:val="22"/>
    </w:rPr>
  </w:style>
  <w:style w:type="paragraph" w:styleId="Heading1">
    <w:name w:val="heading 1"/>
    <w:basedOn w:val="Normal"/>
    <w:next w:val="ParaNum"/>
    <w:qFormat/>
    <w:rsid w:val="00A36EF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36EFC"/>
    <w:pPr>
      <w:keepNext/>
      <w:numPr>
        <w:ilvl w:val="1"/>
        <w:numId w:val="3"/>
      </w:numPr>
      <w:spacing w:after="120"/>
      <w:outlineLvl w:val="1"/>
    </w:pPr>
    <w:rPr>
      <w:b/>
    </w:rPr>
  </w:style>
  <w:style w:type="paragraph" w:styleId="Heading3">
    <w:name w:val="heading 3"/>
    <w:basedOn w:val="Normal"/>
    <w:next w:val="ParaNum"/>
    <w:qFormat/>
    <w:rsid w:val="00A36EFC"/>
    <w:pPr>
      <w:keepNext/>
      <w:numPr>
        <w:ilvl w:val="2"/>
        <w:numId w:val="3"/>
      </w:numPr>
      <w:tabs>
        <w:tab w:val="left" w:pos="2160"/>
      </w:tabs>
      <w:spacing w:after="120"/>
      <w:outlineLvl w:val="2"/>
    </w:pPr>
    <w:rPr>
      <w:b/>
    </w:rPr>
  </w:style>
  <w:style w:type="paragraph" w:styleId="Heading4">
    <w:name w:val="heading 4"/>
    <w:basedOn w:val="Normal"/>
    <w:next w:val="ParaNum"/>
    <w:qFormat/>
    <w:rsid w:val="00A36EFC"/>
    <w:pPr>
      <w:keepNext/>
      <w:numPr>
        <w:ilvl w:val="3"/>
        <w:numId w:val="3"/>
      </w:numPr>
      <w:tabs>
        <w:tab w:val="left" w:pos="2880"/>
      </w:tabs>
      <w:spacing w:after="120"/>
      <w:outlineLvl w:val="3"/>
    </w:pPr>
    <w:rPr>
      <w:b/>
    </w:rPr>
  </w:style>
  <w:style w:type="paragraph" w:styleId="Heading5">
    <w:name w:val="heading 5"/>
    <w:basedOn w:val="Normal"/>
    <w:next w:val="ParaNum"/>
    <w:qFormat/>
    <w:rsid w:val="00A36EF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36EFC"/>
    <w:pPr>
      <w:numPr>
        <w:ilvl w:val="5"/>
        <w:numId w:val="3"/>
      </w:numPr>
      <w:tabs>
        <w:tab w:val="left" w:pos="4320"/>
      </w:tabs>
      <w:spacing w:after="120"/>
      <w:outlineLvl w:val="5"/>
    </w:pPr>
    <w:rPr>
      <w:b/>
    </w:rPr>
  </w:style>
  <w:style w:type="paragraph" w:styleId="Heading7">
    <w:name w:val="heading 7"/>
    <w:basedOn w:val="Normal"/>
    <w:next w:val="ParaNum"/>
    <w:qFormat/>
    <w:rsid w:val="00A36EF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36EF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36EF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36E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6EFC"/>
  </w:style>
  <w:style w:type="paragraph" w:customStyle="1" w:styleId="ParaNum">
    <w:name w:val="ParaNum"/>
    <w:basedOn w:val="Normal"/>
    <w:rsid w:val="00A36EFC"/>
    <w:pPr>
      <w:numPr>
        <w:numId w:val="2"/>
      </w:numPr>
      <w:tabs>
        <w:tab w:val="clear" w:pos="1080"/>
        <w:tab w:val="num" w:pos="1440"/>
      </w:tabs>
      <w:spacing w:after="120"/>
    </w:pPr>
  </w:style>
  <w:style w:type="paragraph" w:styleId="EndnoteText">
    <w:name w:val="endnote text"/>
    <w:basedOn w:val="Normal"/>
    <w:semiHidden/>
    <w:rsid w:val="00A36EFC"/>
    <w:rPr>
      <w:sz w:val="20"/>
    </w:rPr>
  </w:style>
  <w:style w:type="character" w:styleId="EndnoteReference">
    <w:name w:val="endnote reference"/>
    <w:semiHidden/>
    <w:rsid w:val="00A36EFC"/>
    <w:rPr>
      <w:vertAlign w:val="superscript"/>
    </w:rPr>
  </w:style>
  <w:style w:type="paragraph" w:styleId="FootnoteText">
    <w:name w:val="footnote text"/>
    <w:rsid w:val="00A36EFC"/>
    <w:pPr>
      <w:spacing w:after="120"/>
    </w:pPr>
  </w:style>
  <w:style w:type="character" w:styleId="FootnoteReference">
    <w:name w:val="footnote reference"/>
    <w:rsid w:val="00A36EFC"/>
    <w:rPr>
      <w:rFonts w:ascii="Times New Roman" w:hAnsi="Times New Roman"/>
      <w:dstrike w:val="0"/>
      <w:color w:val="auto"/>
      <w:sz w:val="20"/>
      <w:vertAlign w:val="superscript"/>
    </w:rPr>
  </w:style>
  <w:style w:type="paragraph" w:styleId="TOC1">
    <w:name w:val="toc 1"/>
    <w:basedOn w:val="Normal"/>
    <w:next w:val="Normal"/>
    <w:semiHidden/>
    <w:rsid w:val="00A36E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36EFC"/>
    <w:pPr>
      <w:tabs>
        <w:tab w:val="left" w:pos="720"/>
        <w:tab w:val="right" w:leader="dot" w:pos="9360"/>
      </w:tabs>
      <w:suppressAutoHyphens/>
      <w:ind w:left="720" w:right="720" w:hanging="360"/>
    </w:pPr>
    <w:rPr>
      <w:noProof/>
    </w:rPr>
  </w:style>
  <w:style w:type="paragraph" w:styleId="TOC3">
    <w:name w:val="toc 3"/>
    <w:basedOn w:val="Normal"/>
    <w:next w:val="Normal"/>
    <w:semiHidden/>
    <w:rsid w:val="00A36E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36E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36E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36E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36E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36E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36E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36EFC"/>
    <w:pPr>
      <w:tabs>
        <w:tab w:val="right" w:pos="9360"/>
      </w:tabs>
      <w:suppressAutoHyphens/>
    </w:pPr>
  </w:style>
  <w:style w:type="character" w:customStyle="1" w:styleId="EquationCaption">
    <w:name w:val="_Equation Caption"/>
    <w:rsid w:val="00A36EFC"/>
  </w:style>
  <w:style w:type="paragraph" w:styleId="Header">
    <w:name w:val="header"/>
    <w:basedOn w:val="Normal"/>
    <w:autoRedefine/>
    <w:rsid w:val="00A36EFC"/>
    <w:pPr>
      <w:spacing w:before="40"/>
    </w:pPr>
    <w:rPr>
      <w:rFonts w:ascii="Arial" w:hAnsi="Arial" w:cs="Arial"/>
      <w:b/>
      <w:sz w:val="96"/>
    </w:rPr>
  </w:style>
  <w:style w:type="paragraph" w:styleId="Footer">
    <w:name w:val="footer"/>
    <w:basedOn w:val="Normal"/>
    <w:link w:val="FooterChar"/>
    <w:uiPriority w:val="99"/>
    <w:rsid w:val="00A36EFC"/>
    <w:pPr>
      <w:tabs>
        <w:tab w:val="center" w:pos="4320"/>
        <w:tab w:val="right" w:pos="8640"/>
      </w:tabs>
    </w:pPr>
  </w:style>
  <w:style w:type="character" w:styleId="PageNumber">
    <w:name w:val="page number"/>
    <w:basedOn w:val="DefaultParagraphFont"/>
    <w:rsid w:val="00A36EFC"/>
  </w:style>
  <w:style w:type="paragraph" w:styleId="BlockText">
    <w:name w:val="Block Text"/>
    <w:basedOn w:val="Normal"/>
    <w:rsid w:val="00A36EFC"/>
    <w:pPr>
      <w:spacing w:after="240"/>
      <w:ind w:left="1440" w:right="1440"/>
    </w:pPr>
  </w:style>
  <w:style w:type="paragraph" w:customStyle="1" w:styleId="Paratitle">
    <w:name w:val="Para title"/>
    <w:basedOn w:val="Normal"/>
    <w:rsid w:val="00A36EFC"/>
    <w:pPr>
      <w:tabs>
        <w:tab w:val="center" w:pos="9270"/>
      </w:tabs>
      <w:spacing w:after="240"/>
    </w:pPr>
    <w:rPr>
      <w:spacing w:val="-2"/>
    </w:rPr>
  </w:style>
  <w:style w:type="paragraph" w:customStyle="1" w:styleId="Bullet">
    <w:name w:val="Bullet"/>
    <w:basedOn w:val="Normal"/>
    <w:rsid w:val="00A36EFC"/>
    <w:pPr>
      <w:tabs>
        <w:tab w:val="left" w:pos="2160"/>
      </w:tabs>
      <w:spacing w:after="220"/>
      <w:ind w:left="2160" w:hanging="720"/>
    </w:pPr>
  </w:style>
  <w:style w:type="paragraph" w:customStyle="1" w:styleId="TableFormat">
    <w:name w:val="TableFormat"/>
    <w:basedOn w:val="Bullet"/>
    <w:rsid w:val="00A36EFC"/>
    <w:pPr>
      <w:tabs>
        <w:tab w:val="clear" w:pos="2160"/>
        <w:tab w:val="left" w:pos="5040"/>
      </w:tabs>
      <w:ind w:left="5040" w:hanging="3600"/>
    </w:pPr>
  </w:style>
  <w:style w:type="paragraph" w:customStyle="1" w:styleId="TOCTitle">
    <w:name w:val="TOC Title"/>
    <w:basedOn w:val="Normal"/>
    <w:rsid w:val="00A36E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6EFC"/>
    <w:pPr>
      <w:jc w:val="center"/>
    </w:pPr>
    <w:rPr>
      <w:rFonts w:ascii="Times New Roman Bold" w:hAnsi="Times New Roman Bold"/>
      <w:b/>
      <w:bCs/>
      <w:caps/>
      <w:szCs w:val="22"/>
    </w:rPr>
  </w:style>
  <w:style w:type="character" w:styleId="Hyperlink">
    <w:name w:val="Hyperlink"/>
    <w:rsid w:val="00A36EFC"/>
    <w:rPr>
      <w:color w:val="0000FF"/>
      <w:u w:val="single"/>
    </w:rPr>
  </w:style>
  <w:style w:type="paragraph" w:styleId="BalloonText">
    <w:name w:val="Balloon Text"/>
    <w:basedOn w:val="Normal"/>
    <w:link w:val="BalloonTextChar"/>
    <w:rsid w:val="00A36EFC"/>
    <w:rPr>
      <w:rFonts w:ascii="Segoe UI" w:hAnsi="Segoe UI" w:cs="Segoe UI"/>
      <w:sz w:val="18"/>
      <w:szCs w:val="18"/>
    </w:rPr>
  </w:style>
  <w:style w:type="character" w:customStyle="1" w:styleId="BalloonTextChar">
    <w:name w:val="Balloon Text Char"/>
    <w:basedOn w:val="DefaultParagraphFont"/>
    <w:link w:val="BalloonText"/>
    <w:rsid w:val="00A36EFC"/>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A36EFC"/>
    <w:rPr>
      <w:snapToGrid w:val="0"/>
      <w:kern w:val="28"/>
      <w:sz w:val="22"/>
    </w:rPr>
  </w:style>
  <w:style w:type="character" w:styleId="CommentReference">
    <w:name w:val="annotation reference"/>
    <w:basedOn w:val="DefaultParagraphFont"/>
    <w:rsid w:val="008866E8"/>
    <w:rPr>
      <w:sz w:val="16"/>
      <w:szCs w:val="16"/>
    </w:rPr>
  </w:style>
  <w:style w:type="paragraph" w:styleId="CommentText">
    <w:name w:val="annotation text"/>
    <w:basedOn w:val="Normal"/>
    <w:link w:val="CommentTextChar"/>
    <w:rsid w:val="008866E8"/>
    <w:rPr>
      <w:sz w:val="20"/>
    </w:rPr>
  </w:style>
  <w:style w:type="character" w:customStyle="1" w:styleId="CommentTextChar">
    <w:name w:val="Comment Text Char"/>
    <w:basedOn w:val="DefaultParagraphFont"/>
    <w:link w:val="CommentText"/>
    <w:rsid w:val="008866E8"/>
    <w:rPr>
      <w:snapToGrid w:val="0"/>
      <w:kern w:val="28"/>
    </w:rPr>
  </w:style>
  <w:style w:type="paragraph" w:styleId="CommentSubject">
    <w:name w:val="annotation subject"/>
    <w:basedOn w:val="CommentText"/>
    <w:next w:val="CommentText"/>
    <w:link w:val="CommentSubjectChar"/>
    <w:rsid w:val="008866E8"/>
    <w:rPr>
      <w:b/>
      <w:bCs/>
    </w:rPr>
  </w:style>
  <w:style w:type="character" w:customStyle="1" w:styleId="CommentSubjectChar">
    <w:name w:val="Comment Subject Char"/>
    <w:basedOn w:val="CommentTextChar"/>
    <w:link w:val="CommentSubject"/>
    <w:rsid w:val="008866E8"/>
    <w:rPr>
      <w:b/>
      <w:bCs/>
      <w:snapToGrid w:val="0"/>
      <w:kern w:val="28"/>
    </w:rPr>
  </w:style>
  <w:style w:type="character" w:styleId="FollowedHyperlink">
    <w:name w:val="FollowedHyperlink"/>
    <w:basedOn w:val="DefaultParagraphFont"/>
    <w:rsid w:val="0096771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EFC"/>
    <w:pPr>
      <w:widowControl w:val="0"/>
    </w:pPr>
    <w:rPr>
      <w:snapToGrid w:val="0"/>
      <w:kern w:val="28"/>
      <w:sz w:val="22"/>
    </w:rPr>
  </w:style>
  <w:style w:type="paragraph" w:styleId="Heading1">
    <w:name w:val="heading 1"/>
    <w:basedOn w:val="Normal"/>
    <w:next w:val="ParaNum"/>
    <w:qFormat/>
    <w:rsid w:val="00A36EF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36EFC"/>
    <w:pPr>
      <w:keepNext/>
      <w:numPr>
        <w:ilvl w:val="1"/>
        <w:numId w:val="3"/>
      </w:numPr>
      <w:spacing w:after="120"/>
      <w:outlineLvl w:val="1"/>
    </w:pPr>
    <w:rPr>
      <w:b/>
    </w:rPr>
  </w:style>
  <w:style w:type="paragraph" w:styleId="Heading3">
    <w:name w:val="heading 3"/>
    <w:basedOn w:val="Normal"/>
    <w:next w:val="ParaNum"/>
    <w:qFormat/>
    <w:rsid w:val="00A36EFC"/>
    <w:pPr>
      <w:keepNext/>
      <w:numPr>
        <w:ilvl w:val="2"/>
        <w:numId w:val="3"/>
      </w:numPr>
      <w:tabs>
        <w:tab w:val="left" w:pos="2160"/>
      </w:tabs>
      <w:spacing w:after="120"/>
      <w:outlineLvl w:val="2"/>
    </w:pPr>
    <w:rPr>
      <w:b/>
    </w:rPr>
  </w:style>
  <w:style w:type="paragraph" w:styleId="Heading4">
    <w:name w:val="heading 4"/>
    <w:basedOn w:val="Normal"/>
    <w:next w:val="ParaNum"/>
    <w:qFormat/>
    <w:rsid w:val="00A36EFC"/>
    <w:pPr>
      <w:keepNext/>
      <w:numPr>
        <w:ilvl w:val="3"/>
        <w:numId w:val="3"/>
      </w:numPr>
      <w:tabs>
        <w:tab w:val="left" w:pos="2880"/>
      </w:tabs>
      <w:spacing w:after="120"/>
      <w:outlineLvl w:val="3"/>
    </w:pPr>
    <w:rPr>
      <w:b/>
    </w:rPr>
  </w:style>
  <w:style w:type="paragraph" w:styleId="Heading5">
    <w:name w:val="heading 5"/>
    <w:basedOn w:val="Normal"/>
    <w:next w:val="ParaNum"/>
    <w:qFormat/>
    <w:rsid w:val="00A36EF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36EFC"/>
    <w:pPr>
      <w:numPr>
        <w:ilvl w:val="5"/>
        <w:numId w:val="3"/>
      </w:numPr>
      <w:tabs>
        <w:tab w:val="left" w:pos="4320"/>
      </w:tabs>
      <w:spacing w:after="120"/>
      <w:outlineLvl w:val="5"/>
    </w:pPr>
    <w:rPr>
      <w:b/>
    </w:rPr>
  </w:style>
  <w:style w:type="paragraph" w:styleId="Heading7">
    <w:name w:val="heading 7"/>
    <w:basedOn w:val="Normal"/>
    <w:next w:val="ParaNum"/>
    <w:qFormat/>
    <w:rsid w:val="00A36EF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36EF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36EF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36E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6EFC"/>
  </w:style>
  <w:style w:type="paragraph" w:customStyle="1" w:styleId="ParaNum">
    <w:name w:val="ParaNum"/>
    <w:basedOn w:val="Normal"/>
    <w:rsid w:val="00A36EFC"/>
    <w:pPr>
      <w:numPr>
        <w:numId w:val="2"/>
      </w:numPr>
      <w:tabs>
        <w:tab w:val="clear" w:pos="1080"/>
        <w:tab w:val="num" w:pos="1440"/>
      </w:tabs>
      <w:spacing w:after="120"/>
    </w:pPr>
  </w:style>
  <w:style w:type="paragraph" w:styleId="EndnoteText">
    <w:name w:val="endnote text"/>
    <w:basedOn w:val="Normal"/>
    <w:semiHidden/>
    <w:rsid w:val="00A36EFC"/>
    <w:rPr>
      <w:sz w:val="20"/>
    </w:rPr>
  </w:style>
  <w:style w:type="character" w:styleId="EndnoteReference">
    <w:name w:val="endnote reference"/>
    <w:semiHidden/>
    <w:rsid w:val="00A36EFC"/>
    <w:rPr>
      <w:vertAlign w:val="superscript"/>
    </w:rPr>
  </w:style>
  <w:style w:type="paragraph" w:styleId="FootnoteText">
    <w:name w:val="footnote text"/>
    <w:rsid w:val="00A36EFC"/>
    <w:pPr>
      <w:spacing w:after="120"/>
    </w:pPr>
  </w:style>
  <w:style w:type="character" w:styleId="FootnoteReference">
    <w:name w:val="footnote reference"/>
    <w:rsid w:val="00A36EFC"/>
    <w:rPr>
      <w:rFonts w:ascii="Times New Roman" w:hAnsi="Times New Roman"/>
      <w:dstrike w:val="0"/>
      <w:color w:val="auto"/>
      <w:sz w:val="20"/>
      <w:vertAlign w:val="superscript"/>
    </w:rPr>
  </w:style>
  <w:style w:type="paragraph" w:styleId="TOC1">
    <w:name w:val="toc 1"/>
    <w:basedOn w:val="Normal"/>
    <w:next w:val="Normal"/>
    <w:semiHidden/>
    <w:rsid w:val="00A36E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36EFC"/>
    <w:pPr>
      <w:tabs>
        <w:tab w:val="left" w:pos="720"/>
        <w:tab w:val="right" w:leader="dot" w:pos="9360"/>
      </w:tabs>
      <w:suppressAutoHyphens/>
      <w:ind w:left="720" w:right="720" w:hanging="360"/>
    </w:pPr>
    <w:rPr>
      <w:noProof/>
    </w:rPr>
  </w:style>
  <w:style w:type="paragraph" w:styleId="TOC3">
    <w:name w:val="toc 3"/>
    <w:basedOn w:val="Normal"/>
    <w:next w:val="Normal"/>
    <w:semiHidden/>
    <w:rsid w:val="00A36E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36E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36E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36E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36E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36E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36E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36EFC"/>
    <w:pPr>
      <w:tabs>
        <w:tab w:val="right" w:pos="9360"/>
      </w:tabs>
      <w:suppressAutoHyphens/>
    </w:pPr>
  </w:style>
  <w:style w:type="character" w:customStyle="1" w:styleId="EquationCaption">
    <w:name w:val="_Equation Caption"/>
    <w:rsid w:val="00A36EFC"/>
  </w:style>
  <w:style w:type="paragraph" w:styleId="Header">
    <w:name w:val="header"/>
    <w:basedOn w:val="Normal"/>
    <w:autoRedefine/>
    <w:rsid w:val="00A36EFC"/>
    <w:pPr>
      <w:spacing w:before="40"/>
    </w:pPr>
    <w:rPr>
      <w:rFonts w:ascii="Arial" w:hAnsi="Arial" w:cs="Arial"/>
      <w:b/>
      <w:sz w:val="96"/>
    </w:rPr>
  </w:style>
  <w:style w:type="paragraph" w:styleId="Footer">
    <w:name w:val="footer"/>
    <w:basedOn w:val="Normal"/>
    <w:link w:val="FooterChar"/>
    <w:uiPriority w:val="99"/>
    <w:rsid w:val="00A36EFC"/>
    <w:pPr>
      <w:tabs>
        <w:tab w:val="center" w:pos="4320"/>
        <w:tab w:val="right" w:pos="8640"/>
      </w:tabs>
    </w:pPr>
  </w:style>
  <w:style w:type="character" w:styleId="PageNumber">
    <w:name w:val="page number"/>
    <w:basedOn w:val="DefaultParagraphFont"/>
    <w:rsid w:val="00A36EFC"/>
  </w:style>
  <w:style w:type="paragraph" w:styleId="BlockText">
    <w:name w:val="Block Text"/>
    <w:basedOn w:val="Normal"/>
    <w:rsid w:val="00A36EFC"/>
    <w:pPr>
      <w:spacing w:after="240"/>
      <w:ind w:left="1440" w:right="1440"/>
    </w:pPr>
  </w:style>
  <w:style w:type="paragraph" w:customStyle="1" w:styleId="Paratitle">
    <w:name w:val="Para title"/>
    <w:basedOn w:val="Normal"/>
    <w:rsid w:val="00A36EFC"/>
    <w:pPr>
      <w:tabs>
        <w:tab w:val="center" w:pos="9270"/>
      </w:tabs>
      <w:spacing w:after="240"/>
    </w:pPr>
    <w:rPr>
      <w:spacing w:val="-2"/>
    </w:rPr>
  </w:style>
  <w:style w:type="paragraph" w:customStyle="1" w:styleId="Bullet">
    <w:name w:val="Bullet"/>
    <w:basedOn w:val="Normal"/>
    <w:rsid w:val="00A36EFC"/>
    <w:pPr>
      <w:tabs>
        <w:tab w:val="left" w:pos="2160"/>
      </w:tabs>
      <w:spacing w:after="220"/>
      <w:ind w:left="2160" w:hanging="720"/>
    </w:pPr>
  </w:style>
  <w:style w:type="paragraph" w:customStyle="1" w:styleId="TableFormat">
    <w:name w:val="TableFormat"/>
    <w:basedOn w:val="Bullet"/>
    <w:rsid w:val="00A36EFC"/>
    <w:pPr>
      <w:tabs>
        <w:tab w:val="clear" w:pos="2160"/>
        <w:tab w:val="left" w:pos="5040"/>
      </w:tabs>
      <w:ind w:left="5040" w:hanging="3600"/>
    </w:pPr>
  </w:style>
  <w:style w:type="paragraph" w:customStyle="1" w:styleId="TOCTitle">
    <w:name w:val="TOC Title"/>
    <w:basedOn w:val="Normal"/>
    <w:rsid w:val="00A36E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6EFC"/>
    <w:pPr>
      <w:jc w:val="center"/>
    </w:pPr>
    <w:rPr>
      <w:rFonts w:ascii="Times New Roman Bold" w:hAnsi="Times New Roman Bold"/>
      <w:b/>
      <w:bCs/>
      <w:caps/>
      <w:szCs w:val="22"/>
    </w:rPr>
  </w:style>
  <w:style w:type="character" w:styleId="Hyperlink">
    <w:name w:val="Hyperlink"/>
    <w:rsid w:val="00A36EFC"/>
    <w:rPr>
      <w:color w:val="0000FF"/>
      <w:u w:val="single"/>
    </w:rPr>
  </w:style>
  <w:style w:type="paragraph" w:styleId="BalloonText">
    <w:name w:val="Balloon Text"/>
    <w:basedOn w:val="Normal"/>
    <w:link w:val="BalloonTextChar"/>
    <w:rsid w:val="00A36EFC"/>
    <w:rPr>
      <w:rFonts w:ascii="Segoe UI" w:hAnsi="Segoe UI" w:cs="Segoe UI"/>
      <w:sz w:val="18"/>
      <w:szCs w:val="18"/>
    </w:rPr>
  </w:style>
  <w:style w:type="character" w:customStyle="1" w:styleId="BalloonTextChar">
    <w:name w:val="Balloon Text Char"/>
    <w:basedOn w:val="DefaultParagraphFont"/>
    <w:link w:val="BalloonText"/>
    <w:rsid w:val="00A36EFC"/>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A36EFC"/>
    <w:rPr>
      <w:snapToGrid w:val="0"/>
      <w:kern w:val="28"/>
      <w:sz w:val="22"/>
    </w:rPr>
  </w:style>
  <w:style w:type="character" w:styleId="CommentReference">
    <w:name w:val="annotation reference"/>
    <w:basedOn w:val="DefaultParagraphFont"/>
    <w:rsid w:val="008866E8"/>
    <w:rPr>
      <w:sz w:val="16"/>
      <w:szCs w:val="16"/>
    </w:rPr>
  </w:style>
  <w:style w:type="paragraph" w:styleId="CommentText">
    <w:name w:val="annotation text"/>
    <w:basedOn w:val="Normal"/>
    <w:link w:val="CommentTextChar"/>
    <w:rsid w:val="008866E8"/>
    <w:rPr>
      <w:sz w:val="20"/>
    </w:rPr>
  </w:style>
  <w:style w:type="character" w:customStyle="1" w:styleId="CommentTextChar">
    <w:name w:val="Comment Text Char"/>
    <w:basedOn w:val="DefaultParagraphFont"/>
    <w:link w:val="CommentText"/>
    <w:rsid w:val="008866E8"/>
    <w:rPr>
      <w:snapToGrid w:val="0"/>
      <w:kern w:val="28"/>
    </w:rPr>
  </w:style>
  <w:style w:type="paragraph" w:styleId="CommentSubject">
    <w:name w:val="annotation subject"/>
    <w:basedOn w:val="CommentText"/>
    <w:next w:val="CommentText"/>
    <w:link w:val="CommentSubjectChar"/>
    <w:rsid w:val="008866E8"/>
    <w:rPr>
      <w:b/>
      <w:bCs/>
    </w:rPr>
  </w:style>
  <w:style w:type="character" w:customStyle="1" w:styleId="CommentSubjectChar">
    <w:name w:val="Comment Subject Char"/>
    <w:basedOn w:val="CommentTextChar"/>
    <w:link w:val="CommentSubject"/>
    <w:rsid w:val="008866E8"/>
    <w:rPr>
      <w:b/>
      <w:bCs/>
      <w:snapToGrid w:val="0"/>
      <w:kern w:val="28"/>
    </w:rPr>
  </w:style>
  <w:style w:type="character" w:styleId="FollowedHyperlink">
    <w:name w:val="FollowedHyperlink"/>
    <w:basedOn w:val="DefaultParagraphFont"/>
    <w:rsid w:val="00967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live" TargetMode="External"/><Relationship Id="rId13" Type="http://schemas.openxmlformats.org/officeDocument/2006/relationships/hyperlink" Target="mailto:Evan.Morris@fcc.go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rin.Griffith@fcc.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hyperlink" Target="https://www.fcc.gov/incentiveauctions" TargetMode="External"/><Relationship Id="rId23" Type="http://schemas.openxmlformats.org/officeDocument/2006/relationships/theme" Target="theme/theme1.xml"/><Relationship Id="rId10" Type="http://schemas.openxmlformats.org/officeDocument/2006/relationships/hyperlink" Target="mailto:learn@fcc.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cc.gov/incentiveauctions/resources" TargetMode="External"/><Relationship Id="rId14" Type="http://schemas.openxmlformats.org/officeDocument/2006/relationships/hyperlink" Target="mailto:Charles.Meisch@fcc.go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478</Words>
  <Characters>2832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2016-10-06T18:33:00Z</cp:lastPrinted>
  <dcterms:created xsi:type="dcterms:W3CDTF">2016-10-06T19:07:00Z</dcterms:created>
  <dcterms:modified xsi:type="dcterms:W3CDTF">2016-10-06T19:07:00Z</dcterms:modified>
  <cp:category> </cp:category>
  <cp:contentStatus> </cp:contentStatus>
</cp:coreProperties>
</file>