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DF316" w14:textId="77777777" w:rsidR="00A87AD7" w:rsidRDefault="00A87AD7" w:rsidP="00D47505">
      <w:pPr>
        <w:jc w:val="right"/>
        <w:rPr>
          <w:b/>
          <w:sz w:val="24"/>
        </w:rPr>
      </w:pPr>
      <w:bookmarkStart w:id="0" w:name="_GoBack"/>
      <w:bookmarkEnd w:id="0"/>
    </w:p>
    <w:p w14:paraId="053393F3" w14:textId="2A900F4E" w:rsidR="00D47505" w:rsidRPr="00A87AD7" w:rsidRDefault="00A87AD7" w:rsidP="00D47505">
      <w:pPr>
        <w:jc w:val="right"/>
        <w:rPr>
          <w:b/>
          <w:szCs w:val="22"/>
        </w:rPr>
      </w:pPr>
      <w:r w:rsidRPr="00A87AD7">
        <w:rPr>
          <w:b/>
          <w:szCs w:val="22"/>
        </w:rPr>
        <w:t>DA 16-</w:t>
      </w:r>
      <w:r w:rsidR="00EC3A8D">
        <w:rPr>
          <w:b/>
          <w:szCs w:val="22"/>
        </w:rPr>
        <w:t>1177</w:t>
      </w:r>
    </w:p>
    <w:p w14:paraId="26BF759F" w14:textId="2ADF5C85" w:rsidR="00D47505" w:rsidRPr="00A87AD7" w:rsidRDefault="00B338A9" w:rsidP="00D47505">
      <w:pPr>
        <w:spacing w:before="60"/>
        <w:jc w:val="right"/>
        <w:rPr>
          <w:b/>
          <w:szCs w:val="22"/>
        </w:rPr>
      </w:pPr>
      <w:r w:rsidRPr="00A87AD7">
        <w:rPr>
          <w:b/>
          <w:szCs w:val="22"/>
        </w:rPr>
        <w:t xml:space="preserve">Released:  </w:t>
      </w:r>
      <w:r w:rsidR="00EC3A8D">
        <w:rPr>
          <w:b/>
          <w:szCs w:val="22"/>
        </w:rPr>
        <w:t>October 13</w:t>
      </w:r>
      <w:r w:rsidR="00E3091C">
        <w:rPr>
          <w:b/>
          <w:szCs w:val="22"/>
        </w:rPr>
        <w:t>,</w:t>
      </w:r>
      <w:r w:rsidR="00A87AD7" w:rsidRPr="00A87AD7">
        <w:rPr>
          <w:b/>
          <w:szCs w:val="22"/>
        </w:rPr>
        <w:t xml:space="preserve"> 2016</w:t>
      </w:r>
    </w:p>
    <w:p w14:paraId="1A100BE9" w14:textId="77777777" w:rsidR="00D47505" w:rsidRPr="00A87AD7" w:rsidRDefault="00D47505" w:rsidP="00D47505">
      <w:pPr>
        <w:jc w:val="right"/>
        <w:rPr>
          <w:szCs w:val="22"/>
        </w:rPr>
      </w:pPr>
    </w:p>
    <w:p w14:paraId="74A5B77E" w14:textId="77777777" w:rsidR="00A87AD7" w:rsidRPr="00A87AD7" w:rsidRDefault="00A87AD7" w:rsidP="00A87AD7">
      <w:pPr>
        <w:jc w:val="center"/>
        <w:rPr>
          <w:b/>
          <w:szCs w:val="22"/>
        </w:rPr>
      </w:pPr>
      <w:r w:rsidRPr="00A87AD7">
        <w:rPr>
          <w:b/>
          <w:szCs w:val="22"/>
        </w:rPr>
        <w:t xml:space="preserve">WIRELINE COMPETITION BUREAU ANNOUNCES </w:t>
      </w:r>
      <w:r w:rsidR="00D14F0E">
        <w:rPr>
          <w:b/>
          <w:szCs w:val="22"/>
        </w:rPr>
        <w:t xml:space="preserve">REVISED </w:t>
      </w:r>
      <w:r w:rsidR="00887D76">
        <w:rPr>
          <w:b/>
          <w:szCs w:val="22"/>
        </w:rPr>
        <w:t>PROCEDURES FOR</w:t>
      </w:r>
      <w:r w:rsidRPr="00A87AD7">
        <w:rPr>
          <w:b/>
          <w:szCs w:val="22"/>
        </w:rPr>
        <w:t xml:space="preserve"> </w:t>
      </w:r>
    </w:p>
    <w:p w14:paraId="147D526A" w14:textId="77777777" w:rsidR="00D14F0E" w:rsidRDefault="00887D76" w:rsidP="00A87AD7">
      <w:pPr>
        <w:jc w:val="center"/>
        <w:rPr>
          <w:b/>
          <w:szCs w:val="22"/>
        </w:rPr>
      </w:pPr>
      <w:r>
        <w:rPr>
          <w:b/>
          <w:szCs w:val="22"/>
        </w:rPr>
        <w:t xml:space="preserve">STATE PUBLIC UTILITY COMMISSIONS TO ACCESS </w:t>
      </w:r>
      <w:r w:rsidR="00D14F0E">
        <w:rPr>
          <w:b/>
          <w:szCs w:val="22"/>
        </w:rPr>
        <w:t>NON-PUBLIC FCC F</w:t>
      </w:r>
      <w:r>
        <w:rPr>
          <w:b/>
          <w:szCs w:val="22"/>
        </w:rPr>
        <w:t xml:space="preserve">ORM 477 </w:t>
      </w:r>
    </w:p>
    <w:p w14:paraId="26CF66E1" w14:textId="77777777" w:rsidR="00A87AD7" w:rsidRPr="00A87AD7" w:rsidRDefault="00887D76" w:rsidP="00A87AD7">
      <w:pPr>
        <w:jc w:val="center"/>
        <w:rPr>
          <w:b/>
          <w:szCs w:val="22"/>
        </w:rPr>
      </w:pPr>
      <w:r>
        <w:rPr>
          <w:b/>
          <w:szCs w:val="22"/>
        </w:rPr>
        <w:t>DATA FOR THEIR RESPECTIVE STATES</w:t>
      </w:r>
      <w:r w:rsidR="00A87AD7" w:rsidRPr="00A87AD7">
        <w:rPr>
          <w:b/>
          <w:szCs w:val="22"/>
        </w:rPr>
        <w:t xml:space="preserve"> </w:t>
      </w:r>
    </w:p>
    <w:p w14:paraId="7DAA8C51" w14:textId="77777777" w:rsidR="00A87AD7" w:rsidRPr="00A87AD7" w:rsidRDefault="00A87AD7" w:rsidP="00D47505">
      <w:pPr>
        <w:jc w:val="center"/>
        <w:rPr>
          <w:b/>
          <w:szCs w:val="22"/>
        </w:rPr>
      </w:pPr>
    </w:p>
    <w:p w14:paraId="12D603AD" w14:textId="77777777" w:rsidR="00D47505" w:rsidRPr="00A87AD7" w:rsidRDefault="00A87AD7" w:rsidP="00D47505">
      <w:pPr>
        <w:jc w:val="center"/>
        <w:rPr>
          <w:b/>
          <w:szCs w:val="22"/>
        </w:rPr>
      </w:pPr>
      <w:r w:rsidRPr="00A87AD7">
        <w:rPr>
          <w:b/>
          <w:szCs w:val="22"/>
        </w:rPr>
        <w:t>WC Docket No. 1</w:t>
      </w:r>
      <w:r w:rsidR="00D14F0E">
        <w:rPr>
          <w:b/>
          <w:szCs w:val="22"/>
        </w:rPr>
        <w:t>1</w:t>
      </w:r>
      <w:r w:rsidRPr="00A87AD7">
        <w:rPr>
          <w:b/>
          <w:szCs w:val="22"/>
        </w:rPr>
        <w:t>-</w:t>
      </w:r>
      <w:r w:rsidR="00D14F0E">
        <w:rPr>
          <w:b/>
          <w:szCs w:val="22"/>
        </w:rPr>
        <w:t>1</w:t>
      </w:r>
      <w:r w:rsidRPr="00A87AD7">
        <w:rPr>
          <w:b/>
          <w:szCs w:val="22"/>
        </w:rPr>
        <w:t>0</w:t>
      </w:r>
    </w:p>
    <w:p w14:paraId="3757CE41" w14:textId="77777777" w:rsidR="00A87AD7" w:rsidRPr="00A87AD7" w:rsidRDefault="00A87AD7" w:rsidP="00D47505">
      <w:pPr>
        <w:jc w:val="center"/>
        <w:rPr>
          <w:b/>
          <w:szCs w:val="22"/>
        </w:rPr>
      </w:pPr>
    </w:p>
    <w:p w14:paraId="60BD8644" w14:textId="334CAD91" w:rsidR="0098216C" w:rsidRDefault="00E95047" w:rsidP="0098216C">
      <w:pPr>
        <w:autoSpaceDE w:val="0"/>
        <w:autoSpaceDN w:val="0"/>
        <w:adjustRightInd w:val="0"/>
        <w:spacing w:after="120"/>
        <w:ind w:firstLine="720"/>
        <w:rPr>
          <w:szCs w:val="22"/>
        </w:rPr>
      </w:pPr>
      <w:r>
        <w:rPr>
          <w:szCs w:val="22"/>
        </w:rPr>
        <w:t>T</w:t>
      </w:r>
      <w:r w:rsidR="00A87AD7" w:rsidRPr="00A87AD7">
        <w:rPr>
          <w:szCs w:val="22"/>
        </w:rPr>
        <w:t>he Wireline Competition Bureau (</w:t>
      </w:r>
      <w:r w:rsidR="001D0F3F">
        <w:rPr>
          <w:szCs w:val="22"/>
        </w:rPr>
        <w:t>“</w:t>
      </w:r>
      <w:r w:rsidR="00A87AD7" w:rsidRPr="00A87AD7">
        <w:rPr>
          <w:szCs w:val="22"/>
        </w:rPr>
        <w:t>Bureau</w:t>
      </w:r>
      <w:r w:rsidR="001D0F3F">
        <w:rPr>
          <w:szCs w:val="22"/>
        </w:rPr>
        <w:t>”</w:t>
      </w:r>
      <w:r w:rsidR="00A87AD7" w:rsidRPr="00A87AD7">
        <w:rPr>
          <w:szCs w:val="22"/>
        </w:rPr>
        <w:t xml:space="preserve">) announces </w:t>
      </w:r>
      <w:r w:rsidR="00D14F0E">
        <w:rPr>
          <w:szCs w:val="22"/>
        </w:rPr>
        <w:t xml:space="preserve">modified procedures for state </w:t>
      </w:r>
      <w:r w:rsidR="0075133E">
        <w:rPr>
          <w:szCs w:val="22"/>
        </w:rPr>
        <w:t>public utility</w:t>
      </w:r>
      <w:r w:rsidR="004143A0">
        <w:rPr>
          <w:szCs w:val="22"/>
        </w:rPr>
        <w:t xml:space="preserve"> </w:t>
      </w:r>
      <w:r w:rsidR="00D14F0E">
        <w:rPr>
          <w:szCs w:val="22"/>
        </w:rPr>
        <w:t xml:space="preserve">commissions </w:t>
      </w:r>
      <w:r w:rsidR="004143A0">
        <w:rPr>
          <w:szCs w:val="22"/>
        </w:rPr>
        <w:t xml:space="preserve">(“commissions”) </w:t>
      </w:r>
      <w:r w:rsidR="00D14F0E">
        <w:rPr>
          <w:szCs w:val="22"/>
        </w:rPr>
        <w:t xml:space="preserve">to access non-public FCC Form 477 </w:t>
      </w:r>
      <w:r w:rsidR="009C5771">
        <w:rPr>
          <w:szCs w:val="22"/>
        </w:rPr>
        <w:t xml:space="preserve">subscription </w:t>
      </w:r>
      <w:r w:rsidR="00D14F0E">
        <w:rPr>
          <w:szCs w:val="22"/>
        </w:rPr>
        <w:t>dat</w:t>
      </w:r>
      <w:r w:rsidR="004143A0">
        <w:rPr>
          <w:szCs w:val="22"/>
        </w:rPr>
        <w:t>a for their respective states</w:t>
      </w:r>
      <w:r w:rsidR="0075133E">
        <w:rPr>
          <w:szCs w:val="22"/>
        </w:rPr>
        <w:t xml:space="preserve"> (“shared data”)</w:t>
      </w:r>
      <w:r w:rsidR="004143A0">
        <w:rPr>
          <w:szCs w:val="22"/>
        </w:rPr>
        <w:t xml:space="preserve">. </w:t>
      </w:r>
      <w:r w:rsidR="0075133E">
        <w:rPr>
          <w:szCs w:val="22"/>
        </w:rPr>
        <w:t xml:space="preserve"> </w:t>
      </w:r>
      <w:r w:rsidR="0075133E" w:rsidRPr="00646B5D">
        <w:rPr>
          <w:szCs w:val="22"/>
        </w:rPr>
        <w:t>Each</w:t>
      </w:r>
      <w:r w:rsidR="0075133E">
        <w:rPr>
          <w:szCs w:val="22"/>
        </w:rPr>
        <w:t xml:space="preserve"> commission wishing to access, or to continue to access, shared data for its state must execute an updated d</w:t>
      </w:r>
      <w:r w:rsidR="00411891">
        <w:rPr>
          <w:szCs w:val="22"/>
        </w:rPr>
        <w:t>ata-sharing letter of agreement</w:t>
      </w:r>
      <w:r w:rsidR="0075133E">
        <w:rPr>
          <w:szCs w:val="22"/>
        </w:rPr>
        <w:t xml:space="preserve">.  A copy of the letter </w:t>
      </w:r>
      <w:r w:rsidR="00411891">
        <w:rPr>
          <w:szCs w:val="22"/>
        </w:rPr>
        <w:t xml:space="preserve">of agreement </w:t>
      </w:r>
      <w:r w:rsidR="0075133E">
        <w:rPr>
          <w:szCs w:val="22"/>
        </w:rPr>
        <w:t xml:space="preserve">is attached to this </w:t>
      </w:r>
      <w:r w:rsidR="0075133E" w:rsidRPr="004549E2">
        <w:rPr>
          <w:szCs w:val="22"/>
        </w:rPr>
        <w:t>Notice</w:t>
      </w:r>
      <w:r w:rsidR="0075133E">
        <w:rPr>
          <w:szCs w:val="22"/>
        </w:rPr>
        <w:t xml:space="preserve">, and the </w:t>
      </w:r>
      <w:r w:rsidR="0019598F">
        <w:rPr>
          <w:szCs w:val="22"/>
        </w:rPr>
        <w:t xml:space="preserve">procedures for submitting the agreement </w:t>
      </w:r>
      <w:r w:rsidR="0075133E">
        <w:rPr>
          <w:szCs w:val="22"/>
        </w:rPr>
        <w:t xml:space="preserve">are available at </w:t>
      </w:r>
      <w:hyperlink r:id="rId8" w:history="1">
        <w:r w:rsidR="0075133E" w:rsidRPr="00BE4817">
          <w:rPr>
            <w:rStyle w:val="Hyperlink"/>
            <w:szCs w:val="22"/>
          </w:rPr>
          <w:t>https://www.fcc.gov/general/process-state-regulatory-commissions-obtain-state-specific-fcc-form-477-data</w:t>
        </w:r>
      </w:hyperlink>
      <w:r w:rsidR="0075133E">
        <w:rPr>
          <w:szCs w:val="22"/>
        </w:rPr>
        <w:t>.</w:t>
      </w:r>
      <w:r w:rsidR="0019598F">
        <w:rPr>
          <w:szCs w:val="22"/>
        </w:rPr>
        <w:t xml:space="preserve">  The new letter </w:t>
      </w:r>
      <w:r w:rsidR="001404B3">
        <w:rPr>
          <w:szCs w:val="22"/>
        </w:rPr>
        <w:t xml:space="preserve">of </w:t>
      </w:r>
      <w:r w:rsidR="0019598F">
        <w:rPr>
          <w:szCs w:val="22"/>
        </w:rPr>
        <w:t xml:space="preserve">agreement and procedures result from the Bureau’s modernization of the secure online repository for the shared data. </w:t>
      </w:r>
      <w:r w:rsidR="00AA1B41">
        <w:rPr>
          <w:szCs w:val="22"/>
        </w:rPr>
        <w:t xml:space="preserve">  </w:t>
      </w:r>
      <w:r w:rsidR="00D010FA">
        <w:rPr>
          <w:szCs w:val="22"/>
        </w:rPr>
        <w:t xml:space="preserve">  </w:t>
      </w:r>
    </w:p>
    <w:p w14:paraId="59440E9D" w14:textId="6EA7282E" w:rsidR="00EA4122" w:rsidRPr="007B34C5" w:rsidRDefault="0019598F" w:rsidP="007B34C5">
      <w:pPr>
        <w:autoSpaceDE w:val="0"/>
        <w:autoSpaceDN w:val="0"/>
        <w:adjustRightInd w:val="0"/>
        <w:spacing w:after="120"/>
        <w:ind w:firstLine="720"/>
        <w:rPr>
          <w:szCs w:val="22"/>
        </w:rPr>
      </w:pPr>
      <w:r>
        <w:t xml:space="preserve">The Commission authorized the sharing of </w:t>
      </w:r>
      <w:r w:rsidR="009C5771">
        <w:t xml:space="preserve">subscription </w:t>
      </w:r>
      <w:r>
        <w:t xml:space="preserve">data with </w:t>
      </w:r>
      <w:r w:rsidR="00E3091C">
        <w:t xml:space="preserve">state </w:t>
      </w:r>
      <w:r w:rsidR="00A86960">
        <w:t xml:space="preserve">commissions </w:t>
      </w:r>
      <w:r w:rsidR="00E3091C">
        <w:t xml:space="preserve">in </w:t>
      </w:r>
      <w:r>
        <w:t>the Report and Order adopted in 2000</w:t>
      </w:r>
      <w:r w:rsidR="00E3091C">
        <w:t>.</w:t>
      </w:r>
      <w:r>
        <w:rPr>
          <w:rStyle w:val="FootnoteReference"/>
        </w:rPr>
        <w:footnoteReference w:id="2"/>
      </w:r>
      <w:r w:rsidR="00E3091C">
        <w:t xml:space="preserve">  </w:t>
      </w:r>
      <w:r>
        <w:t>To facilitate data sharing while ensuring appropriate confidentiality protection</w:t>
      </w:r>
      <w:r w:rsidR="00A415F9">
        <w:t>, the Bureau developed a data-sharing le</w:t>
      </w:r>
      <w:r w:rsidR="00B35EE7">
        <w:t>tter of agreement</w:t>
      </w:r>
      <w:r w:rsidR="00EA6A67">
        <w:t xml:space="preserve"> </w:t>
      </w:r>
      <w:r>
        <w:t>that must be reviewed and executed by the state commission prior to any data being made available</w:t>
      </w:r>
      <w:r w:rsidR="00B35EE7">
        <w:t xml:space="preserve">.  </w:t>
      </w:r>
      <w:r w:rsidR="001D0F3F">
        <w:t xml:space="preserve">Data from Form 477 collections </w:t>
      </w:r>
      <w:r>
        <w:t>from 2014 onward</w:t>
      </w:r>
      <w:r w:rsidR="001D0F3F">
        <w:t xml:space="preserve"> will</w:t>
      </w:r>
      <w:r w:rsidR="00AA1B41">
        <w:t xml:space="preserve"> </w:t>
      </w:r>
      <w:r w:rsidR="001D0F3F">
        <w:t xml:space="preserve">be available at the new data repository. </w:t>
      </w:r>
      <w:r w:rsidR="001404B3">
        <w:t xml:space="preserve"> </w:t>
      </w:r>
      <w:r>
        <w:rPr>
          <w:szCs w:val="22"/>
        </w:rPr>
        <w:t>As the Commission has previously determined,</w:t>
      </w:r>
      <w:r w:rsidR="006D576E">
        <w:rPr>
          <w:rStyle w:val="FootnoteReference"/>
          <w:szCs w:val="22"/>
        </w:rPr>
        <w:footnoteReference w:id="3"/>
      </w:r>
      <w:r>
        <w:rPr>
          <w:szCs w:val="22"/>
        </w:rPr>
        <w:t xml:space="preserve"> state-specific, disaggregated </w:t>
      </w:r>
      <w:r w:rsidRPr="00AE50CF">
        <w:rPr>
          <w:szCs w:val="22"/>
        </w:rPr>
        <w:t>broadband deployment data</w:t>
      </w:r>
      <w:r>
        <w:rPr>
          <w:szCs w:val="22"/>
        </w:rPr>
        <w:t xml:space="preserve"> collected on Form 477 are </w:t>
      </w:r>
      <w:r w:rsidR="006D576E">
        <w:rPr>
          <w:szCs w:val="22"/>
        </w:rPr>
        <w:t xml:space="preserve">made </w:t>
      </w:r>
      <w:r>
        <w:rPr>
          <w:szCs w:val="22"/>
        </w:rPr>
        <w:t>publicly available</w:t>
      </w:r>
      <w:r w:rsidR="006D576E">
        <w:rPr>
          <w:szCs w:val="22"/>
        </w:rPr>
        <w:t xml:space="preserve"> on the Commission’s website at </w:t>
      </w:r>
      <w:hyperlink r:id="rId9" w:history="1">
        <w:r w:rsidR="00AE50CF" w:rsidRPr="003F640A">
          <w:rPr>
            <w:rStyle w:val="Hyperlink"/>
            <w:szCs w:val="22"/>
          </w:rPr>
          <w:t>https://www.fcc.gov/general/broadband-deployment-data-fcc-form-477</w:t>
        </w:r>
      </w:hyperlink>
      <w:r w:rsidR="00AE50CF">
        <w:rPr>
          <w:szCs w:val="22"/>
        </w:rPr>
        <w:t>.</w:t>
      </w:r>
      <w:r>
        <w:rPr>
          <w:szCs w:val="22"/>
        </w:rPr>
        <w:t xml:space="preserve"> </w:t>
      </w:r>
      <w:r w:rsidR="00EA4122">
        <w:t xml:space="preserve">  </w:t>
      </w:r>
      <w:r w:rsidR="00DF72D2">
        <w:t xml:space="preserve">  </w:t>
      </w:r>
      <w:r w:rsidR="004F30C1">
        <w:t xml:space="preserve"> </w:t>
      </w:r>
    </w:p>
    <w:p w14:paraId="22F186B0" w14:textId="4DA7249E" w:rsidR="00A87AD7" w:rsidRDefault="00A87AD7" w:rsidP="00A87AD7">
      <w:pPr>
        <w:spacing w:after="120"/>
        <w:ind w:firstLine="720"/>
      </w:pPr>
      <w:r>
        <w:t xml:space="preserve">For further information, please contact </w:t>
      </w:r>
      <w:hyperlink r:id="rId10" w:history="1">
        <w:r w:rsidR="002B6786" w:rsidRPr="00BE4817">
          <w:rPr>
            <w:rStyle w:val="Hyperlink"/>
          </w:rPr>
          <w:t>477sharing@fcc.gov</w:t>
        </w:r>
      </w:hyperlink>
      <w:r w:rsidR="002B6786">
        <w:t xml:space="preserve">, or </w:t>
      </w:r>
      <w:r w:rsidR="00DF72D2">
        <w:t>Ellen Burton</w:t>
      </w:r>
      <w:r w:rsidR="002B6786">
        <w:t>, Chelsea Fallon, or Suzanne Yele</w:t>
      </w:r>
      <w:r w:rsidR="00C63A69">
        <w:t>n,</w:t>
      </w:r>
      <w:r>
        <w:t xml:space="preserve"> Industry Analysis and Technology Division, Wireline Competition Bureau, at (202) 418-</w:t>
      </w:r>
      <w:r w:rsidR="002B6786">
        <w:t>0940</w:t>
      </w:r>
      <w:r>
        <w:t xml:space="preserve"> or TT</w:t>
      </w:r>
      <w:r w:rsidR="002B6786">
        <w:t>Y (202) 418-0484</w:t>
      </w:r>
      <w:r>
        <w:t>.</w:t>
      </w:r>
    </w:p>
    <w:p w14:paraId="26C8C5C3" w14:textId="77777777" w:rsidR="00A87AD7" w:rsidRDefault="00A87AD7" w:rsidP="00A87AD7">
      <w:pPr>
        <w:pStyle w:val="HTMLPreformatted"/>
        <w:rPr>
          <w:color w:val="000000"/>
        </w:rPr>
      </w:pPr>
    </w:p>
    <w:p w14:paraId="2BA51252" w14:textId="77777777" w:rsidR="007B34C5" w:rsidRDefault="00A87AD7" w:rsidP="00A87AD7">
      <w:pPr>
        <w:jc w:val="center"/>
        <w:rPr>
          <w:b/>
          <w:szCs w:val="22"/>
        </w:rPr>
        <w:sectPr w:rsidR="007B34C5"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pPr>
      <w:r>
        <w:rPr>
          <w:b/>
          <w:szCs w:val="22"/>
        </w:rPr>
        <w:t>- FCC -</w:t>
      </w:r>
    </w:p>
    <w:p w14:paraId="0C66F35E" w14:textId="73A7FD19" w:rsidR="007B34C5" w:rsidRPr="00EC3A8D" w:rsidRDefault="00EC3A8D" w:rsidP="00EC3A8D">
      <w:pPr>
        <w:suppressAutoHyphens/>
        <w:spacing w:line="227" w:lineRule="auto"/>
        <w:jc w:val="center"/>
        <w:rPr>
          <w:b/>
          <w:spacing w:val="-2"/>
          <w:kern w:val="0"/>
        </w:rPr>
      </w:pPr>
      <w:r w:rsidRPr="00EC3A8D">
        <w:rPr>
          <w:b/>
          <w:spacing w:val="-2"/>
          <w:kern w:val="0"/>
        </w:rPr>
        <w:lastRenderedPageBreak/>
        <w:t>ATTACHMENT</w:t>
      </w:r>
    </w:p>
    <w:p w14:paraId="64932142" w14:textId="77777777" w:rsidR="007B34C5" w:rsidRDefault="007B34C5" w:rsidP="004A09C7">
      <w:pPr>
        <w:suppressAutoHyphens/>
        <w:spacing w:line="227" w:lineRule="auto"/>
        <w:rPr>
          <w:spacing w:val="-2"/>
          <w:kern w:val="0"/>
        </w:rPr>
      </w:pPr>
    </w:p>
    <w:p w14:paraId="5524C313" w14:textId="77777777" w:rsidR="007B34C5" w:rsidRDefault="007B34C5" w:rsidP="004A09C7">
      <w:pPr>
        <w:suppressAutoHyphens/>
        <w:spacing w:line="227" w:lineRule="auto"/>
        <w:rPr>
          <w:spacing w:val="-2"/>
          <w:kern w:val="0"/>
        </w:rPr>
      </w:pPr>
    </w:p>
    <w:p w14:paraId="19B9F56F" w14:textId="77777777" w:rsidR="003F0D09" w:rsidRDefault="003F0D09" w:rsidP="004A09C7">
      <w:pPr>
        <w:suppressAutoHyphens/>
        <w:spacing w:line="227" w:lineRule="auto"/>
        <w:rPr>
          <w:spacing w:val="-2"/>
          <w:kern w:val="0"/>
        </w:rPr>
      </w:pPr>
    </w:p>
    <w:p w14:paraId="0E0970F4" w14:textId="77777777" w:rsidR="003F0D09" w:rsidRDefault="003F0D09" w:rsidP="004A09C7">
      <w:pPr>
        <w:suppressAutoHyphens/>
        <w:spacing w:line="227" w:lineRule="auto"/>
        <w:rPr>
          <w:spacing w:val="-2"/>
          <w:kern w:val="0"/>
        </w:rPr>
      </w:pPr>
    </w:p>
    <w:p w14:paraId="1B3EFB03" w14:textId="77777777" w:rsidR="003F0D09" w:rsidRDefault="003F0D09" w:rsidP="004A09C7">
      <w:pPr>
        <w:suppressAutoHyphens/>
        <w:spacing w:line="227" w:lineRule="auto"/>
        <w:rPr>
          <w:spacing w:val="-2"/>
          <w:kern w:val="0"/>
        </w:rPr>
      </w:pPr>
    </w:p>
    <w:p w14:paraId="5A3068AC" w14:textId="77777777" w:rsidR="003F0D09" w:rsidRDefault="003F0D09" w:rsidP="004A09C7">
      <w:pPr>
        <w:suppressAutoHyphens/>
        <w:spacing w:line="227" w:lineRule="auto"/>
        <w:rPr>
          <w:spacing w:val="-2"/>
          <w:kern w:val="0"/>
        </w:rPr>
      </w:pPr>
    </w:p>
    <w:p w14:paraId="0E2C6C5F" w14:textId="77777777" w:rsidR="003F0D09" w:rsidRDefault="003F0D09" w:rsidP="004A09C7">
      <w:pPr>
        <w:suppressAutoHyphens/>
        <w:spacing w:line="227" w:lineRule="auto"/>
        <w:rPr>
          <w:spacing w:val="-2"/>
          <w:kern w:val="0"/>
        </w:rPr>
      </w:pPr>
    </w:p>
    <w:p w14:paraId="594642D7" w14:textId="77777777" w:rsidR="003F0D09" w:rsidRDefault="003F0D09" w:rsidP="004A09C7">
      <w:pPr>
        <w:suppressAutoHyphens/>
        <w:spacing w:line="227" w:lineRule="auto"/>
        <w:rPr>
          <w:spacing w:val="-2"/>
          <w:kern w:val="0"/>
        </w:rPr>
      </w:pPr>
    </w:p>
    <w:p w14:paraId="777F1322" w14:textId="77777777" w:rsidR="003F0D09" w:rsidRDefault="003F0D09" w:rsidP="004A09C7">
      <w:pPr>
        <w:suppressAutoHyphens/>
        <w:spacing w:line="227" w:lineRule="auto"/>
        <w:rPr>
          <w:spacing w:val="-2"/>
          <w:kern w:val="0"/>
        </w:rPr>
      </w:pPr>
    </w:p>
    <w:p w14:paraId="7A3E095C" w14:textId="77777777" w:rsidR="004A09C7" w:rsidRPr="004A09C7" w:rsidRDefault="004A09C7" w:rsidP="004A09C7">
      <w:pPr>
        <w:suppressAutoHyphens/>
        <w:spacing w:line="227" w:lineRule="auto"/>
        <w:rPr>
          <w:spacing w:val="-2"/>
          <w:kern w:val="0"/>
        </w:rPr>
      </w:pPr>
      <w:r w:rsidRPr="004A09C7">
        <w:rPr>
          <w:spacing w:val="-2"/>
          <w:kern w:val="0"/>
        </w:rPr>
        <w:t>[title]</w:t>
      </w:r>
    </w:p>
    <w:p w14:paraId="38F9F4ED" w14:textId="77777777" w:rsidR="004A09C7" w:rsidRPr="004A09C7" w:rsidRDefault="004A09C7" w:rsidP="004A09C7">
      <w:pPr>
        <w:suppressAutoHyphens/>
        <w:spacing w:line="227" w:lineRule="auto"/>
        <w:rPr>
          <w:spacing w:val="-2"/>
          <w:kern w:val="0"/>
        </w:rPr>
      </w:pPr>
      <w:r w:rsidRPr="004A09C7">
        <w:rPr>
          <w:spacing w:val="-2"/>
          <w:kern w:val="0"/>
        </w:rPr>
        <w:t>[name of state commission]</w:t>
      </w:r>
    </w:p>
    <w:p w14:paraId="6835EE27" w14:textId="77777777" w:rsidR="004A09C7" w:rsidRPr="004A09C7" w:rsidRDefault="004A09C7" w:rsidP="004A09C7">
      <w:pPr>
        <w:suppressAutoHyphens/>
        <w:spacing w:line="227" w:lineRule="auto"/>
        <w:rPr>
          <w:spacing w:val="-2"/>
          <w:kern w:val="0"/>
        </w:rPr>
      </w:pPr>
      <w:r w:rsidRPr="004A09C7">
        <w:rPr>
          <w:spacing w:val="-2"/>
          <w:kern w:val="0"/>
        </w:rPr>
        <w:t>[address]</w:t>
      </w:r>
    </w:p>
    <w:p w14:paraId="77FE4800" w14:textId="77777777" w:rsidR="004A09C7" w:rsidRPr="004A09C7" w:rsidRDefault="004A09C7" w:rsidP="004A09C7">
      <w:pPr>
        <w:suppressAutoHyphens/>
        <w:spacing w:line="227" w:lineRule="auto"/>
        <w:rPr>
          <w:spacing w:val="-2"/>
          <w:kern w:val="0"/>
        </w:rPr>
      </w:pPr>
      <w:r w:rsidRPr="004A09C7">
        <w:rPr>
          <w:spacing w:val="-2"/>
          <w:kern w:val="0"/>
        </w:rPr>
        <w:t>[address]</w:t>
      </w:r>
    </w:p>
    <w:p w14:paraId="711D0F2C" w14:textId="77777777" w:rsidR="004A09C7" w:rsidRPr="004A09C7" w:rsidRDefault="004A09C7" w:rsidP="004A09C7">
      <w:pPr>
        <w:suppressAutoHyphens/>
        <w:spacing w:line="227" w:lineRule="auto"/>
        <w:rPr>
          <w:spacing w:val="-2"/>
          <w:kern w:val="0"/>
        </w:rPr>
      </w:pPr>
    </w:p>
    <w:p w14:paraId="02DC0FD6" w14:textId="77777777" w:rsidR="004A09C7" w:rsidRPr="004A09C7" w:rsidRDefault="004A09C7" w:rsidP="004A09C7">
      <w:pPr>
        <w:suppressAutoHyphens/>
        <w:spacing w:line="227" w:lineRule="auto"/>
        <w:rPr>
          <w:spacing w:val="-2"/>
          <w:kern w:val="0"/>
        </w:rPr>
      </w:pPr>
      <w:r w:rsidRPr="004A09C7">
        <w:rPr>
          <w:spacing w:val="-2"/>
          <w:kern w:val="0"/>
        </w:rPr>
        <w:t>Dear [name of commission official]:</w:t>
      </w:r>
    </w:p>
    <w:p w14:paraId="4F583A2A" w14:textId="77777777" w:rsidR="004A09C7" w:rsidRPr="004A09C7" w:rsidRDefault="004A09C7" w:rsidP="004A09C7">
      <w:pPr>
        <w:suppressAutoHyphens/>
        <w:spacing w:line="227" w:lineRule="auto"/>
        <w:rPr>
          <w:spacing w:val="-2"/>
          <w:kern w:val="0"/>
        </w:rPr>
      </w:pPr>
    </w:p>
    <w:p w14:paraId="5C640657" w14:textId="1C8F4833" w:rsidR="007B34C5" w:rsidRPr="004A09C7" w:rsidRDefault="007B34C5" w:rsidP="007B34C5">
      <w:pPr>
        <w:suppressAutoHyphens/>
        <w:spacing w:line="227" w:lineRule="auto"/>
        <w:rPr>
          <w:spacing w:val="-2"/>
          <w:kern w:val="0"/>
        </w:rPr>
      </w:pPr>
      <w:r w:rsidRPr="004A09C7">
        <w:rPr>
          <w:spacing w:val="-2"/>
          <w:kern w:val="0"/>
        </w:rPr>
        <w:t xml:space="preserve">You have requested an opportunity to review entity-specific </w:t>
      </w:r>
      <w:r w:rsidRPr="007B34C5">
        <w:rPr>
          <w:spacing w:val="-2"/>
          <w:kern w:val="0"/>
          <w:szCs w:val="22"/>
        </w:rPr>
        <w:t>subscription data for [name of state] filed pursuant to the Local Telephone Competition and Broadband Reporting program (FCC Form 477) (</w:t>
      </w:r>
      <w:r w:rsidRPr="007B34C5">
        <w:rPr>
          <w:i/>
          <w:spacing w:val="-2"/>
          <w:kern w:val="0"/>
          <w:szCs w:val="22"/>
        </w:rPr>
        <w:t>see</w:t>
      </w:r>
      <w:r w:rsidRPr="007B34C5">
        <w:rPr>
          <w:spacing w:val="-2"/>
          <w:kern w:val="0"/>
          <w:szCs w:val="22"/>
        </w:rPr>
        <w:t xml:space="preserve"> C.F.R. §§ 1.7001, 43.11).  Providers submitting this data have requested confidentiality in accordance with the Commission’s rules.</w:t>
      </w:r>
      <w:r w:rsidRPr="007B34C5">
        <w:rPr>
          <w:rStyle w:val="FootnoteReference"/>
          <w:spacing w:val="-2"/>
          <w:kern w:val="0"/>
          <w:sz w:val="22"/>
          <w:szCs w:val="22"/>
        </w:rPr>
        <w:footnoteReference w:id="4"/>
      </w:r>
      <w:r w:rsidRPr="007B34C5">
        <w:rPr>
          <w:spacing w:val="-2"/>
          <w:kern w:val="0"/>
          <w:szCs w:val="22"/>
        </w:rPr>
        <w:t xml:space="preserve">  Pursuant to Sections 0.291, </w:t>
      </w:r>
      <w:r w:rsidRPr="007B34C5">
        <w:rPr>
          <w:szCs w:val="22"/>
        </w:rPr>
        <w:t xml:space="preserve">1.7001(d)(4)(i) and 43.11(c)(4)(i) </w:t>
      </w:r>
      <w:r w:rsidRPr="007B34C5">
        <w:rPr>
          <w:spacing w:val="-2"/>
          <w:kern w:val="0"/>
          <w:szCs w:val="22"/>
        </w:rPr>
        <w:t>of this Commission’s rules, we grant [name of state commission] access to FCC Form 477 subscription data and filer identification information for [name of state] subject to, and in reliance upon, your agreement, on behalf of [name of state commission], to treat this information in accordance with procedural</w:t>
      </w:r>
      <w:r w:rsidRPr="007B34C5">
        <w:rPr>
          <w:spacing w:val="-2"/>
          <w:kern w:val="0"/>
        </w:rPr>
        <w:t xml:space="preserve"> </w:t>
      </w:r>
      <w:r w:rsidRPr="004A09C7">
        <w:rPr>
          <w:spacing w:val="-2"/>
          <w:kern w:val="0"/>
        </w:rPr>
        <w:t xml:space="preserve">and substantive protections that are equivalent to or greater than those afforded under </w:t>
      </w:r>
      <w:r w:rsidRPr="004A09C7">
        <w:rPr>
          <w:kern w:val="0"/>
        </w:rPr>
        <w:t xml:space="preserve">Federal confidentiality statutes and rules, including </w:t>
      </w:r>
      <w:r w:rsidRPr="004A09C7">
        <w:rPr>
          <w:spacing w:val="-2"/>
          <w:kern w:val="0"/>
        </w:rPr>
        <w:t>the Freedom of Information Act (</w:t>
      </w:r>
      <w:r w:rsidRPr="004A09C7">
        <w:rPr>
          <w:i/>
          <w:spacing w:val="-2"/>
          <w:kern w:val="0"/>
        </w:rPr>
        <w:t>see</w:t>
      </w:r>
      <w:r w:rsidRPr="004A09C7">
        <w:rPr>
          <w:spacing w:val="-2"/>
          <w:kern w:val="0"/>
        </w:rPr>
        <w:t xml:space="preserve"> 5 U.S.C. § 552(b)), the Trade Secrets Act (</w:t>
      </w:r>
      <w:r w:rsidRPr="004A09C7">
        <w:rPr>
          <w:i/>
          <w:spacing w:val="-2"/>
          <w:kern w:val="0"/>
        </w:rPr>
        <w:t>see</w:t>
      </w:r>
      <w:r w:rsidRPr="004A09C7">
        <w:rPr>
          <w:spacing w:val="-2"/>
          <w:kern w:val="0"/>
        </w:rPr>
        <w:t xml:space="preserve"> 18 U.S.C. § 1905), and Sections 0.457, 0.459, and 0.461 of the Commission’s rules (</w:t>
      </w:r>
      <w:r w:rsidRPr="004A09C7">
        <w:rPr>
          <w:i/>
          <w:spacing w:val="-2"/>
          <w:kern w:val="0"/>
        </w:rPr>
        <w:t>see</w:t>
      </w:r>
      <w:r w:rsidRPr="004A09C7">
        <w:rPr>
          <w:spacing w:val="-2"/>
          <w:kern w:val="0"/>
        </w:rPr>
        <w:t xml:space="preserve"> 47 C.F.R. §§ 0.457, 0.459, 0.461), specifically including Section 0.461(d)(3).  To the extent that Federal confidentiality statutes and rules impose a higher standard of confidentiality than state law, the [name of state commission] represents that it is legally able to, and will, adhere to the higher Federal standard.  The [name of state commission] will notify the Commission when a request under the [name of state] records access statute is filed that includes the FCC Form 477 data. </w:t>
      </w:r>
    </w:p>
    <w:p w14:paraId="045416FE" w14:textId="77777777" w:rsidR="007B34C5" w:rsidRPr="004A09C7" w:rsidRDefault="007B34C5" w:rsidP="007B34C5">
      <w:pPr>
        <w:suppressAutoHyphens/>
        <w:spacing w:line="227" w:lineRule="auto"/>
        <w:rPr>
          <w:spacing w:val="-2"/>
          <w:kern w:val="0"/>
        </w:rPr>
      </w:pPr>
    </w:p>
    <w:p w14:paraId="2902CA84" w14:textId="77777777" w:rsidR="007B34C5" w:rsidRPr="004A09C7" w:rsidRDefault="007B34C5" w:rsidP="007B34C5">
      <w:pPr>
        <w:suppressAutoHyphens/>
        <w:spacing w:line="227" w:lineRule="auto"/>
        <w:rPr>
          <w:spacing w:val="-2"/>
          <w:kern w:val="0"/>
        </w:rPr>
      </w:pPr>
      <w:r w:rsidRPr="004A09C7">
        <w:rPr>
          <w:spacing w:val="-2"/>
          <w:kern w:val="0"/>
        </w:rPr>
        <w:t xml:space="preserve">In accepting the terms of this letter, you represent that you are authorized to act on behalf of the [name of state commission] and that, as such, you and [name of state commission] are willing and able to be bound by the conditions and requirements stated herein.  We make no determinations about any provisions of [name of state] law or your statements about such provisions.  </w:t>
      </w:r>
    </w:p>
    <w:p w14:paraId="62ED0C29" w14:textId="77777777" w:rsidR="004A09C7" w:rsidRDefault="004A09C7" w:rsidP="004A09C7">
      <w:pPr>
        <w:suppressAutoHyphens/>
        <w:spacing w:line="227" w:lineRule="auto"/>
        <w:rPr>
          <w:spacing w:val="-2"/>
          <w:kern w:val="0"/>
        </w:rPr>
      </w:pPr>
    </w:p>
    <w:p w14:paraId="536907E8" w14:textId="77777777" w:rsidR="007B34C5" w:rsidRPr="004A09C7" w:rsidRDefault="007B34C5" w:rsidP="007B34C5">
      <w:pPr>
        <w:widowControl/>
        <w:rPr>
          <w:spacing w:val="-2"/>
          <w:kern w:val="0"/>
        </w:rPr>
      </w:pPr>
      <w:r w:rsidRPr="004A09C7">
        <w:rPr>
          <w:spacing w:val="-2"/>
          <w:kern w:val="0"/>
        </w:rPr>
        <w:t>We may terminate access at any time by giving notice to [name of state commission].  If access is terminated, [name of state commission]</w:t>
      </w:r>
      <w:r>
        <w:rPr>
          <w:spacing w:val="-2"/>
          <w:kern w:val="0"/>
        </w:rPr>
        <w:t xml:space="preserve"> </w:t>
      </w:r>
      <w:r w:rsidRPr="004A09C7">
        <w:rPr>
          <w:spacing w:val="-2"/>
          <w:kern w:val="0"/>
        </w:rPr>
        <w:t xml:space="preserve">will, upon our request, </w:t>
      </w:r>
      <w:r>
        <w:rPr>
          <w:spacing w:val="-2"/>
          <w:kern w:val="0"/>
        </w:rPr>
        <w:t xml:space="preserve">cause to be </w:t>
      </w:r>
      <w:r w:rsidRPr="004A09C7">
        <w:rPr>
          <w:spacing w:val="-2"/>
          <w:kern w:val="0"/>
        </w:rPr>
        <w:t>return</w:t>
      </w:r>
      <w:r>
        <w:rPr>
          <w:spacing w:val="-2"/>
          <w:kern w:val="0"/>
        </w:rPr>
        <w:t>ed</w:t>
      </w:r>
      <w:r w:rsidRPr="004A09C7">
        <w:rPr>
          <w:spacing w:val="-2"/>
          <w:kern w:val="0"/>
        </w:rPr>
        <w:t xml:space="preserve"> or destroy</w:t>
      </w:r>
      <w:r>
        <w:rPr>
          <w:spacing w:val="-2"/>
          <w:kern w:val="0"/>
        </w:rPr>
        <w:t>ed</w:t>
      </w:r>
      <w:r w:rsidRPr="004A09C7">
        <w:rPr>
          <w:spacing w:val="-2"/>
          <w:kern w:val="0"/>
        </w:rPr>
        <w:t xml:space="preserve"> any </w:t>
      </w:r>
      <w:r>
        <w:rPr>
          <w:spacing w:val="-2"/>
          <w:kern w:val="0"/>
        </w:rPr>
        <w:t xml:space="preserve">and all </w:t>
      </w:r>
      <w:r w:rsidRPr="004A09C7">
        <w:rPr>
          <w:spacing w:val="-2"/>
          <w:kern w:val="0"/>
        </w:rPr>
        <w:t xml:space="preserve">data received pursuant to this grant.  The terms and conditions of this grant of access will remain in effect for future filings of FCC Form 477 from entities that report data for [name of state] and will apply to any Form 477 data disclosed under this grant of access while the data are in the possession of [name of state commission], even after a termination of this grant of access.  </w:t>
      </w:r>
      <w:r>
        <w:rPr>
          <w:spacing w:val="-2"/>
          <w:kern w:val="0"/>
        </w:rPr>
        <w:t>W</w:t>
      </w:r>
      <w:r w:rsidRPr="004A09C7">
        <w:rPr>
          <w:spacing w:val="-2"/>
          <w:kern w:val="0"/>
        </w:rPr>
        <w:t xml:space="preserve">e </w:t>
      </w:r>
      <w:r>
        <w:rPr>
          <w:spacing w:val="-2"/>
          <w:kern w:val="0"/>
        </w:rPr>
        <w:t>reserve the right to</w:t>
      </w:r>
      <w:r w:rsidRPr="004A09C7">
        <w:rPr>
          <w:spacing w:val="-2"/>
          <w:kern w:val="0"/>
        </w:rPr>
        <w:t xml:space="preserve"> require that you reconfirm that you are the designated representative of the [name of state commission]</w:t>
      </w:r>
      <w:r>
        <w:rPr>
          <w:spacing w:val="-2"/>
          <w:kern w:val="0"/>
        </w:rPr>
        <w:t xml:space="preserve"> at regular intervals</w:t>
      </w:r>
      <w:r w:rsidRPr="004A09C7">
        <w:rPr>
          <w:spacing w:val="-2"/>
          <w:kern w:val="0"/>
        </w:rPr>
        <w:t xml:space="preserve">.  </w:t>
      </w:r>
    </w:p>
    <w:p w14:paraId="7F612E23" w14:textId="77777777" w:rsidR="007B34C5" w:rsidRPr="004A09C7" w:rsidRDefault="007B34C5" w:rsidP="007B34C5">
      <w:pPr>
        <w:suppressAutoHyphens/>
        <w:spacing w:line="227" w:lineRule="auto"/>
        <w:rPr>
          <w:spacing w:val="-2"/>
          <w:kern w:val="0"/>
        </w:rPr>
      </w:pPr>
    </w:p>
    <w:p w14:paraId="0DDD5739" w14:textId="7E5C847E" w:rsidR="007B34C5" w:rsidRDefault="007B34C5" w:rsidP="007B34C5">
      <w:pPr>
        <w:suppressAutoHyphens/>
        <w:spacing w:line="227" w:lineRule="auto"/>
        <w:rPr>
          <w:spacing w:val="-2"/>
          <w:kern w:val="0"/>
        </w:rPr>
      </w:pPr>
    </w:p>
    <w:p w14:paraId="4C1DE79A" w14:textId="77777777" w:rsidR="007B34C5" w:rsidRDefault="007B34C5" w:rsidP="007B34C5">
      <w:pPr>
        <w:suppressAutoHyphens/>
        <w:spacing w:line="227" w:lineRule="auto"/>
        <w:rPr>
          <w:spacing w:val="-2"/>
          <w:kern w:val="0"/>
        </w:rPr>
      </w:pPr>
    </w:p>
    <w:p w14:paraId="4E33F345" w14:textId="7F67CC84" w:rsidR="007B34C5" w:rsidRPr="004A09C7" w:rsidRDefault="007B34C5" w:rsidP="007B34C5">
      <w:pPr>
        <w:suppressAutoHyphens/>
        <w:spacing w:line="227" w:lineRule="auto"/>
        <w:ind w:left="3600" w:firstLine="720"/>
        <w:rPr>
          <w:spacing w:val="-2"/>
          <w:kern w:val="0"/>
        </w:rPr>
      </w:pPr>
      <w:r w:rsidRPr="004A09C7">
        <w:rPr>
          <w:spacing w:val="-2"/>
          <w:kern w:val="0"/>
        </w:rPr>
        <w:t>Sincerely,</w:t>
      </w:r>
    </w:p>
    <w:p w14:paraId="3A086FF7" w14:textId="77777777" w:rsidR="007B34C5" w:rsidRPr="004A09C7" w:rsidRDefault="007B34C5" w:rsidP="007B34C5">
      <w:pPr>
        <w:suppressAutoHyphens/>
        <w:spacing w:line="227" w:lineRule="auto"/>
        <w:rPr>
          <w:spacing w:val="-2"/>
          <w:kern w:val="0"/>
        </w:rPr>
      </w:pPr>
    </w:p>
    <w:p w14:paraId="70BC1EA9" w14:textId="77777777" w:rsidR="007B34C5" w:rsidRPr="004A09C7" w:rsidRDefault="007B34C5" w:rsidP="007B34C5">
      <w:pPr>
        <w:suppressAutoHyphens/>
        <w:spacing w:line="227" w:lineRule="auto"/>
        <w:rPr>
          <w:spacing w:val="-2"/>
          <w:kern w:val="0"/>
        </w:rPr>
      </w:pPr>
    </w:p>
    <w:p w14:paraId="7BF1219E" w14:textId="77777777" w:rsidR="007B34C5" w:rsidRPr="004A09C7" w:rsidRDefault="007B34C5" w:rsidP="007B34C5">
      <w:pPr>
        <w:suppressAutoHyphens/>
        <w:spacing w:line="227" w:lineRule="auto"/>
        <w:rPr>
          <w:spacing w:val="-2"/>
          <w:kern w:val="0"/>
        </w:rPr>
      </w:pPr>
    </w:p>
    <w:p w14:paraId="31AF04B5" w14:textId="1C1150FD" w:rsidR="007B34C5" w:rsidRDefault="007B34C5" w:rsidP="007B34C5">
      <w:pPr>
        <w:suppressAutoHyphens/>
        <w:spacing w:line="227" w:lineRule="auto"/>
        <w:rPr>
          <w:spacing w:val="-2"/>
          <w:kern w:val="0"/>
        </w:rPr>
      </w:pPr>
    </w:p>
    <w:p w14:paraId="6CA39DB6" w14:textId="22546E1F" w:rsidR="007B34C5" w:rsidRPr="004A09C7" w:rsidRDefault="007B34C5" w:rsidP="007B34C5">
      <w:pPr>
        <w:suppressAutoHyphens/>
        <w:spacing w:line="227" w:lineRule="auto"/>
        <w:ind w:left="3600" w:firstLine="720"/>
        <w:rPr>
          <w:spacing w:val="-2"/>
          <w:kern w:val="0"/>
        </w:rPr>
      </w:pPr>
      <w:r w:rsidRPr="004A09C7">
        <w:rPr>
          <w:spacing w:val="-2"/>
          <w:kern w:val="0"/>
        </w:rPr>
        <w:t>Rodger A. Woock</w:t>
      </w:r>
    </w:p>
    <w:p w14:paraId="5BE63DEF" w14:textId="77777777" w:rsidR="007B34C5" w:rsidRPr="004A09C7" w:rsidRDefault="007B34C5" w:rsidP="007B34C5">
      <w:pPr>
        <w:suppressAutoHyphens/>
        <w:spacing w:line="227" w:lineRule="auto"/>
        <w:rPr>
          <w:spacing w:val="-2"/>
          <w:kern w:val="0"/>
        </w:rPr>
      </w:pP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t>Chief, Industry Analysis and Technology Division</w:t>
      </w:r>
    </w:p>
    <w:p w14:paraId="2AE2EC8B" w14:textId="77777777" w:rsidR="007B34C5" w:rsidRPr="004A09C7" w:rsidRDefault="007B34C5" w:rsidP="007B34C5">
      <w:pPr>
        <w:suppressAutoHyphens/>
        <w:spacing w:line="227" w:lineRule="auto"/>
        <w:rPr>
          <w:spacing w:val="-2"/>
          <w:kern w:val="0"/>
        </w:rPr>
      </w:pP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t>Wireline Competition Bureau</w:t>
      </w:r>
    </w:p>
    <w:p w14:paraId="5E99477E" w14:textId="77777777" w:rsidR="007B34C5" w:rsidRPr="004A09C7" w:rsidRDefault="007B34C5" w:rsidP="007B34C5">
      <w:pPr>
        <w:suppressAutoHyphens/>
        <w:spacing w:line="227" w:lineRule="auto"/>
        <w:rPr>
          <w:spacing w:val="-2"/>
          <w:kern w:val="0"/>
        </w:rPr>
      </w:pPr>
    </w:p>
    <w:p w14:paraId="3958930D" w14:textId="77777777" w:rsidR="007B34C5" w:rsidRPr="004A09C7" w:rsidRDefault="007B34C5" w:rsidP="007B34C5">
      <w:pPr>
        <w:suppressAutoHyphens/>
        <w:spacing w:line="227" w:lineRule="auto"/>
        <w:rPr>
          <w:spacing w:val="-2"/>
          <w:kern w:val="0"/>
        </w:rPr>
      </w:pP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t>Affirmed:</w:t>
      </w:r>
      <w:r w:rsidRPr="004A09C7">
        <w:rPr>
          <w:spacing w:val="-2"/>
          <w:kern w:val="0"/>
        </w:rPr>
        <w:tab/>
      </w:r>
      <w:r w:rsidRPr="004A09C7">
        <w:rPr>
          <w:spacing w:val="-2"/>
          <w:kern w:val="0"/>
        </w:rPr>
        <w:tab/>
      </w:r>
      <w:r w:rsidRPr="004A09C7">
        <w:rPr>
          <w:spacing w:val="-2"/>
          <w:kern w:val="0"/>
        </w:rPr>
        <w:tab/>
        <w:t>Date: ______________</w:t>
      </w:r>
    </w:p>
    <w:p w14:paraId="160E313E" w14:textId="77777777" w:rsidR="007B34C5" w:rsidRPr="004A09C7" w:rsidRDefault="007B34C5" w:rsidP="007B34C5">
      <w:pPr>
        <w:suppressAutoHyphens/>
        <w:spacing w:line="227" w:lineRule="auto"/>
        <w:rPr>
          <w:spacing w:val="-2"/>
          <w:kern w:val="0"/>
        </w:rPr>
      </w:pPr>
    </w:p>
    <w:p w14:paraId="3983D0FF" w14:textId="77777777" w:rsidR="007B34C5" w:rsidRPr="004A09C7" w:rsidRDefault="007B34C5" w:rsidP="007B34C5">
      <w:pPr>
        <w:suppressAutoHyphens/>
        <w:spacing w:line="227" w:lineRule="auto"/>
        <w:rPr>
          <w:spacing w:val="-2"/>
          <w:kern w:val="0"/>
        </w:rPr>
      </w:pPr>
    </w:p>
    <w:p w14:paraId="10F58654" w14:textId="77777777" w:rsidR="007B34C5" w:rsidRPr="004A09C7" w:rsidRDefault="007B34C5" w:rsidP="007B34C5">
      <w:pPr>
        <w:suppressAutoHyphens/>
        <w:spacing w:line="227" w:lineRule="auto"/>
        <w:rPr>
          <w:spacing w:val="-2"/>
          <w:kern w:val="0"/>
        </w:rPr>
      </w:pP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t>________________________________</w:t>
      </w:r>
      <w:r w:rsidRPr="004A09C7">
        <w:rPr>
          <w:spacing w:val="-2"/>
          <w:kern w:val="0"/>
        </w:rPr>
        <w:tab/>
      </w:r>
    </w:p>
    <w:p w14:paraId="362F0721" w14:textId="77777777" w:rsidR="007B34C5" w:rsidRPr="004A09C7" w:rsidRDefault="007B34C5" w:rsidP="007B34C5">
      <w:pPr>
        <w:suppressAutoHyphens/>
        <w:spacing w:line="227" w:lineRule="auto"/>
        <w:rPr>
          <w:spacing w:val="-2"/>
          <w:kern w:val="0"/>
        </w:rPr>
      </w:pP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t xml:space="preserve">[name of commission official], on behalf of </w:t>
      </w:r>
    </w:p>
    <w:p w14:paraId="453142D2" w14:textId="77777777" w:rsidR="007B34C5" w:rsidRPr="004A09C7" w:rsidRDefault="007B34C5" w:rsidP="007B34C5">
      <w:pPr>
        <w:suppressAutoHyphens/>
        <w:spacing w:line="227" w:lineRule="auto"/>
        <w:rPr>
          <w:snapToGrid/>
          <w:kern w:val="0"/>
          <w:szCs w:val="22"/>
        </w:rPr>
      </w:pP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r>
      <w:r w:rsidRPr="004A09C7">
        <w:rPr>
          <w:spacing w:val="-2"/>
          <w:kern w:val="0"/>
        </w:rPr>
        <w:tab/>
        <w:t>[name of state commission]</w:t>
      </w:r>
    </w:p>
    <w:sectPr w:rsidR="007B34C5" w:rsidRPr="004A09C7" w:rsidSect="00DF0810">
      <w:headerReference w:type="first" r:id="rId17"/>
      <w:footnotePr>
        <w:numRestart w:val="eachSect"/>
      </w:footnotePr>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DC8C3" w14:textId="77777777" w:rsidR="00332F40" w:rsidRDefault="00332F40">
      <w:pPr>
        <w:spacing w:line="20" w:lineRule="exact"/>
      </w:pPr>
    </w:p>
  </w:endnote>
  <w:endnote w:type="continuationSeparator" w:id="0">
    <w:p w14:paraId="4813F585" w14:textId="77777777" w:rsidR="00332F40" w:rsidRDefault="00332F40">
      <w:r>
        <w:t xml:space="preserve"> </w:t>
      </w:r>
    </w:p>
  </w:endnote>
  <w:endnote w:type="continuationNotice" w:id="1">
    <w:p w14:paraId="7126C17D" w14:textId="77777777" w:rsidR="00332F40" w:rsidRDefault="00332F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52F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030A5E5" w14:textId="77777777" w:rsidR="00D25FB5" w:rsidRDefault="00D25FB5">
    <w:pPr>
      <w:pStyle w:val="Footer"/>
    </w:pPr>
  </w:p>
  <w:p w14:paraId="355908DA"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B932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F0D09">
      <w:rPr>
        <w:noProof/>
      </w:rPr>
      <w:t>2</w:t>
    </w:r>
    <w:r>
      <w:fldChar w:fldCharType="end"/>
    </w:r>
  </w:p>
  <w:p w14:paraId="2D18D3D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593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D518" w14:textId="77777777" w:rsidR="00332F40" w:rsidRDefault="00332F40">
      <w:r>
        <w:separator/>
      </w:r>
    </w:p>
  </w:footnote>
  <w:footnote w:type="continuationSeparator" w:id="0">
    <w:p w14:paraId="6A7D6723" w14:textId="77777777" w:rsidR="00332F40" w:rsidRDefault="00332F40" w:rsidP="00C721AC">
      <w:pPr>
        <w:spacing w:before="120"/>
        <w:rPr>
          <w:sz w:val="20"/>
        </w:rPr>
      </w:pPr>
      <w:r>
        <w:rPr>
          <w:sz w:val="20"/>
        </w:rPr>
        <w:t xml:space="preserve">(Continued from previous page)  </w:t>
      </w:r>
      <w:r>
        <w:rPr>
          <w:sz w:val="20"/>
        </w:rPr>
        <w:separator/>
      </w:r>
    </w:p>
  </w:footnote>
  <w:footnote w:type="continuationNotice" w:id="1">
    <w:p w14:paraId="2D2CD495" w14:textId="77777777" w:rsidR="00332F40" w:rsidRDefault="00332F40" w:rsidP="00C721AC">
      <w:pPr>
        <w:jc w:val="right"/>
        <w:rPr>
          <w:sz w:val="20"/>
        </w:rPr>
      </w:pPr>
    </w:p>
  </w:footnote>
  <w:footnote w:id="2">
    <w:p w14:paraId="37FF8946" w14:textId="43C254EA" w:rsidR="0019598F" w:rsidRPr="00411891" w:rsidRDefault="0019598F">
      <w:pPr>
        <w:pStyle w:val="FootnoteText"/>
      </w:pPr>
      <w:r w:rsidRPr="00411891">
        <w:rPr>
          <w:rStyle w:val="FootnoteReference"/>
        </w:rPr>
        <w:footnoteRef/>
      </w:r>
      <w:r w:rsidRPr="00411891">
        <w:t xml:space="preserve"> </w:t>
      </w:r>
      <w:r w:rsidR="00411891" w:rsidRPr="00411891">
        <w:rPr>
          <w:bCs/>
          <w:i/>
          <w:color w:val="000000"/>
        </w:rPr>
        <w:t>Local Competition and Broadband Reporting</w:t>
      </w:r>
      <w:r w:rsidR="00411891" w:rsidRPr="00411891">
        <w:rPr>
          <w:bCs/>
          <w:color w:val="000000"/>
        </w:rPr>
        <w:t xml:space="preserve">, </w:t>
      </w:r>
      <w:r w:rsidR="00AE50CF">
        <w:rPr>
          <w:bCs/>
          <w:color w:val="000000"/>
        </w:rPr>
        <w:t xml:space="preserve">CC Docket No. 99-301, </w:t>
      </w:r>
      <w:r w:rsidR="00411891">
        <w:rPr>
          <w:bCs/>
          <w:color w:val="000000"/>
        </w:rPr>
        <w:t>R</w:t>
      </w:r>
      <w:r w:rsidR="00411891" w:rsidRPr="00411891">
        <w:rPr>
          <w:bCs/>
          <w:color w:val="000000"/>
        </w:rPr>
        <w:t xml:space="preserve">eport and </w:t>
      </w:r>
      <w:r w:rsidR="00411891">
        <w:rPr>
          <w:bCs/>
          <w:color w:val="000000"/>
        </w:rPr>
        <w:t>O</w:t>
      </w:r>
      <w:r w:rsidR="00411891" w:rsidRPr="00411891">
        <w:rPr>
          <w:bCs/>
          <w:color w:val="000000"/>
        </w:rPr>
        <w:t>rder</w:t>
      </w:r>
      <w:r w:rsidR="00AE50CF">
        <w:rPr>
          <w:bCs/>
          <w:color w:val="000000"/>
        </w:rPr>
        <w:t xml:space="preserve">, </w:t>
      </w:r>
      <w:r w:rsidR="00411891" w:rsidRPr="00411891">
        <w:rPr>
          <w:bCs/>
          <w:color w:val="000000"/>
        </w:rPr>
        <w:t>15 FCC Rcd 926 (WCB 2000).</w:t>
      </w:r>
    </w:p>
  </w:footnote>
  <w:footnote w:id="3">
    <w:p w14:paraId="075D22DF" w14:textId="7A8819C2" w:rsidR="006D576E" w:rsidRDefault="006D576E">
      <w:pPr>
        <w:pStyle w:val="FootnoteText"/>
      </w:pPr>
      <w:r>
        <w:rPr>
          <w:rStyle w:val="FootnoteReference"/>
        </w:rPr>
        <w:footnoteRef/>
      </w:r>
      <w:r>
        <w:t xml:space="preserve"> </w:t>
      </w:r>
      <w:r w:rsidR="00AE50CF" w:rsidRPr="00AE50CF">
        <w:rPr>
          <w:i/>
        </w:rPr>
        <w:t>Modernizing the FCC Form 477 Data Program</w:t>
      </w:r>
      <w:r w:rsidR="00AE50CF">
        <w:t>, WC Docket No. 11-10, Report and Order, 28 FCC Rcd 9887 (2013).</w:t>
      </w:r>
    </w:p>
  </w:footnote>
  <w:footnote w:id="4">
    <w:p w14:paraId="6B20054A" w14:textId="214E040E" w:rsidR="007B34C5" w:rsidRPr="008E0669" w:rsidRDefault="007B34C5" w:rsidP="007B34C5">
      <w:pPr>
        <w:widowControl/>
        <w:autoSpaceDE w:val="0"/>
        <w:autoSpaceDN w:val="0"/>
        <w:adjustRightInd w:val="0"/>
        <w:rPr>
          <w:sz w:val="20"/>
        </w:rPr>
      </w:pPr>
      <w:r w:rsidRPr="00247CB3">
        <w:rPr>
          <w:rStyle w:val="FootnoteReference"/>
        </w:rPr>
        <w:footnoteRef/>
      </w:r>
      <w:r w:rsidRPr="008E0669">
        <w:rPr>
          <w:sz w:val="20"/>
        </w:rPr>
        <w:t xml:space="preserve"> The Commission and federal courts have recognized </w:t>
      </w:r>
      <w:r w:rsidRPr="008E0669">
        <w:rPr>
          <w:snapToGrid/>
          <w:kern w:val="0"/>
          <w:sz w:val="20"/>
        </w:rPr>
        <w:t>the potential sensitivity of some of the data collected on Form 477</w:t>
      </w:r>
      <w:r w:rsidRPr="008E0669">
        <w:rPr>
          <w:sz w:val="20"/>
        </w:rPr>
        <w:t xml:space="preserve">.  </w:t>
      </w:r>
      <w:r w:rsidRPr="008E0669">
        <w:rPr>
          <w:i/>
          <w:sz w:val="20"/>
        </w:rPr>
        <w:t>See, e.g.,</w:t>
      </w:r>
      <w:r w:rsidRPr="008E0669">
        <w:rPr>
          <w:snapToGrid/>
          <w:kern w:val="0"/>
          <w:sz w:val="20"/>
        </w:rPr>
        <w:t xml:space="preserve"> </w:t>
      </w:r>
      <w:r w:rsidRPr="008E0669">
        <w:rPr>
          <w:rStyle w:val="Emphasis"/>
          <w:color w:val="333333"/>
          <w:sz w:val="20"/>
          <w:bdr w:val="none" w:sz="0" w:space="0" w:color="auto" w:frame="1"/>
          <w:shd w:val="clear" w:color="auto" w:fill="FFFFFF"/>
        </w:rPr>
        <w:t>Modernizing the FCC Form 477 Data Program</w:t>
      </w:r>
      <w:r w:rsidRPr="008E0669">
        <w:rPr>
          <w:color w:val="333333"/>
          <w:sz w:val="20"/>
          <w:shd w:val="clear" w:color="auto" w:fill="FFFFFF"/>
        </w:rPr>
        <w:t xml:space="preserve">, </w:t>
      </w:r>
      <w:r w:rsidRPr="008E0669">
        <w:rPr>
          <w:snapToGrid/>
          <w:kern w:val="0"/>
          <w:sz w:val="20"/>
        </w:rPr>
        <w:t xml:space="preserve">WC Docket No. 11-10, Report and Order, </w:t>
      </w:r>
      <w:r w:rsidRPr="008E0669">
        <w:rPr>
          <w:color w:val="333333"/>
          <w:sz w:val="20"/>
          <w:shd w:val="clear" w:color="auto" w:fill="FFFFFF"/>
        </w:rPr>
        <w:t>28 FCC Rcd 9887, 9921</w:t>
      </w:r>
      <w:r w:rsidRPr="007B34C5">
        <w:rPr>
          <w:sz w:val="20"/>
          <w:shd w:val="clear" w:color="auto" w:fill="FFFFFF"/>
        </w:rPr>
        <w:t xml:space="preserve">-22 (2013); </w:t>
      </w:r>
      <w:r w:rsidRPr="007B34C5">
        <w:rPr>
          <w:i/>
          <w:iCs/>
          <w:snapToGrid/>
          <w:kern w:val="0"/>
          <w:sz w:val="20"/>
        </w:rPr>
        <w:t>Local Competition and Broadband Reporting</w:t>
      </w:r>
      <w:r w:rsidRPr="007B34C5">
        <w:rPr>
          <w:snapToGrid/>
          <w:kern w:val="0"/>
          <w:sz w:val="20"/>
        </w:rPr>
        <w:t xml:space="preserve">, CC Docket No. 99-301, Report and Order, 15 FCC Rcd 7717, 7757–62 (2000); </w:t>
      </w:r>
      <w:r w:rsidRPr="007B34C5">
        <w:rPr>
          <w:i/>
          <w:iCs/>
          <w:snapToGrid/>
          <w:kern w:val="0"/>
          <w:sz w:val="20"/>
        </w:rPr>
        <w:t>Local Telephone Competition and Broadband Reporting</w:t>
      </w:r>
      <w:r w:rsidRPr="007B34C5">
        <w:rPr>
          <w:snapToGrid/>
          <w:kern w:val="0"/>
          <w:sz w:val="20"/>
        </w:rPr>
        <w:t xml:space="preserve">, WC Docket No. 04-141, Report and Order, 19 FCC Rcd 22340, 22352–53 (2004); </w:t>
      </w:r>
      <w:r w:rsidRPr="007B34C5">
        <w:rPr>
          <w:i/>
          <w:iCs/>
          <w:sz w:val="20"/>
          <w:shd w:val="clear" w:color="auto" w:fill="FFFFFF"/>
        </w:rPr>
        <w:t>Center for Public Integrity v. FCC,</w:t>
      </w:r>
      <w:r w:rsidRPr="007B34C5">
        <w:rPr>
          <w:rStyle w:val="apple-converted-space"/>
          <w:sz w:val="20"/>
          <w:shd w:val="clear" w:color="auto" w:fill="FFFFFF"/>
        </w:rPr>
        <w:t> </w:t>
      </w:r>
      <w:r w:rsidRPr="007B34C5">
        <w:rPr>
          <w:rStyle w:val="volume"/>
          <w:sz w:val="20"/>
          <w:bdr w:val="none" w:sz="0" w:space="0" w:color="auto" w:frame="1"/>
        </w:rPr>
        <w:t>505</w:t>
      </w:r>
      <w:r w:rsidRPr="007B34C5">
        <w:rPr>
          <w:sz w:val="20"/>
          <w:bdr w:val="none" w:sz="0" w:space="0" w:color="auto" w:frame="1"/>
        </w:rPr>
        <w:t xml:space="preserve"> </w:t>
      </w:r>
      <w:r w:rsidRPr="007B34C5">
        <w:rPr>
          <w:rStyle w:val="reporter"/>
          <w:sz w:val="20"/>
          <w:bdr w:val="none" w:sz="0" w:space="0" w:color="auto" w:frame="1"/>
        </w:rPr>
        <w:t>F. Supp. 2d</w:t>
      </w:r>
      <w:r w:rsidRPr="007B34C5">
        <w:rPr>
          <w:sz w:val="20"/>
          <w:bdr w:val="none" w:sz="0" w:space="0" w:color="auto" w:frame="1"/>
        </w:rPr>
        <w:t xml:space="preserve"> </w:t>
      </w:r>
      <w:r w:rsidRPr="007B34C5">
        <w:rPr>
          <w:rStyle w:val="page"/>
          <w:sz w:val="20"/>
          <w:bdr w:val="none" w:sz="0" w:space="0" w:color="auto" w:frame="1"/>
        </w:rPr>
        <w:t>106</w:t>
      </w:r>
      <w:r w:rsidRPr="007B34C5">
        <w:rPr>
          <w:rStyle w:val="apple-converted-space"/>
          <w:sz w:val="20"/>
          <w:shd w:val="clear" w:color="auto" w:fill="FFFFFF"/>
        </w:rPr>
        <w:t> </w:t>
      </w:r>
      <w:r w:rsidRPr="007B34C5">
        <w:rPr>
          <w:sz w:val="20"/>
          <w:shd w:val="clear" w:color="auto" w:fill="FFFFFF"/>
        </w:rPr>
        <w:t>(D.D</w:t>
      </w:r>
      <w:r w:rsidRPr="008E0669">
        <w:rPr>
          <w:color w:val="333333"/>
          <w:sz w:val="20"/>
          <w:shd w:val="clear" w:color="auto" w:fill="FFFFFF"/>
        </w:rPr>
        <w:t>.C.2007)</w:t>
      </w:r>
      <w:r w:rsidRPr="008E0669">
        <w:rPr>
          <w:snapToGrid/>
          <w:kern w:val="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A17A" w14:textId="77777777" w:rsidR="004D79DF" w:rsidRDefault="004D7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E716" w14:textId="77777777" w:rsidR="004D79DF" w:rsidRDefault="004D7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E05C"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EF5112C" wp14:editId="1AA0D02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AA052" w14:textId="77777777" w:rsidR="00D47505" w:rsidRDefault="00D47505" w:rsidP="00D47505">
                          <w:pPr>
                            <w:rPr>
                              <w:rFonts w:ascii="Arial" w:hAnsi="Arial"/>
                              <w:b/>
                            </w:rPr>
                          </w:pPr>
                          <w:r>
                            <w:rPr>
                              <w:rFonts w:ascii="Arial" w:hAnsi="Arial"/>
                              <w:b/>
                            </w:rPr>
                            <w:t>Federal Communications Commission</w:t>
                          </w:r>
                        </w:p>
                        <w:p w14:paraId="47654AE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F71C9E"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F5112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C7AA052" w14:textId="77777777" w:rsidR="00D47505" w:rsidRDefault="00D47505" w:rsidP="00D47505">
                    <w:pPr>
                      <w:rPr>
                        <w:rFonts w:ascii="Arial" w:hAnsi="Arial"/>
                        <w:b/>
                      </w:rPr>
                    </w:pPr>
                    <w:r>
                      <w:rPr>
                        <w:rFonts w:ascii="Arial" w:hAnsi="Arial"/>
                        <w:b/>
                      </w:rPr>
                      <w:t>Federal Communications Commission</w:t>
                    </w:r>
                  </w:p>
                  <w:p w14:paraId="47654AE5"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3F71C9E"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65D414E" wp14:editId="629F1378">
          <wp:simplePos x="0" y="0"/>
          <wp:positionH relativeFrom="column">
            <wp:posOffset>-650875</wp:posOffset>
          </wp:positionH>
          <wp:positionV relativeFrom="paragraph">
            <wp:posOffset>136525</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23B51D7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BABD09" wp14:editId="15F2BEF7">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A78BE"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C94C227" wp14:editId="11E9236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AB96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7C7E6F0" w14:textId="690B287C"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9772C">
                            <w:rPr>
                              <w:rFonts w:ascii="Arial" w:hAnsi="Arial"/>
                              <w:b/>
                              <w:sz w:val="16"/>
                            </w:rPr>
                            <w:instrText>HYPERLINK "https://www.fcc.gov/"</w:instrText>
                          </w:r>
                          <w:r w:rsidR="00E9772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AF326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619AB96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7C7E6F0" w14:textId="690B287C"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9772C">
                      <w:rPr>
                        <w:rFonts w:ascii="Arial" w:hAnsi="Arial"/>
                        <w:b/>
                        <w:sz w:val="16"/>
                      </w:rPr>
                      <w:instrText>HYPERLINK "https://www.fcc.gov/"</w:instrText>
                    </w:r>
                    <w:r w:rsidR="00E9772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AF326FC" w14:textId="77777777" w:rsidR="00D47505" w:rsidRDefault="00D47505" w:rsidP="00B338A9">
                    <w:pPr>
                      <w:jc w:val="right"/>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3A6D" w14:textId="087736AD" w:rsidR="007B34C5" w:rsidRPr="007B34C5" w:rsidRDefault="007B34C5" w:rsidP="00B338A9">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7"/>
    <w:rsid w:val="00036039"/>
    <w:rsid w:val="00037F90"/>
    <w:rsid w:val="00076747"/>
    <w:rsid w:val="000875BF"/>
    <w:rsid w:val="00096D8C"/>
    <w:rsid w:val="000A2311"/>
    <w:rsid w:val="000B594D"/>
    <w:rsid w:val="000C0B65"/>
    <w:rsid w:val="000E05FE"/>
    <w:rsid w:val="000E3D42"/>
    <w:rsid w:val="000E43F0"/>
    <w:rsid w:val="00117DFA"/>
    <w:rsid w:val="00122BD5"/>
    <w:rsid w:val="00133F79"/>
    <w:rsid w:val="001404B3"/>
    <w:rsid w:val="001502FE"/>
    <w:rsid w:val="00165FC4"/>
    <w:rsid w:val="00194A66"/>
    <w:rsid w:val="0019598F"/>
    <w:rsid w:val="001A4EC4"/>
    <w:rsid w:val="001D0F3F"/>
    <w:rsid w:val="001D6BCF"/>
    <w:rsid w:val="001E01CA"/>
    <w:rsid w:val="001E4830"/>
    <w:rsid w:val="00241A8B"/>
    <w:rsid w:val="00275CF5"/>
    <w:rsid w:val="0028301F"/>
    <w:rsid w:val="002835B7"/>
    <w:rsid w:val="00285017"/>
    <w:rsid w:val="002A2D2E"/>
    <w:rsid w:val="002B6786"/>
    <w:rsid w:val="002C00E8"/>
    <w:rsid w:val="002C0421"/>
    <w:rsid w:val="00321F7C"/>
    <w:rsid w:val="00332F40"/>
    <w:rsid w:val="00343749"/>
    <w:rsid w:val="003660ED"/>
    <w:rsid w:val="003B0550"/>
    <w:rsid w:val="003B694F"/>
    <w:rsid w:val="003F0D09"/>
    <w:rsid w:val="003F171C"/>
    <w:rsid w:val="003F5F4D"/>
    <w:rsid w:val="00411891"/>
    <w:rsid w:val="00412FC5"/>
    <w:rsid w:val="004143A0"/>
    <w:rsid w:val="00422276"/>
    <w:rsid w:val="004242F1"/>
    <w:rsid w:val="00445A00"/>
    <w:rsid w:val="00451B0F"/>
    <w:rsid w:val="00486641"/>
    <w:rsid w:val="004A09C7"/>
    <w:rsid w:val="004C2EE3"/>
    <w:rsid w:val="004C4830"/>
    <w:rsid w:val="004D79DF"/>
    <w:rsid w:val="004E4A22"/>
    <w:rsid w:val="004E7EC7"/>
    <w:rsid w:val="004F30C1"/>
    <w:rsid w:val="00511968"/>
    <w:rsid w:val="0055614C"/>
    <w:rsid w:val="005E14C2"/>
    <w:rsid w:val="00607BA5"/>
    <w:rsid w:val="0061180A"/>
    <w:rsid w:val="00626EB6"/>
    <w:rsid w:val="00646B5D"/>
    <w:rsid w:val="00655D03"/>
    <w:rsid w:val="00683388"/>
    <w:rsid w:val="00683F84"/>
    <w:rsid w:val="006A1F49"/>
    <w:rsid w:val="006A6A81"/>
    <w:rsid w:val="006B1456"/>
    <w:rsid w:val="006D576E"/>
    <w:rsid w:val="006F7393"/>
    <w:rsid w:val="0070224F"/>
    <w:rsid w:val="007115F7"/>
    <w:rsid w:val="0075133E"/>
    <w:rsid w:val="00785689"/>
    <w:rsid w:val="0079754B"/>
    <w:rsid w:val="007A1E6D"/>
    <w:rsid w:val="007B0EB2"/>
    <w:rsid w:val="007B34C5"/>
    <w:rsid w:val="007D4E75"/>
    <w:rsid w:val="007F413A"/>
    <w:rsid w:val="00810B6F"/>
    <w:rsid w:val="00822CE0"/>
    <w:rsid w:val="00824FED"/>
    <w:rsid w:val="00841AB1"/>
    <w:rsid w:val="00887D76"/>
    <w:rsid w:val="008C68F1"/>
    <w:rsid w:val="00921803"/>
    <w:rsid w:val="00925370"/>
    <w:rsid w:val="00926503"/>
    <w:rsid w:val="00962FE9"/>
    <w:rsid w:val="009726D8"/>
    <w:rsid w:val="00972D6F"/>
    <w:rsid w:val="0098216C"/>
    <w:rsid w:val="009A426C"/>
    <w:rsid w:val="009C5771"/>
    <w:rsid w:val="009F76DB"/>
    <w:rsid w:val="00A32C3B"/>
    <w:rsid w:val="00A415F9"/>
    <w:rsid w:val="00A45F4F"/>
    <w:rsid w:val="00A52EEB"/>
    <w:rsid w:val="00A600A9"/>
    <w:rsid w:val="00A7438F"/>
    <w:rsid w:val="00A86960"/>
    <w:rsid w:val="00A87AD7"/>
    <w:rsid w:val="00AA1B41"/>
    <w:rsid w:val="00AA55B7"/>
    <w:rsid w:val="00AA5B9E"/>
    <w:rsid w:val="00AB1038"/>
    <w:rsid w:val="00AB2407"/>
    <w:rsid w:val="00AB53DF"/>
    <w:rsid w:val="00AC424B"/>
    <w:rsid w:val="00AE50CF"/>
    <w:rsid w:val="00AF46DC"/>
    <w:rsid w:val="00B07E5C"/>
    <w:rsid w:val="00B20363"/>
    <w:rsid w:val="00B338A9"/>
    <w:rsid w:val="00B35EE7"/>
    <w:rsid w:val="00B521F1"/>
    <w:rsid w:val="00B679AB"/>
    <w:rsid w:val="00B76DB8"/>
    <w:rsid w:val="00B811F7"/>
    <w:rsid w:val="00BA5DC6"/>
    <w:rsid w:val="00BA6196"/>
    <w:rsid w:val="00BB5B14"/>
    <w:rsid w:val="00BC6D8C"/>
    <w:rsid w:val="00C34006"/>
    <w:rsid w:val="00C426B1"/>
    <w:rsid w:val="00C63A69"/>
    <w:rsid w:val="00C65EA0"/>
    <w:rsid w:val="00C66160"/>
    <w:rsid w:val="00C721AC"/>
    <w:rsid w:val="00C90D6A"/>
    <w:rsid w:val="00C932D7"/>
    <w:rsid w:val="00CA247E"/>
    <w:rsid w:val="00CC72B6"/>
    <w:rsid w:val="00CC776F"/>
    <w:rsid w:val="00CE60C0"/>
    <w:rsid w:val="00D010FA"/>
    <w:rsid w:val="00D0218D"/>
    <w:rsid w:val="00D14F0E"/>
    <w:rsid w:val="00D207C0"/>
    <w:rsid w:val="00D25FB5"/>
    <w:rsid w:val="00D44223"/>
    <w:rsid w:val="00D47505"/>
    <w:rsid w:val="00D66A77"/>
    <w:rsid w:val="00DA2529"/>
    <w:rsid w:val="00DB130A"/>
    <w:rsid w:val="00DB2EBB"/>
    <w:rsid w:val="00DC10A1"/>
    <w:rsid w:val="00DC655F"/>
    <w:rsid w:val="00DD0B59"/>
    <w:rsid w:val="00DD7EBD"/>
    <w:rsid w:val="00DE4C8D"/>
    <w:rsid w:val="00DF0810"/>
    <w:rsid w:val="00DF62B6"/>
    <w:rsid w:val="00DF72D2"/>
    <w:rsid w:val="00E07225"/>
    <w:rsid w:val="00E3091C"/>
    <w:rsid w:val="00E5409F"/>
    <w:rsid w:val="00E95047"/>
    <w:rsid w:val="00E9772C"/>
    <w:rsid w:val="00EA4122"/>
    <w:rsid w:val="00EA6A67"/>
    <w:rsid w:val="00EB4ACC"/>
    <w:rsid w:val="00EC3A8D"/>
    <w:rsid w:val="00EE0F46"/>
    <w:rsid w:val="00EE6488"/>
    <w:rsid w:val="00F021FA"/>
    <w:rsid w:val="00F62E97"/>
    <w:rsid w:val="00F64209"/>
    <w:rsid w:val="00F74DEA"/>
    <w:rsid w:val="00F8591E"/>
    <w:rsid w:val="00F93BF5"/>
    <w:rsid w:val="00FD2534"/>
    <w:rsid w:val="00FD6A5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A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FollowedHyperlink">
    <w:name w:val="FollowedHyperlink"/>
    <w:basedOn w:val="DefaultParagraphFont"/>
    <w:semiHidden/>
    <w:unhideWhenUsed/>
    <w:rsid w:val="00E3091C"/>
    <w:rPr>
      <w:color w:val="954F72" w:themeColor="followedHyperlink"/>
      <w:u w:val="single"/>
    </w:rPr>
  </w:style>
  <w:style w:type="character" w:styleId="CommentReference">
    <w:name w:val="annotation reference"/>
    <w:basedOn w:val="DefaultParagraphFont"/>
    <w:semiHidden/>
    <w:unhideWhenUsed/>
    <w:rsid w:val="00972D6F"/>
    <w:rPr>
      <w:sz w:val="16"/>
      <w:szCs w:val="16"/>
    </w:rPr>
  </w:style>
  <w:style w:type="paragraph" w:styleId="CommentText">
    <w:name w:val="annotation text"/>
    <w:basedOn w:val="Normal"/>
    <w:link w:val="CommentTextChar"/>
    <w:semiHidden/>
    <w:unhideWhenUsed/>
    <w:rsid w:val="00972D6F"/>
    <w:rPr>
      <w:sz w:val="20"/>
    </w:rPr>
  </w:style>
  <w:style w:type="character" w:customStyle="1" w:styleId="CommentTextChar">
    <w:name w:val="Comment Text Char"/>
    <w:basedOn w:val="DefaultParagraphFont"/>
    <w:link w:val="CommentText"/>
    <w:semiHidden/>
    <w:rsid w:val="00972D6F"/>
    <w:rPr>
      <w:snapToGrid w:val="0"/>
      <w:kern w:val="28"/>
    </w:rPr>
  </w:style>
  <w:style w:type="paragraph" w:styleId="CommentSubject">
    <w:name w:val="annotation subject"/>
    <w:basedOn w:val="CommentText"/>
    <w:next w:val="CommentText"/>
    <w:link w:val="CommentSubjectChar"/>
    <w:semiHidden/>
    <w:unhideWhenUsed/>
    <w:rsid w:val="00972D6F"/>
    <w:rPr>
      <w:b/>
      <w:bCs/>
    </w:rPr>
  </w:style>
  <w:style w:type="character" w:customStyle="1" w:styleId="CommentSubjectChar">
    <w:name w:val="Comment Subject Char"/>
    <w:basedOn w:val="CommentTextChar"/>
    <w:link w:val="CommentSubject"/>
    <w:semiHidden/>
    <w:rsid w:val="00972D6F"/>
    <w:rPr>
      <w:b/>
      <w:bCs/>
      <w:snapToGrid w:val="0"/>
      <w:kern w:val="28"/>
    </w:rPr>
  </w:style>
  <w:style w:type="character" w:styleId="Emphasis">
    <w:name w:val="Emphasis"/>
    <w:basedOn w:val="DefaultParagraphFont"/>
    <w:uiPriority w:val="20"/>
    <w:qFormat/>
    <w:rsid w:val="007B34C5"/>
    <w:rPr>
      <w:i/>
      <w:iCs/>
    </w:rPr>
  </w:style>
  <w:style w:type="character" w:customStyle="1" w:styleId="apple-converted-space">
    <w:name w:val="apple-converted-space"/>
    <w:basedOn w:val="DefaultParagraphFont"/>
    <w:rsid w:val="007B34C5"/>
  </w:style>
  <w:style w:type="character" w:customStyle="1" w:styleId="volume">
    <w:name w:val="volume"/>
    <w:basedOn w:val="DefaultParagraphFont"/>
    <w:rsid w:val="007B34C5"/>
  </w:style>
  <w:style w:type="character" w:customStyle="1" w:styleId="reporter">
    <w:name w:val="reporter"/>
    <w:basedOn w:val="DefaultParagraphFont"/>
    <w:rsid w:val="007B34C5"/>
  </w:style>
  <w:style w:type="character" w:customStyle="1" w:styleId="page">
    <w:name w:val="page"/>
    <w:basedOn w:val="DefaultParagraphFont"/>
    <w:rsid w:val="007B3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uiPriority w:val="99"/>
    <w:rsid w:val="000E3D42"/>
    <w:pPr>
      <w:spacing w:after="120"/>
    </w:pPr>
  </w:style>
  <w:style w:type="character" w:styleId="FootnoteReference">
    <w:name w:val="footnote reference"/>
    <w:aliases w:val="Appel note de bas de p,Style 12,(NECG) Footnote Reference,Style 124,Style 13,fr,o,Style 3,FR,Style 17,Style 6,Footnote Reference/,Style 7,Style 4,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1">
    <w:name w:val="ParaNum Char1"/>
    <w:link w:val="ParaNum"/>
    <w:uiPriority w:val="99"/>
    <w:rsid w:val="00A87AD7"/>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uiPriority w:val="99"/>
    <w:locked/>
    <w:rsid w:val="00A87AD7"/>
  </w:style>
  <w:style w:type="paragraph" w:styleId="HTMLPreformatted">
    <w:name w:val="HTML Preformatted"/>
    <w:basedOn w:val="Normal"/>
    <w:link w:val="HTMLPreformattedChar"/>
    <w:uiPriority w:val="99"/>
    <w:unhideWhenUsed/>
    <w:rsid w:val="00A87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A87AD7"/>
    <w:rPr>
      <w:rFonts w:ascii="Courier New" w:hAnsi="Courier New" w:cs="Courier New"/>
    </w:rPr>
  </w:style>
  <w:style w:type="character" w:styleId="FollowedHyperlink">
    <w:name w:val="FollowedHyperlink"/>
    <w:basedOn w:val="DefaultParagraphFont"/>
    <w:semiHidden/>
    <w:unhideWhenUsed/>
    <w:rsid w:val="00E3091C"/>
    <w:rPr>
      <w:color w:val="954F72" w:themeColor="followedHyperlink"/>
      <w:u w:val="single"/>
    </w:rPr>
  </w:style>
  <w:style w:type="character" w:styleId="CommentReference">
    <w:name w:val="annotation reference"/>
    <w:basedOn w:val="DefaultParagraphFont"/>
    <w:semiHidden/>
    <w:unhideWhenUsed/>
    <w:rsid w:val="00972D6F"/>
    <w:rPr>
      <w:sz w:val="16"/>
      <w:szCs w:val="16"/>
    </w:rPr>
  </w:style>
  <w:style w:type="paragraph" w:styleId="CommentText">
    <w:name w:val="annotation text"/>
    <w:basedOn w:val="Normal"/>
    <w:link w:val="CommentTextChar"/>
    <w:semiHidden/>
    <w:unhideWhenUsed/>
    <w:rsid w:val="00972D6F"/>
    <w:rPr>
      <w:sz w:val="20"/>
    </w:rPr>
  </w:style>
  <w:style w:type="character" w:customStyle="1" w:styleId="CommentTextChar">
    <w:name w:val="Comment Text Char"/>
    <w:basedOn w:val="DefaultParagraphFont"/>
    <w:link w:val="CommentText"/>
    <w:semiHidden/>
    <w:rsid w:val="00972D6F"/>
    <w:rPr>
      <w:snapToGrid w:val="0"/>
      <w:kern w:val="28"/>
    </w:rPr>
  </w:style>
  <w:style w:type="paragraph" w:styleId="CommentSubject">
    <w:name w:val="annotation subject"/>
    <w:basedOn w:val="CommentText"/>
    <w:next w:val="CommentText"/>
    <w:link w:val="CommentSubjectChar"/>
    <w:semiHidden/>
    <w:unhideWhenUsed/>
    <w:rsid w:val="00972D6F"/>
    <w:rPr>
      <w:b/>
      <w:bCs/>
    </w:rPr>
  </w:style>
  <w:style w:type="character" w:customStyle="1" w:styleId="CommentSubjectChar">
    <w:name w:val="Comment Subject Char"/>
    <w:basedOn w:val="CommentTextChar"/>
    <w:link w:val="CommentSubject"/>
    <w:semiHidden/>
    <w:rsid w:val="00972D6F"/>
    <w:rPr>
      <w:b/>
      <w:bCs/>
      <w:snapToGrid w:val="0"/>
      <w:kern w:val="28"/>
    </w:rPr>
  </w:style>
  <w:style w:type="character" w:styleId="Emphasis">
    <w:name w:val="Emphasis"/>
    <w:basedOn w:val="DefaultParagraphFont"/>
    <w:uiPriority w:val="20"/>
    <w:qFormat/>
    <w:rsid w:val="007B34C5"/>
    <w:rPr>
      <w:i/>
      <w:iCs/>
    </w:rPr>
  </w:style>
  <w:style w:type="character" w:customStyle="1" w:styleId="apple-converted-space">
    <w:name w:val="apple-converted-space"/>
    <w:basedOn w:val="DefaultParagraphFont"/>
    <w:rsid w:val="007B34C5"/>
  </w:style>
  <w:style w:type="character" w:customStyle="1" w:styleId="volume">
    <w:name w:val="volume"/>
    <w:basedOn w:val="DefaultParagraphFont"/>
    <w:rsid w:val="007B34C5"/>
  </w:style>
  <w:style w:type="character" w:customStyle="1" w:styleId="reporter">
    <w:name w:val="reporter"/>
    <w:basedOn w:val="DefaultParagraphFont"/>
    <w:rsid w:val="007B34C5"/>
  </w:style>
  <w:style w:type="character" w:customStyle="1" w:styleId="page">
    <w:name w:val="page"/>
    <w:basedOn w:val="DefaultParagraphFont"/>
    <w:rsid w:val="007B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ocess-state-regulatory-commissions-obtain-state-specific-fcc-form-477-data"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477sharing@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general/broadband-deployment-data-fcc-form-477"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716</Words>
  <Characters>4141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2016-03-25T17:40:00Z</cp:lastPrinted>
  <dcterms:created xsi:type="dcterms:W3CDTF">2016-10-13T16:37:00Z</dcterms:created>
  <dcterms:modified xsi:type="dcterms:W3CDTF">2016-10-13T16:37:00Z</dcterms:modified>
  <cp:category> </cp:category>
  <cp:contentStatus> </cp:contentStatus>
</cp:coreProperties>
</file>