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4009E" w14:textId="77777777" w:rsidR="006B5CEE" w:rsidRPr="00827567" w:rsidRDefault="006B5CEE" w:rsidP="006B5CEE">
      <w:pPr>
        <w:pStyle w:val="Header"/>
        <w:jc w:val="center"/>
        <w:rPr>
          <w:szCs w:val="22"/>
        </w:rPr>
      </w:pPr>
      <w:bookmarkStart w:id="0" w:name="_GoBack"/>
      <w:bookmarkEnd w:id="0"/>
      <w:r w:rsidRPr="00827567">
        <w:rPr>
          <w:szCs w:val="22"/>
        </w:rPr>
        <w:t>Before the</w:t>
      </w:r>
    </w:p>
    <w:p w14:paraId="68D884FD" w14:textId="77777777" w:rsidR="006B5CEE" w:rsidRPr="00827567" w:rsidRDefault="006B5CEE" w:rsidP="006B5CEE">
      <w:pPr>
        <w:pStyle w:val="Header"/>
        <w:jc w:val="center"/>
        <w:rPr>
          <w:szCs w:val="22"/>
        </w:rPr>
      </w:pPr>
      <w:r w:rsidRPr="00827567">
        <w:rPr>
          <w:szCs w:val="22"/>
        </w:rPr>
        <w:t>Federal Communications Commission</w:t>
      </w:r>
    </w:p>
    <w:p w14:paraId="5572C4B6" w14:textId="77777777" w:rsidR="006B5CEE" w:rsidRPr="00C56D4A" w:rsidRDefault="006B5CEE" w:rsidP="006B5CEE">
      <w:pPr>
        <w:pStyle w:val="Header"/>
        <w:jc w:val="center"/>
        <w:rPr>
          <w:szCs w:val="22"/>
        </w:rPr>
      </w:pPr>
      <w:r w:rsidRPr="00827567">
        <w:rPr>
          <w:szCs w:val="22"/>
        </w:rPr>
        <w:t>Washington, DC  20554</w:t>
      </w:r>
    </w:p>
    <w:p w14:paraId="2EF15C0D" w14:textId="77777777" w:rsidR="006B5CEE" w:rsidRPr="00C56D4A" w:rsidRDefault="006B5CEE" w:rsidP="006B5CEE">
      <w:pPr>
        <w:pStyle w:val="Header"/>
        <w:rPr>
          <w:szCs w:val="22"/>
        </w:rPr>
      </w:pPr>
    </w:p>
    <w:p w14:paraId="7C6521B5" w14:textId="77777777" w:rsidR="006B5CEE" w:rsidRPr="00C56D4A" w:rsidRDefault="006B5CEE" w:rsidP="006B5CEE">
      <w:pPr>
        <w:pStyle w:val="Header"/>
        <w:rPr>
          <w:szCs w:val="22"/>
        </w:rPr>
      </w:pPr>
    </w:p>
    <w:tbl>
      <w:tblPr>
        <w:tblW w:w="0" w:type="auto"/>
        <w:tblLayout w:type="fixed"/>
        <w:tblLook w:val="0000" w:firstRow="0" w:lastRow="0" w:firstColumn="0" w:lastColumn="0" w:noHBand="0" w:noVBand="0"/>
      </w:tblPr>
      <w:tblGrid>
        <w:gridCol w:w="4698"/>
        <w:gridCol w:w="630"/>
        <w:gridCol w:w="4248"/>
      </w:tblGrid>
      <w:tr w:rsidR="00A703B9" w14:paraId="002AAA5A" w14:textId="77777777" w:rsidTr="00154D52">
        <w:tc>
          <w:tcPr>
            <w:tcW w:w="4698" w:type="dxa"/>
          </w:tcPr>
          <w:p w14:paraId="3CBCA6C8" w14:textId="20DAE86A" w:rsidR="00A703B9" w:rsidRDefault="00A703B9" w:rsidP="00154D52">
            <w:pPr>
              <w:tabs>
                <w:tab w:val="center" w:pos="4680"/>
              </w:tabs>
              <w:suppressAutoHyphens/>
              <w:rPr>
                <w:spacing w:val="-2"/>
              </w:rPr>
            </w:pPr>
            <w:r>
              <w:rPr>
                <w:spacing w:val="-2"/>
              </w:rPr>
              <w:t>In the Matter of</w:t>
            </w:r>
          </w:p>
          <w:p w14:paraId="2C570C6B" w14:textId="77777777" w:rsidR="00A703B9" w:rsidRDefault="00A703B9" w:rsidP="00154D52">
            <w:pPr>
              <w:tabs>
                <w:tab w:val="center" w:pos="4680"/>
              </w:tabs>
              <w:suppressAutoHyphens/>
              <w:rPr>
                <w:spacing w:val="-2"/>
              </w:rPr>
            </w:pPr>
          </w:p>
          <w:p w14:paraId="4BCA097D" w14:textId="77777777" w:rsidR="00A703B9" w:rsidRDefault="00A703B9" w:rsidP="00154D52">
            <w:pPr>
              <w:tabs>
                <w:tab w:val="center" w:pos="4680"/>
              </w:tabs>
              <w:suppressAutoHyphens/>
              <w:rPr>
                <w:spacing w:val="-2"/>
              </w:rPr>
            </w:pPr>
            <w:r>
              <w:rPr>
                <w:spacing w:val="-2"/>
              </w:rPr>
              <w:t>Requests for Waiver of Decisions of the Universal Service Administrator by Archdiocese of New Orleans</w:t>
            </w:r>
            <w:r w:rsidR="00BD0A84">
              <w:rPr>
                <w:spacing w:val="-2"/>
              </w:rPr>
              <w:t>, Louisiana et al.</w:t>
            </w:r>
          </w:p>
          <w:p w14:paraId="0912E27C" w14:textId="77777777" w:rsidR="00BD0A84" w:rsidRDefault="00BD0A84" w:rsidP="00154D52">
            <w:pPr>
              <w:tabs>
                <w:tab w:val="center" w:pos="4680"/>
              </w:tabs>
              <w:suppressAutoHyphens/>
              <w:rPr>
                <w:spacing w:val="-2"/>
              </w:rPr>
            </w:pPr>
          </w:p>
          <w:p w14:paraId="22841C78" w14:textId="34875676" w:rsidR="00BD0A84" w:rsidRPr="007115F7" w:rsidRDefault="00BD0A84" w:rsidP="00154D52">
            <w:pPr>
              <w:tabs>
                <w:tab w:val="center" w:pos="4680"/>
              </w:tabs>
              <w:suppressAutoHyphens/>
              <w:rPr>
                <w:spacing w:val="-2"/>
              </w:rPr>
            </w:pPr>
            <w:r>
              <w:rPr>
                <w:spacing w:val="-2"/>
              </w:rPr>
              <w:t>Schools and Libraries Universal Service Support Mechanism</w:t>
            </w:r>
          </w:p>
        </w:tc>
        <w:tc>
          <w:tcPr>
            <w:tcW w:w="630" w:type="dxa"/>
          </w:tcPr>
          <w:p w14:paraId="4144F8E4" w14:textId="77777777" w:rsidR="00A703B9" w:rsidRDefault="00A703B9" w:rsidP="00154D52">
            <w:pPr>
              <w:tabs>
                <w:tab w:val="center" w:pos="4680"/>
              </w:tabs>
              <w:suppressAutoHyphens/>
              <w:rPr>
                <w:b/>
                <w:spacing w:val="-2"/>
              </w:rPr>
            </w:pPr>
            <w:r>
              <w:rPr>
                <w:b/>
                <w:spacing w:val="-2"/>
              </w:rPr>
              <w:t>)</w:t>
            </w:r>
          </w:p>
          <w:p w14:paraId="0E0D1FBE" w14:textId="77777777" w:rsidR="00A703B9" w:rsidRDefault="00A703B9" w:rsidP="00154D52">
            <w:pPr>
              <w:tabs>
                <w:tab w:val="center" w:pos="4680"/>
              </w:tabs>
              <w:suppressAutoHyphens/>
              <w:rPr>
                <w:b/>
                <w:spacing w:val="-2"/>
              </w:rPr>
            </w:pPr>
            <w:r>
              <w:rPr>
                <w:b/>
                <w:spacing w:val="-2"/>
              </w:rPr>
              <w:t>)</w:t>
            </w:r>
          </w:p>
          <w:p w14:paraId="470CB52C" w14:textId="77777777" w:rsidR="00A703B9" w:rsidRDefault="00A703B9" w:rsidP="00154D52">
            <w:pPr>
              <w:tabs>
                <w:tab w:val="center" w:pos="4680"/>
              </w:tabs>
              <w:suppressAutoHyphens/>
              <w:rPr>
                <w:b/>
                <w:spacing w:val="-2"/>
              </w:rPr>
            </w:pPr>
            <w:r>
              <w:rPr>
                <w:b/>
                <w:spacing w:val="-2"/>
              </w:rPr>
              <w:t>)</w:t>
            </w:r>
          </w:p>
          <w:p w14:paraId="4D8F3DB0" w14:textId="77777777" w:rsidR="00BD0A84" w:rsidRDefault="00BD0A84" w:rsidP="00154D52">
            <w:pPr>
              <w:tabs>
                <w:tab w:val="center" w:pos="4680"/>
              </w:tabs>
              <w:suppressAutoHyphens/>
              <w:rPr>
                <w:b/>
                <w:spacing w:val="-2"/>
              </w:rPr>
            </w:pPr>
            <w:r>
              <w:rPr>
                <w:b/>
                <w:spacing w:val="-2"/>
              </w:rPr>
              <w:t>)</w:t>
            </w:r>
          </w:p>
          <w:p w14:paraId="741835AF" w14:textId="77777777" w:rsidR="00BD0A84" w:rsidRDefault="00BD0A84" w:rsidP="00154D52">
            <w:pPr>
              <w:tabs>
                <w:tab w:val="center" w:pos="4680"/>
              </w:tabs>
              <w:suppressAutoHyphens/>
              <w:rPr>
                <w:b/>
                <w:spacing w:val="-2"/>
              </w:rPr>
            </w:pPr>
            <w:r>
              <w:rPr>
                <w:b/>
                <w:spacing w:val="-2"/>
              </w:rPr>
              <w:t>)</w:t>
            </w:r>
          </w:p>
          <w:p w14:paraId="5CA9AE8A" w14:textId="77777777" w:rsidR="00BD0A84" w:rsidRDefault="00BD0A84" w:rsidP="00154D52">
            <w:pPr>
              <w:tabs>
                <w:tab w:val="center" w:pos="4680"/>
              </w:tabs>
              <w:suppressAutoHyphens/>
              <w:rPr>
                <w:b/>
                <w:spacing w:val="-2"/>
              </w:rPr>
            </w:pPr>
            <w:r>
              <w:rPr>
                <w:b/>
                <w:spacing w:val="-2"/>
              </w:rPr>
              <w:t>)</w:t>
            </w:r>
          </w:p>
          <w:p w14:paraId="48C0AF23" w14:textId="77777777" w:rsidR="00BD0A84" w:rsidRDefault="00BD0A84" w:rsidP="00154D52">
            <w:pPr>
              <w:tabs>
                <w:tab w:val="center" w:pos="4680"/>
              </w:tabs>
              <w:suppressAutoHyphens/>
              <w:rPr>
                <w:b/>
                <w:spacing w:val="-2"/>
              </w:rPr>
            </w:pPr>
            <w:r>
              <w:rPr>
                <w:b/>
                <w:spacing w:val="-2"/>
              </w:rPr>
              <w:t>)</w:t>
            </w:r>
          </w:p>
          <w:p w14:paraId="2887787E" w14:textId="1398A30D" w:rsidR="00BD0A84" w:rsidRPr="00FE4B91" w:rsidRDefault="00BD0A84" w:rsidP="00154D52">
            <w:pPr>
              <w:tabs>
                <w:tab w:val="center" w:pos="4680"/>
              </w:tabs>
              <w:suppressAutoHyphens/>
              <w:rPr>
                <w:b/>
                <w:spacing w:val="-2"/>
              </w:rPr>
            </w:pPr>
            <w:r>
              <w:rPr>
                <w:b/>
                <w:spacing w:val="-2"/>
              </w:rPr>
              <w:t>)</w:t>
            </w:r>
          </w:p>
        </w:tc>
        <w:tc>
          <w:tcPr>
            <w:tcW w:w="4248" w:type="dxa"/>
          </w:tcPr>
          <w:p w14:paraId="702643A6" w14:textId="77777777" w:rsidR="00A703B9" w:rsidRDefault="00A703B9" w:rsidP="00154D52">
            <w:pPr>
              <w:tabs>
                <w:tab w:val="center" w:pos="4680"/>
              </w:tabs>
              <w:suppressAutoHyphens/>
              <w:rPr>
                <w:spacing w:val="-2"/>
              </w:rPr>
            </w:pPr>
          </w:p>
          <w:p w14:paraId="06FE3B42" w14:textId="77777777" w:rsidR="00A703B9" w:rsidRDefault="00A703B9" w:rsidP="00154D52">
            <w:pPr>
              <w:pStyle w:val="TOAHeading"/>
              <w:tabs>
                <w:tab w:val="clear" w:pos="9360"/>
                <w:tab w:val="center" w:pos="4680"/>
              </w:tabs>
              <w:rPr>
                <w:spacing w:val="-2"/>
              </w:rPr>
            </w:pPr>
          </w:p>
          <w:p w14:paraId="36AB7825" w14:textId="77777777" w:rsidR="00A703B9" w:rsidRDefault="00BD0A84" w:rsidP="00154D52">
            <w:pPr>
              <w:tabs>
                <w:tab w:val="center" w:pos="4680"/>
              </w:tabs>
              <w:suppressAutoHyphens/>
              <w:rPr>
                <w:spacing w:val="-2"/>
              </w:rPr>
            </w:pPr>
            <w:r>
              <w:rPr>
                <w:spacing w:val="-2"/>
              </w:rPr>
              <w:t>File Nos. SLD-894989, 922278 et al.</w:t>
            </w:r>
          </w:p>
          <w:p w14:paraId="356B4272" w14:textId="77777777" w:rsidR="00BD0A84" w:rsidRDefault="00BD0A84" w:rsidP="00154D52">
            <w:pPr>
              <w:tabs>
                <w:tab w:val="center" w:pos="4680"/>
              </w:tabs>
              <w:suppressAutoHyphens/>
              <w:rPr>
                <w:spacing w:val="-2"/>
              </w:rPr>
            </w:pPr>
          </w:p>
          <w:p w14:paraId="6EE0D984" w14:textId="77777777" w:rsidR="00BD0A84" w:rsidRDefault="00BD0A84" w:rsidP="00154D52">
            <w:pPr>
              <w:tabs>
                <w:tab w:val="center" w:pos="4680"/>
              </w:tabs>
              <w:suppressAutoHyphens/>
              <w:rPr>
                <w:spacing w:val="-2"/>
              </w:rPr>
            </w:pPr>
          </w:p>
          <w:p w14:paraId="43058F72" w14:textId="77777777" w:rsidR="00BD0A84" w:rsidRDefault="00BD0A84" w:rsidP="00154D52">
            <w:pPr>
              <w:tabs>
                <w:tab w:val="center" w:pos="4680"/>
              </w:tabs>
              <w:suppressAutoHyphens/>
              <w:rPr>
                <w:spacing w:val="-2"/>
              </w:rPr>
            </w:pPr>
          </w:p>
          <w:p w14:paraId="62340181" w14:textId="475CD0DF" w:rsidR="00BD0A84" w:rsidRDefault="00BD0A84" w:rsidP="00154D52">
            <w:pPr>
              <w:tabs>
                <w:tab w:val="center" w:pos="4680"/>
              </w:tabs>
              <w:suppressAutoHyphens/>
              <w:rPr>
                <w:spacing w:val="-2"/>
              </w:rPr>
            </w:pPr>
            <w:r>
              <w:rPr>
                <w:spacing w:val="-2"/>
              </w:rPr>
              <w:t>CC Docket No. 02-6</w:t>
            </w:r>
          </w:p>
        </w:tc>
      </w:tr>
    </w:tbl>
    <w:p w14:paraId="29370F03" w14:textId="77777777" w:rsidR="004C2EE3" w:rsidRDefault="004C2EE3">
      <w:pPr>
        <w:tabs>
          <w:tab w:val="left" w:pos="-720"/>
        </w:tabs>
        <w:suppressAutoHyphens/>
        <w:spacing w:line="227" w:lineRule="auto"/>
        <w:rPr>
          <w:spacing w:val="-2"/>
        </w:rPr>
      </w:pPr>
    </w:p>
    <w:p w14:paraId="78CD3D7C" w14:textId="7E81C744" w:rsidR="006B5CEE" w:rsidRDefault="001C781D" w:rsidP="00827567">
      <w:pPr>
        <w:tabs>
          <w:tab w:val="left" w:pos="720"/>
          <w:tab w:val="right" w:pos="9360"/>
        </w:tabs>
        <w:suppressAutoHyphens/>
        <w:spacing w:line="227" w:lineRule="auto"/>
        <w:jc w:val="center"/>
        <w:rPr>
          <w:b/>
          <w:spacing w:val="-2"/>
        </w:rPr>
      </w:pPr>
      <w:r>
        <w:rPr>
          <w:b/>
          <w:spacing w:val="-2"/>
        </w:rPr>
        <w:t>ORDER</w:t>
      </w:r>
    </w:p>
    <w:p w14:paraId="74BCB69B" w14:textId="77777777" w:rsidR="006B5CEE" w:rsidRDefault="006B5CEE" w:rsidP="00133F79">
      <w:pPr>
        <w:tabs>
          <w:tab w:val="left" w:pos="720"/>
          <w:tab w:val="right" w:pos="9360"/>
        </w:tabs>
        <w:suppressAutoHyphens/>
        <w:spacing w:line="227" w:lineRule="auto"/>
        <w:rPr>
          <w:b/>
          <w:spacing w:val="-2"/>
        </w:rPr>
      </w:pPr>
    </w:p>
    <w:p w14:paraId="4047BD28" w14:textId="3F69E3DC" w:rsidR="004C2EE3" w:rsidRDefault="004C2EE3" w:rsidP="00133F79">
      <w:pPr>
        <w:tabs>
          <w:tab w:val="left" w:pos="720"/>
          <w:tab w:val="right" w:pos="9360"/>
        </w:tabs>
        <w:suppressAutoHyphens/>
        <w:spacing w:line="227" w:lineRule="auto"/>
        <w:rPr>
          <w:spacing w:val="-2"/>
        </w:rPr>
      </w:pPr>
      <w:r>
        <w:rPr>
          <w:b/>
          <w:spacing w:val="-2"/>
        </w:rPr>
        <w:t xml:space="preserve">Adopted:  </w:t>
      </w:r>
      <w:r w:rsidR="00350B1D">
        <w:rPr>
          <w:b/>
          <w:spacing w:val="-2"/>
        </w:rPr>
        <w:t>October</w:t>
      </w:r>
      <w:r w:rsidR="00525A55">
        <w:rPr>
          <w:b/>
          <w:spacing w:val="-2"/>
        </w:rPr>
        <w:t xml:space="preserve"> </w:t>
      </w:r>
      <w:r w:rsidR="004244ED">
        <w:rPr>
          <w:b/>
          <w:spacing w:val="-2"/>
        </w:rPr>
        <w:t>20</w:t>
      </w:r>
      <w:r w:rsidR="00525A55">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0B1D">
        <w:rPr>
          <w:b/>
          <w:spacing w:val="-2"/>
        </w:rPr>
        <w:t>October</w:t>
      </w:r>
      <w:r w:rsidR="00525A55">
        <w:rPr>
          <w:b/>
          <w:spacing w:val="-2"/>
        </w:rPr>
        <w:t xml:space="preserve"> </w:t>
      </w:r>
      <w:r w:rsidR="004244ED">
        <w:rPr>
          <w:b/>
          <w:spacing w:val="-2"/>
        </w:rPr>
        <w:t>20</w:t>
      </w:r>
      <w:r w:rsidR="00525A55">
        <w:rPr>
          <w:b/>
          <w:spacing w:val="-2"/>
        </w:rPr>
        <w:t>, 2016</w:t>
      </w:r>
    </w:p>
    <w:p w14:paraId="1B3083EC" w14:textId="77777777" w:rsidR="00822CE0" w:rsidRDefault="00822CE0"/>
    <w:p w14:paraId="2F41A6CA" w14:textId="77777777" w:rsidR="004C2EE3" w:rsidRDefault="004C2EE3">
      <w:pPr>
        <w:rPr>
          <w:spacing w:val="-2"/>
        </w:rPr>
      </w:pPr>
      <w:r>
        <w:t xml:space="preserve">By </w:t>
      </w:r>
      <w:r w:rsidR="004E4A22">
        <w:t>the</w:t>
      </w:r>
      <w:r w:rsidR="002A2D2E">
        <w:t xml:space="preserve"> </w:t>
      </w:r>
      <w:r w:rsidR="00525A55" w:rsidRPr="00C56D4A">
        <w:rPr>
          <w:szCs w:val="22"/>
        </w:rPr>
        <w:t>Chief, Telecommuni</w:t>
      </w:r>
      <w:r w:rsidR="00525A55">
        <w:rPr>
          <w:szCs w:val="22"/>
        </w:rPr>
        <w:t xml:space="preserve">cations Access Policy Division, </w:t>
      </w:r>
      <w:r w:rsidR="00525A55" w:rsidRPr="00C56D4A">
        <w:rPr>
          <w:szCs w:val="22"/>
        </w:rPr>
        <w:t>Wireline Competition Bureau:</w:t>
      </w:r>
    </w:p>
    <w:p w14:paraId="04A853C0" w14:textId="77777777" w:rsidR="00412FC5" w:rsidRDefault="00412FC5" w:rsidP="00412FC5"/>
    <w:p w14:paraId="48A1A159" w14:textId="73899793" w:rsidR="00525A55" w:rsidRPr="00A93CE3" w:rsidRDefault="001C781D" w:rsidP="00525A55">
      <w:pPr>
        <w:pStyle w:val="ParaNum"/>
        <w:rPr>
          <w:rStyle w:val="StyleNumberedparagraphs11ptChar"/>
          <w:szCs w:val="22"/>
        </w:rPr>
      </w:pPr>
      <w:r>
        <w:rPr>
          <w:rStyle w:val="StyleNumberedparagraphs11ptChar"/>
          <w:szCs w:val="22"/>
        </w:rPr>
        <w:t>In this O</w:t>
      </w:r>
      <w:r w:rsidR="00525A55">
        <w:rPr>
          <w:rStyle w:val="StyleNumberedparagraphs11ptChar"/>
          <w:szCs w:val="22"/>
        </w:rPr>
        <w:t xml:space="preserve">rder, we grant </w:t>
      </w:r>
      <w:r w:rsidR="00525A55" w:rsidRPr="007454E3">
        <w:rPr>
          <w:rStyle w:val="StyleNumberedparagraphs11ptChar"/>
          <w:szCs w:val="22"/>
        </w:rPr>
        <w:t xml:space="preserve">the requests for </w:t>
      </w:r>
      <w:r w:rsidR="00525A55">
        <w:rPr>
          <w:rStyle w:val="StyleNumberedparagraphs11ptChar"/>
          <w:szCs w:val="22"/>
        </w:rPr>
        <w:t xml:space="preserve">review </w:t>
      </w:r>
      <w:r w:rsidR="00525A55" w:rsidRPr="007454E3">
        <w:rPr>
          <w:rStyle w:val="StyleNumberedparagraphs11ptChar"/>
          <w:szCs w:val="22"/>
        </w:rPr>
        <w:t>listed in the Appendix</w:t>
      </w:r>
      <w:r w:rsidR="00525A55">
        <w:rPr>
          <w:rStyle w:val="StyleNumberedparagraphs11ptChar"/>
          <w:szCs w:val="22"/>
        </w:rPr>
        <w:t xml:space="preserve">, all of </w:t>
      </w:r>
      <w:r w:rsidR="00525A55" w:rsidRPr="007454E3">
        <w:rPr>
          <w:rStyle w:val="StyleNumberedparagraphs11ptChar"/>
          <w:szCs w:val="22"/>
        </w:rPr>
        <w:t xml:space="preserve">which seek </w:t>
      </w:r>
      <w:r w:rsidR="00525A55">
        <w:rPr>
          <w:rStyle w:val="StyleNumberedparagraphs11ptChar"/>
          <w:szCs w:val="22"/>
        </w:rPr>
        <w:t>review of decisions by the Universal Service Administrative Company (USAC) to reduce or deny E-rate funding because the petitioners failed to timely submit their FCC Forms 486 (Receipt of Se</w:t>
      </w:r>
      <w:r w:rsidR="001A0F03">
        <w:rPr>
          <w:rStyle w:val="StyleNumberedparagraphs11ptChar"/>
          <w:szCs w:val="22"/>
        </w:rPr>
        <w:t>r</w:t>
      </w:r>
      <w:r w:rsidR="00525A55">
        <w:rPr>
          <w:rStyle w:val="StyleNumberedparagraphs11ptChar"/>
          <w:szCs w:val="22"/>
        </w:rPr>
        <w:t>vice Confirmation and Children’s Internet Protection Act and Technology P</w:t>
      </w:r>
      <w:r w:rsidR="001A0F03">
        <w:rPr>
          <w:rStyle w:val="StyleNumberedparagraphs11ptChar"/>
          <w:szCs w:val="22"/>
        </w:rPr>
        <w:t>lan</w:t>
      </w:r>
      <w:r w:rsidR="00525A55">
        <w:rPr>
          <w:rStyle w:val="StyleNumberedparagraphs11ptChar"/>
          <w:szCs w:val="22"/>
        </w:rPr>
        <w:t xml:space="preserve"> Certification</w:t>
      </w:r>
      <w:r w:rsidR="001A0F03">
        <w:rPr>
          <w:rStyle w:val="StyleNumberedparagraphs11ptChar"/>
          <w:szCs w:val="22"/>
        </w:rPr>
        <w:t xml:space="preserve"> Form</w:t>
      </w:r>
      <w:r w:rsidR="00525A55">
        <w:rPr>
          <w:rStyle w:val="StyleNumberedparagraphs11ptChar"/>
          <w:szCs w:val="22"/>
        </w:rPr>
        <w:t>).</w:t>
      </w:r>
      <w:r w:rsidR="00525A55">
        <w:rPr>
          <w:rStyle w:val="FootnoteReference"/>
          <w:szCs w:val="22"/>
        </w:rPr>
        <w:footnoteReference w:id="2"/>
      </w:r>
      <w:r w:rsidR="00525A55" w:rsidRPr="00C56D4A">
        <w:rPr>
          <w:rStyle w:val="StyleNumberedparagraphs11ptChar"/>
          <w:szCs w:val="22"/>
        </w:rPr>
        <w:t xml:space="preserve"> </w:t>
      </w:r>
      <w:r w:rsidR="00525A55">
        <w:rPr>
          <w:rStyle w:val="StyleNumberedparagraphs11ptChar"/>
          <w:szCs w:val="22"/>
        </w:rPr>
        <w:t xml:space="preserve"> At the same time, we take this opportunity to revisit our approach to </w:t>
      </w:r>
      <w:r w:rsidR="00525A55" w:rsidRPr="006D5914">
        <w:rPr>
          <w:rStyle w:val="StyleNumberedparagraphs11ptChar"/>
          <w:szCs w:val="22"/>
        </w:rPr>
        <w:t xml:space="preserve">granting relief to petitioners </w:t>
      </w:r>
      <w:r w:rsidR="00525A55">
        <w:rPr>
          <w:rStyle w:val="StyleNumberedparagraphs11ptChar"/>
          <w:szCs w:val="22"/>
        </w:rPr>
        <w:t xml:space="preserve">that </w:t>
      </w:r>
      <w:r w:rsidR="00525A55" w:rsidRPr="006D5914">
        <w:rPr>
          <w:rStyle w:val="StyleNumberedparagraphs11ptChar"/>
          <w:szCs w:val="22"/>
        </w:rPr>
        <w:t>fail to timely submit an FCC Form 486</w:t>
      </w:r>
      <w:r w:rsidR="00525A55">
        <w:rPr>
          <w:rStyle w:val="StyleNumberedparagraphs11ptChar"/>
          <w:szCs w:val="22"/>
        </w:rPr>
        <w:t xml:space="preserve">.  In order to ensure that USAC can timely make unused funds available to other applicants, on a going forward basis, absent extraordinary circumstances, we will only grant appeals of USAC decisions denying or reducing funding for late-filed FCC Forms 486 where petitioners have 1) sought an extension of the FCC Form 486 deadline no more than 120 days after the last day to receive the E-rate supported service at issue, and 2) demonstrated good cause justifying the late submission of the FCC Forms 486.  </w:t>
      </w:r>
    </w:p>
    <w:p w14:paraId="7BB7C0CD" w14:textId="3D084982" w:rsidR="00525A55" w:rsidRDefault="00525A55" w:rsidP="00525A55">
      <w:pPr>
        <w:pStyle w:val="ParaNum"/>
        <w:rPr>
          <w:rStyle w:val="StyleNumberedparagraphs11ptChar"/>
          <w:szCs w:val="22"/>
        </w:rPr>
      </w:pPr>
      <w:r w:rsidRPr="001C781D">
        <w:rPr>
          <w:rStyle w:val="StyleNumberedparagraphs11ptChar"/>
          <w:i/>
          <w:szCs w:val="22"/>
        </w:rPr>
        <w:t>Background</w:t>
      </w:r>
      <w:r w:rsidRPr="00650465">
        <w:rPr>
          <w:rStyle w:val="StyleNumberedparagraphs11ptChar"/>
          <w:szCs w:val="22"/>
        </w:rPr>
        <w:t xml:space="preserve">.  </w:t>
      </w:r>
      <w:r>
        <w:rPr>
          <w:rStyle w:val="StyleNumberedparagraphs11ptChar"/>
          <w:szCs w:val="22"/>
        </w:rPr>
        <w:t xml:space="preserve">All applicants for E-rate support are required to annually file </w:t>
      </w:r>
      <w:r w:rsidRPr="006D5914">
        <w:rPr>
          <w:rStyle w:val="StyleNumberedparagraphs11ptChar"/>
          <w:szCs w:val="22"/>
        </w:rPr>
        <w:t>FCC Form 486</w:t>
      </w:r>
      <w:r>
        <w:rPr>
          <w:rStyle w:val="StyleNumberedparagraphs11ptChar"/>
          <w:szCs w:val="22"/>
        </w:rPr>
        <w:t xml:space="preserve"> to notify USAC of the date that the E-rate supported s</w:t>
      </w:r>
      <w:r w:rsidRPr="001F2CBC">
        <w:rPr>
          <w:rStyle w:val="StyleNumberedparagraphs11ptChar"/>
          <w:szCs w:val="22"/>
        </w:rPr>
        <w:t>ervice has begun</w:t>
      </w:r>
      <w:r>
        <w:rPr>
          <w:rStyle w:val="StyleNumberedparagraphs11ptChar"/>
          <w:szCs w:val="22"/>
        </w:rPr>
        <w:t xml:space="preserve"> and to certify</w:t>
      </w:r>
      <w:r w:rsidRPr="001F2CBC">
        <w:rPr>
          <w:rStyle w:val="StyleNumberedparagraphs11ptChar"/>
          <w:szCs w:val="22"/>
        </w:rPr>
        <w:t xml:space="preserve"> compliance with the Children’s Internet Protection Act (CIPA)</w:t>
      </w:r>
      <w:r>
        <w:rPr>
          <w:rStyle w:val="StyleNumberedparagraphs11ptChar"/>
          <w:szCs w:val="22"/>
        </w:rPr>
        <w:t>.  Filing of the FCC Form 486 is a condition precedent for USAC’s issuance of the FCC Form 486 Notification Letter which is one of two possible triggers setting the deadline for an applicant to submit E-rate invoices.  USAC requires applicants to submit t</w:t>
      </w:r>
      <w:r w:rsidRPr="00650465">
        <w:rPr>
          <w:rStyle w:val="StyleNumberedparagraphs11ptChar"/>
          <w:szCs w:val="22"/>
        </w:rPr>
        <w:t>he</w:t>
      </w:r>
      <w:r>
        <w:rPr>
          <w:rStyle w:val="StyleNumberedparagraphs11ptChar"/>
          <w:szCs w:val="22"/>
        </w:rPr>
        <w:t>ir</w:t>
      </w:r>
      <w:r w:rsidRPr="00650465">
        <w:rPr>
          <w:rStyle w:val="StyleNumberedparagraphs11ptChar"/>
          <w:szCs w:val="22"/>
        </w:rPr>
        <w:t xml:space="preserve"> FCC Form</w:t>
      </w:r>
      <w:r>
        <w:rPr>
          <w:rStyle w:val="StyleNumberedparagraphs11ptChar"/>
          <w:szCs w:val="22"/>
        </w:rPr>
        <w:t xml:space="preserve"> 486</w:t>
      </w:r>
      <w:r w:rsidRPr="00650465">
        <w:rPr>
          <w:rStyle w:val="StyleNumberedparagraphs11ptChar"/>
          <w:szCs w:val="22"/>
        </w:rPr>
        <w:t xml:space="preserve"> no later than 120 days after the date service began or no later than 120 days after the date of the funding commitment decision letter (FCDL), whichever is later, in order to receive </w:t>
      </w:r>
      <w:r>
        <w:rPr>
          <w:rStyle w:val="StyleNumberedparagraphs11ptChar"/>
          <w:szCs w:val="22"/>
        </w:rPr>
        <w:t>E-rate support from the time of the service start date</w:t>
      </w:r>
      <w:r w:rsidRPr="00650465">
        <w:rPr>
          <w:rStyle w:val="StyleNumberedparagraphs11ptChar"/>
          <w:szCs w:val="22"/>
        </w:rPr>
        <w:t>.</w:t>
      </w:r>
      <w:r>
        <w:rPr>
          <w:rStyle w:val="FootnoteReference"/>
          <w:szCs w:val="22"/>
        </w:rPr>
        <w:footnoteReference w:id="3"/>
      </w:r>
      <w:r w:rsidRPr="00650465">
        <w:rPr>
          <w:rStyle w:val="StyleNumberedparagraphs11ptChar"/>
          <w:szCs w:val="22"/>
        </w:rPr>
        <w:t xml:space="preserve">  </w:t>
      </w:r>
      <w:r w:rsidRPr="00890ADA">
        <w:rPr>
          <w:rStyle w:val="StyleNumberedparagraphs11ptChar"/>
          <w:szCs w:val="22"/>
        </w:rPr>
        <w:t>As detailed below, in compliance with the direction we gave in the</w:t>
      </w:r>
      <w:r w:rsidRPr="00050B61">
        <w:rPr>
          <w:rStyle w:val="StyleNumberedparagraphs11ptChar"/>
          <w:szCs w:val="22"/>
        </w:rPr>
        <w:t xml:space="preserve"> </w:t>
      </w:r>
      <w:r w:rsidRPr="00890ADA">
        <w:rPr>
          <w:rStyle w:val="StyleNumberedparagraphs11ptChar"/>
          <w:i/>
          <w:szCs w:val="22"/>
        </w:rPr>
        <w:t>Alaska G</w:t>
      </w:r>
      <w:r w:rsidRPr="001A460F">
        <w:rPr>
          <w:rStyle w:val="StyleNumberedparagraphs11ptChar"/>
          <w:i/>
          <w:szCs w:val="22"/>
        </w:rPr>
        <w:t>ateway Order</w:t>
      </w:r>
      <w:r>
        <w:rPr>
          <w:rStyle w:val="StyleNumberedparagraphs11ptChar"/>
          <w:szCs w:val="22"/>
        </w:rPr>
        <w:t xml:space="preserve">, USAC notifies applicants that have not filed their FCC Forms 486 </w:t>
      </w:r>
      <w:r w:rsidRPr="009E1DFA">
        <w:rPr>
          <w:rStyle w:val="StyleNumberedparagraphs11ptChar"/>
          <w:szCs w:val="22"/>
        </w:rPr>
        <w:t xml:space="preserve">120 days from the date of their </w:t>
      </w:r>
      <w:r w:rsidR="004D55A1">
        <w:rPr>
          <w:rStyle w:val="StyleNumberedparagraphs11ptChar"/>
          <w:szCs w:val="22"/>
        </w:rPr>
        <w:t xml:space="preserve">FCDL </w:t>
      </w:r>
      <w:r w:rsidRPr="009E1DFA">
        <w:rPr>
          <w:rStyle w:val="StyleNumberedparagraphs11ptChar"/>
          <w:szCs w:val="22"/>
        </w:rPr>
        <w:t>or service start date, whichever is later</w:t>
      </w:r>
      <w:r>
        <w:rPr>
          <w:rStyle w:val="StyleNumberedparagraphs11ptChar"/>
          <w:szCs w:val="22"/>
        </w:rPr>
        <w:t xml:space="preserve">, and provides a 15-day grace period to file </w:t>
      </w:r>
      <w:r>
        <w:rPr>
          <w:rStyle w:val="StyleNumberedparagraphs11ptChar"/>
          <w:szCs w:val="22"/>
        </w:rPr>
        <w:lastRenderedPageBreak/>
        <w:t>their FCC Form 486.</w:t>
      </w:r>
      <w:r>
        <w:rPr>
          <w:rStyle w:val="FootnoteReference"/>
          <w:szCs w:val="22"/>
        </w:rPr>
        <w:footnoteReference w:id="4"/>
      </w:r>
      <w:r>
        <w:rPr>
          <w:rStyle w:val="StyleNumberedparagraphs11ptChar"/>
          <w:szCs w:val="22"/>
        </w:rPr>
        <w:t xml:space="preserve">  </w:t>
      </w:r>
      <w:r w:rsidRPr="00650465">
        <w:rPr>
          <w:rStyle w:val="StyleNumberedparagraphs11ptChar"/>
          <w:szCs w:val="22"/>
        </w:rPr>
        <w:t xml:space="preserve">In the event of a late-filed </w:t>
      </w:r>
      <w:r>
        <w:rPr>
          <w:rStyle w:val="StyleNumberedparagraphs11ptChar"/>
          <w:szCs w:val="22"/>
        </w:rPr>
        <w:t xml:space="preserve">FCC </w:t>
      </w:r>
      <w:r w:rsidRPr="00650465">
        <w:rPr>
          <w:rStyle w:val="StyleNumberedparagraphs11ptChar"/>
          <w:szCs w:val="22"/>
        </w:rPr>
        <w:t>Form 486,</w:t>
      </w:r>
      <w:r>
        <w:rPr>
          <w:rStyle w:val="StyleNumberedparagraphs11ptChar"/>
          <w:szCs w:val="22"/>
        </w:rPr>
        <w:t xml:space="preserve"> outside of the grace period, USAC resets</w:t>
      </w:r>
      <w:r w:rsidRPr="00650465">
        <w:rPr>
          <w:rStyle w:val="StyleNumberedparagraphs11ptChar"/>
          <w:szCs w:val="22"/>
        </w:rPr>
        <w:t xml:space="preserve"> the start date for discounted services to 120 days before the postmark date</w:t>
      </w:r>
      <w:r>
        <w:rPr>
          <w:rStyle w:val="StyleNumberedparagraphs11ptChar"/>
          <w:szCs w:val="22"/>
        </w:rPr>
        <w:t xml:space="preserve"> or date of notification if received electronically</w:t>
      </w:r>
      <w:r w:rsidRPr="00650465">
        <w:rPr>
          <w:rStyle w:val="StyleNumberedparagraphs11ptChar"/>
          <w:szCs w:val="22"/>
        </w:rPr>
        <w:t>.</w:t>
      </w:r>
      <w:r>
        <w:rPr>
          <w:rStyle w:val="FootnoteReference"/>
          <w:szCs w:val="22"/>
        </w:rPr>
        <w:footnoteReference w:id="5"/>
      </w:r>
      <w:r w:rsidRPr="00650465">
        <w:rPr>
          <w:rStyle w:val="StyleNumberedparagraphs11ptChar"/>
          <w:szCs w:val="22"/>
        </w:rPr>
        <w:t xml:space="preserve">  </w:t>
      </w:r>
      <w:r>
        <w:rPr>
          <w:rStyle w:val="StyleNumberedparagraphs11ptChar"/>
          <w:szCs w:val="22"/>
        </w:rPr>
        <w:t xml:space="preserve">USAC does not provide E-rate support </w:t>
      </w:r>
      <w:r w:rsidRPr="00650465">
        <w:rPr>
          <w:rStyle w:val="StyleNumberedparagraphs11ptChar"/>
          <w:szCs w:val="22"/>
        </w:rPr>
        <w:t>for services rendered prior to the new start date and funding commitments are reduced consistent with the revised date.</w:t>
      </w:r>
      <w:r>
        <w:rPr>
          <w:rStyle w:val="FootnoteReference"/>
          <w:szCs w:val="22"/>
        </w:rPr>
        <w:footnoteReference w:id="6"/>
      </w:r>
    </w:p>
    <w:p w14:paraId="536C60C6" w14:textId="01F8CB29" w:rsidR="00525A55" w:rsidRPr="00650465" w:rsidRDefault="00525A55" w:rsidP="00525A55">
      <w:pPr>
        <w:pStyle w:val="ParaNum"/>
        <w:rPr>
          <w:rStyle w:val="StyleNumberedparagraphs11ptChar"/>
          <w:szCs w:val="22"/>
        </w:rPr>
      </w:pPr>
      <w:r>
        <w:rPr>
          <w:rStyle w:val="StyleNumberedparagraphs11ptChar"/>
          <w:szCs w:val="22"/>
        </w:rPr>
        <w:t>After an applicant files its FCC Form 486, USAC sends the applicant and service provider an FCC Form 486 Notification Letter.</w:t>
      </w:r>
      <w:r>
        <w:rPr>
          <w:rStyle w:val="FootnoteReference"/>
          <w:szCs w:val="22"/>
        </w:rPr>
        <w:footnoteReference w:id="7"/>
      </w:r>
      <w:r>
        <w:rPr>
          <w:rStyle w:val="StyleNumberedparagraphs11ptChar"/>
          <w:szCs w:val="22"/>
        </w:rPr>
        <w:t xml:space="preserve">  Applicants and service providers have 120 days from the date of the FCC Form 486 Notification Letter, or the last day to receive service, whichever is later, to submit invoices.</w:t>
      </w:r>
      <w:bookmarkStart w:id="1" w:name="_Ref454199715"/>
      <w:r>
        <w:rPr>
          <w:rStyle w:val="FootnoteReference"/>
          <w:szCs w:val="22"/>
        </w:rPr>
        <w:footnoteReference w:id="8"/>
      </w:r>
      <w:bookmarkEnd w:id="1"/>
      <w:r>
        <w:rPr>
          <w:rStyle w:val="StyleNumberedparagraphs11ptChar"/>
          <w:szCs w:val="22"/>
        </w:rPr>
        <w:t xml:space="preserve">  </w:t>
      </w:r>
      <w:r w:rsidRPr="00E6071B">
        <w:rPr>
          <w:rStyle w:val="StyleNumberedparagraphs11ptChar"/>
          <w:szCs w:val="22"/>
        </w:rPr>
        <w:t xml:space="preserve">Because the FCC Form 486 </w:t>
      </w:r>
      <w:r>
        <w:rPr>
          <w:rStyle w:val="StyleNumberedparagraphs11ptChar"/>
          <w:szCs w:val="22"/>
        </w:rPr>
        <w:t>serves to notify USAC of</w:t>
      </w:r>
      <w:r w:rsidRPr="00E6071B">
        <w:rPr>
          <w:rStyle w:val="StyleNumberedparagraphs11ptChar"/>
          <w:szCs w:val="22"/>
        </w:rPr>
        <w:t xml:space="preserve"> the actual service start date, USAC issue</w:t>
      </w:r>
      <w:r w:rsidR="00A773CD">
        <w:rPr>
          <w:rStyle w:val="StyleNumberedparagraphs11ptChar"/>
          <w:szCs w:val="22"/>
        </w:rPr>
        <w:t>s</w:t>
      </w:r>
      <w:r w:rsidRPr="00E6071B">
        <w:rPr>
          <w:rStyle w:val="StyleNumberedparagraphs11ptChar"/>
          <w:szCs w:val="22"/>
        </w:rPr>
        <w:t xml:space="preserve"> disbursements for discounts on eligible services </w:t>
      </w:r>
      <w:r w:rsidR="00A773CD">
        <w:rPr>
          <w:rStyle w:val="StyleNumberedparagraphs11ptChar"/>
          <w:szCs w:val="22"/>
        </w:rPr>
        <w:t xml:space="preserve">only </w:t>
      </w:r>
      <w:r w:rsidRPr="00E6071B">
        <w:rPr>
          <w:rStyle w:val="StyleNumberedparagraphs11ptChar"/>
          <w:szCs w:val="22"/>
        </w:rPr>
        <w:t>after receipt of the form.</w:t>
      </w:r>
      <w:r>
        <w:rPr>
          <w:rStyle w:val="FootnoteReference"/>
          <w:szCs w:val="22"/>
        </w:rPr>
        <w:footnoteReference w:id="9"/>
      </w:r>
      <w:r w:rsidRPr="00E6071B">
        <w:rPr>
          <w:rStyle w:val="StyleNumberedparagraphs11ptChar"/>
          <w:szCs w:val="22"/>
        </w:rPr>
        <w:t xml:space="preserve">  Thus, </w:t>
      </w:r>
      <w:r>
        <w:rPr>
          <w:rStyle w:val="StyleNumberedparagraphs11ptChar"/>
          <w:szCs w:val="22"/>
        </w:rPr>
        <w:t xml:space="preserve">a timely filed </w:t>
      </w:r>
      <w:r w:rsidRPr="00E6071B">
        <w:rPr>
          <w:rStyle w:val="StyleNumberedparagraphs11ptChar"/>
          <w:szCs w:val="22"/>
        </w:rPr>
        <w:t>FCC Form 486 ensures that disbursements for discounts on eligible services occur in a prompt and efficient manner.</w:t>
      </w:r>
      <w:r>
        <w:rPr>
          <w:rStyle w:val="FootnoteReference"/>
          <w:szCs w:val="22"/>
        </w:rPr>
        <w:footnoteReference w:id="10"/>
      </w:r>
    </w:p>
    <w:p w14:paraId="7FC95FC5" w14:textId="42178496" w:rsidR="00525A55" w:rsidRDefault="00525A55" w:rsidP="00525A55">
      <w:pPr>
        <w:pStyle w:val="ParaNum"/>
        <w:widowControl/>
        <w:rPr>
          <w:rStyle w:val="StyleNumberedparagraphs11ptChar"/>
          <w:szCs w:val="22"/>
        </w:rPr>
      </w:pPr>
      <w:bookmarkStart w:id="2" w:name="_Ref458684050"/>
      <w:r>
        <w:t xml:space="preserve">In the earliest years of the program, the deadline for filing </w:t>
      </w:r>
      <w:r w:rsidR="00A773CD">
        <w:t xml:space="preserve">the </w:t>
      </w:r>
      <w:r>
        <w:t>FCC Form 486 varied.</w:t>
      </w:r>
      <w:r>
        <w:rPr>
          <w:rStyle w:val="FootnoteReference"/>
        </w:rPr>
        <w:footnoteReference w:id="11"/>
      </w:r>
      <w:r>
        <w:t xml:space="preserve">  In that context, 10 years ago, in the </w:t>
      </w:r>
      <w:r w:rsidRPr="00A301FB">
        <w:rPr>
          <w:rStyle w:val="StyleNumberedparagraphs11ptChar"/>
          <w:i/>
          <w:szCs w:val="22"/>
        </w:rPr>
        <w:t>Alaska Gateway Order</w:t>
      </w:r>
      <w:r w:rsidRPr="001A460F">
        <w:rPr>
          <w:rStyle w:val="StyleNumberedparagraphs11ptChar"/>
          <w:szCs w:val="22"/>
        </w:rPr>
        <w:t>, w</w:t>
      </w:r>
      <w:r w:rsidRPr="00935F41">
        <w:t>e</w:t>
      </w:r>
      <w:r>
        <w:t xml:space="preserve"> granted relief to 128 petitioners that failed to timely file an FCC Form 486.</w:t>
      </w:r>
      <w:r>
        <w:rPr>
          <w:rStyle w:val="FootnoteReference"/>
        </w:rPr>
        <w:footnoteReference w:id="12"/>
      </w:r>
      <w:r>
        <w:t xml:space="preserve">  We found that in each case applicant’s failure to timely file was the result of staff confusion or mistake</w:t>
      </w:r>
      <w:r w:rsidR="005F3336">
        <w:t>,</w:t>
      </w:r>
      <w:r>
        <w:t xml:space="preserve"> or circumstances beyond the applicant’s control and therefore </w:t>
      </w:r>
      <w:r w:rsidRPr="009C7247">
        <w:rPr>
          <w:rStyle w:val="StyleNumberedparagraphs11ptChar"/>
          <w:szCs w:val="22"/>
        </w:rPr>
        <w:t>rigid adherence to USAC’s procedural deadline was not in the public interest</w:t>
      </w:r>
      <w:r>
        <w:t>.</w:t>
      </w:r>
      <w:r>
        <w:rPr>
          <w:rStyle w:val="FootnoteReference"/>
        </w:rPr>
        <w:footnoteReference w:id="13"/>
      </w:r>
      <w:r>
        <w:t xml:space="preserve">  However, we “emphasized the limited nature” of the decision, declined to eliminate the deadline, and directed USAC to put in place </w:t>
      </w:r>
      <w:r>
        <w:rPr>
          <w:rStyle w:val="StyleNumberedparagraphs11ptChar"/>
          <w:szCs w:val="22"/>
        </w:rPr>
        <w:t xml:space="preserve">E-rate program assistance to help ensure the timely filing of FCC Forms 486 and </w:t>
      </w:r>
      <w:r w:rsidRPr="004F600D">
        <w:rPr>
          <w:rStyle w:val="StyleNumberedparagraphs11ptChar"/>
          <w:szCs w:val="22"/>
        </w:rPr>
        <w:t>to</w:t>
      </w:r>
      <w:r>
        <w:rPr>
          <w:rStyle w:val="StyleNumberedparagraphs11ptChar"/>
          <w:szCs w:val="22"/>
        </w:rPr>
        <w:t xml:space="preserve"> conduct </w:t>
      </w:r>
      <w:r w:rsidRPr="004F600D">
        <w:rPr>
          <w:rStyle w:val="StyleNumberedparagraphs11ptChar"/>
          <w:szCs w:val="22"/>
        </w:rPr>
        <w:t xml:space="preserve">additional </w:t>
      </w:r>
      <w:r w:rsidRPr="004F600D">
        <w:rPr>
          <w:rStyle w:val="StyleNumberedparagraphs11ptChar"/>
          <w:szCs w:val="22"/>
        </w:rPr>
        <w:lastRenderedPageBreak/>
        <w:t>outreach and education</w:t>
      </w:r>
      <w:r>
        <w:rPr>
          <w:rStyle w:val="StyleNumberedparagraphs11ptChar"/>
          <w:szCs w:val="22"/>
        </w:rPr>
        <w:t xml:space="preserve"> on </w:t>
      </w:r>
      <w:r w:rsidRPr="004F600D">
        <w:rPr>
          <w:rStyle w:val="StyleNumberedparagraphs11ptChar"/>
          <w:szCs w:val="22"/>
        </w:rPr>
        <w:t>the application requirements in an attempt to reduce these types of filing errors.</w:t>
      </w:r>
      <w:r>
        <w:rPr>
          <w:rStyle w:val="FootnoteReference"/>
          <w:szCs w:val="22"/>
        </w:rPr>
        <w:footnoteReference w:id="14"/>
      </w:r>
      <w:r w:rsidRPr="004F600D">
        <w:rPr>
          <w:rStyle w:val="StyleNumberedparagraphs11ptChar"/>
          <w:szCs w:val="22"/>
        </w:rPr>
        <w:t xml:space="preserve"> </w:t>
      </w:r>
      <w:r>
        <w:rPr>
          <w:rStyle w:val="StyleNumberedparagraphs11ptChar"/>
          <w:szCs w:val="22"/>
        </w:rPr>
        <w:t xml:space="preserve"> We also directed USAC to give applicants a 15-day grace period, as described above.</w:t>
      </w:r>
      <w:r>
        <w:rPr>
          <w:rStyle w:val="FootnoteReference"/>
          <w:szCs w:val="22"/>
        </w:rPr>
        <w:footnoteReference w:id="15"/>
      </w:r>
      <w:bookmarkEnd w:id="2"/>
      <w:r>
        <w:rPr>
          <w:rStyle w:val="StyleNumberedparagraphs11ptChar"/>
          <w:szCs w:val="22"/>
        </w:rPr>
        <w:t xml:space="preserve"> </w:t>
      </w:r>
    </w:p>
    <w:p w14:paraId="6B6C1295" w14:textId="151E1AC0" w:rsidR="00525A55" w:rsidRPr="00287B33" w:rsidRDefault="00525A55" w:rsidP="00525A55">
      <w:pPr>
        <w:pStyle w:val="ParaNum"/>
      </w:pPr>
      <w:r w:rsidRPr="009C7247" w:rsidDel="00287B33">
        <w:rPr>
          <w:rStyle w:val="StyleNumberedparagraphs11ptChar"/>
          <w:szCs w:val="22"/>
        </w:rPr>
        <w:t xml:space="preserve"> </w:t>
      </w:r>
      <w:r>
        <w:t xml:space="preserve">Following the </w:t>
      </w:r>
      <w:r w:rsidRPr="00DF574E">
        <w:rPr>
          <w:i/>
        </w:rPr>
        <w:t>Alaska Gateway Order</w:t>
      </w:r>
      <w:r>
        <w:t>, USAC increased its general outreach and education to stakeholders about the timing of filing the FCC Form 486.</w:t>
      </w:r>
      <w:r>
        <w:rPr>
          <w:rStyle w:val="FootnoteReference"/>
          <w:szCs w:val="22"/>
        </w:rPr>
        <w:footnoteReference w:id="16"/>
      </w:r>
      <w:r>
        <w:t xml:space="preserve">  USAC also created a targeted outreach program, through which it notifies schools and libraries that have</w:t>
      </w:r>
      <w:r w:rsidRPr="00050363">
        <w:t xml:space="preserve"> not filed their FCC Form 486 </w:t>
      </w:r>
      <w:r>
        <w:t xml:space="preserve">within </w:t>
      </w:r>
      <w:r w:rsidRPr="00050363">
        <w:t xml:space="preserve">120 days </w:t>
      </w:r>
      <w:r>
        <w:t xml:space="preserve">after </w:t>
      </w:r>
      <w:r w:rsidRPr="00050363">
        <w:t>the date of their funding commitment decision letter or service start date</w:t>
      </w:r>
      <w:r>
        <w:t xml:space="preserve"> listed on the E-rate application</w:t>
      </w:r>
      <w:r w:rsidRPr="00050363">
        <w:t>, whichever is later</w:t>
      </w:r>
      <w:r>
        <w:t xml:space="preserve">.  </w:t>
      </w:r>
      <w:r w:rsidR="00F64133">
        <w:t xml:space="preserve">As part of this process, </w:t>
      </w:r>
      <w:r>
        <w:t xml:space="preserve">USAC </w:t>
      </w:r>
      <w:r w:rsidRPr="00050363">
        <w:t>issues an FCC Form 486 Urgent Reminder letter to applicants that appear to have missed the deadline</w:t>
      </w:r>
      <w:r>
        <w:t>.</w:t>
      </w:r>
      <w:r>
        <w:rPr>
          <w:rStyle w:val="FootnoteReference"/>
        </w:rPr>
        <w:footnoteReference w:id="17"/>
      </w:r>
      <w:r>
        <w:t xml:space="preserve">  USAC gives recipients of the FCC Form 486 Urgent Reminder letter </w:t>
      </w:r>
      <w:r w:rsidRPr="00050363">
        <w:t>an additional 15 ca</w:t>
      </w:r>
      <w:r>
        <w:t>lendar days to file their</w:t>
      </w:r>
      <w:r w:rsidRPr="00050363">
        <w:t xml:space="preserve"> FCC Form 486.</w:t>
      </w:r>
      <w:r>
        <w:rPr>
          <w:rStyle w:val="FootnoteReference"/>
        </w:rPr>
        <w:footnoteReference w:id="18"/>
      </w:r>
      <w:r w:rsidRPr="00050363">
        <w:t xml:space="preserve">  </w:t>
      </w:r>
    </w:p>
    <w:p w14:paraId="2C11CE73" w14:textId="77777777" w:rsidR="00525A55" w:rsidRPr="00A377A6" w:rsidRDefault="00525A55" w:rsidP="00525A55">
      <w:pPr>
        <w:pStyle w:val="ParaNum"/>
        <w:rPr>
          <w:rStyle w:val="StyleNumberedparagraphs11ptChar"/>
          <w:szCs w:val="22"/>
        </w:rPr>
      </w:pPr>
      <w:r w:rsidRPr="00A377A6">
        <w:rPr>
          <w:rStyle w:val="StyleNumberedparagraphs11ptChar"/>
          <w:szCs w:val="22"/>
        </w:rPr>
        <w:t xml:space="preserve">Despite the changes USAC has made to ensure applicants are familiar with their obligations to file the FCC Form 486 in a timely manner, </w:t>
      </w:r>
      <w:r>
        <w:rPr>
          <w:rStyle w:val="StyleNumberedparagraphs11ptChar"/>
          <w:szCs w:val="22"/>
        </w:rPr>
        <w:t>from</w:t>
      </w:r>
      <w:r w:rsidRPr="00A377A6">
        <w:rPr>
          <w:rStyle w:val="StyleNumberedparagraphs11ptChar"/>
          <w:szCs w:val="22"/>
        </w:rPr>
        <w:t xml:space="preserve"> the</w:t>
      </w:r>
      <w:r>
        <w:rPr>
          <w:rStyle w:val="StyleNumberedparagraphs11ptChar"/>
          <w:szCs w:val="22"/>
        </w:rPr>
        <w:t xml:space="preserve"> release of the</w:t>
      </w:r>
      <w:r w:rsidRPr="00A377A6">
        <w:rPr>
          <w:rStyle w:val="StyleNumberedparagraphs11ptChar"/>
          <w:szCs w:val="22"/>
        </w:rPr>
        <w:t xml:space="preserve"> </w:t>
      </w:r>
      <w:r w:rsidRPr="00A377A6">
        <w:rPr>
          <w:rStyle w:val="StyleNumberedparagraphs11ptChar"/>
          <w:i/>
          <w:szCs w:val="22"/>
        </w:rPr>
        <w:t>Alaska Gateway Order</w:t>
      </w:r>
      <w:r w:rsidRPr="00A377A6">
        <w:rPr>
          <w:rStyle w:val="StyleNumberedparagraphs11ptChar"/>
          <w:szCs w:val="22"/>
        </w:rPr>
        <w:t xml:space="preserve"> </w:t>
      </w:r>
      <w:r>
        <w:rPr>
          <w:rStyle w:val="StyleNumberedparagraphs11ptChar"/>
          <w:szCs w:val="22"/>
        </w:rPr>
        <w:t xml:space="preserve">until the Commission modernized the E-rate program in 2014, we had </w:t>
      </w:r>
      <w:r w:rsidRPr="00A377A6">
        <w:rPr>
          <w:rStyle w:val="StyleNumberedparagraphs11ptChar"/>
          <w:szCs w:val="22"/>
        </w:rPr>
        <w:t>routinely issued orders granting appeals involving late-filed FCC Forms 486.</w:t>
      </w:r>
      <w:r>
        <w:rPr>
          <w:rStyle w:val="FootnoteReference"/>
          <w:szCs w:val="22"/>
        </w:rPr>
        <w:footnoteReference w:id="19"/>
      </w:r>
      <w:r w:rsidRPr="00A377A6">
        <w:rPr>
          <w:rStyle w:val="StyleNumberedparagraphs11ptChar"/>
          <w:szCs w:val="22"/>
        </w:rPr>
        <w:t xml:space="preserve">  In each</w:t>
      </w:r>
      <w:r>
        <w:rPr>
          <w:rStyle w:val="StyleNumberedparagraphs11ptChar"/>
          <w:szCs w:val="22"/>
        </w:rPr>
        <w:t xml:space="preserve"> case</w:t>
      </w:r>
      <w:r w:rsidRPr="00A377A6">
        <w:rPr>
          <w:rStyle w:val="StyleNumberedparagraphs11ptChar"/>
          <w:szCs w:val="22"/>
        </w:rPr>
        <w:t xml:space="preserve">, we </w:t>
      </w:r>
      <w:r>
        <w:t xml:space="preserve">interpreted the standard from the </w:t>
      </w:r>
      <w:r w:rsidRPr="00A377A6">
        <w:rPr>
          <w:i/>
        </w:rPr>
        <w:t>Alaska Gateway Order</w:t>
      </w:r>
      <w:r>
        <w:t xml:space="preserve"> generously</w:t>
      </w:r>
      <w:r w:rsidRPr="00A377A6">
        <w:rPr>
          <w:rStyle w:val="StyleNumberedparagraphs11ptChar"/>
          <w:szCs w:val="22"/>
        </w:rPr>
        <w:t xml:space="preserve">, granting the appeals </w:t>
      </w:r>
      <w:r>
        <w:rPr>
          <w:rStyle w:val="StyleNumberedparagraphs11ptChar"/>
          <w:szCs w:val="22"/>
        </w:rPr>
        <w:t>in a wide variety of cases</w:t>
      </w:r>
      <w:r w:rsidRPr="00A377A6">
        <w:rPr>
          <w:rStyle w:val="StyleNumberedparagraphs11ptChar"/>
          <w:szCs w:val="22"/>
        </w:rPr>
        <w:t>.</w:t>
      </w:r>
      <w:r>
        <w:rPr>
          <w:rStyle w:val="FootnoteReference"/>
          <w:szCs w:val="22"/>
        </w:rPr>
        <w:footnoteReference w:id="20"/>
      </w:r>
      <w:r w:rsidRPr="00A377A6">
        <w:rPr>
          <w:rStyle w:val="StyleNumberedparagraphs11ptChar"/>
          <w:szCs w:val="22"/>
        </w:rPr>
        <w:t xml:space="preserve">  </w:t>
      </w:r>
    </w:p>
    <w:p w14:paraId="4229D00B" w14:textId="77777777" w:rsidR="00525A55" w:rsidRDefault="00525A55" w:rsidP="00525A55">
      <w:pPr>
        <w:pStyle w:val="ParaNum"/>
        <w:widowControl/>
      </w:pPr>
      <w:r>
        <w:t xml:space="preserve">In the 2014 </w:t>
      </w:r>
      <w:r>
        <w:rPr>
          <w:i/>
        </w:rPr>
        <w:t xml:space="preserve">E-rate Modernization </w:t>
      </w:r>
      <w:r w:rsidRPr="004E0EB0">
        <w:rPr>
          <w:i/>
        </w:rPr>
        <w:t>Order</w:t>
      </w:r>
      <w:r>
        <w:t xml:space="preserve">, the </w:t>
      </w:r>
      <w:r w:rsidRPr="004E0EB0">
        <w:t>Commission</w:t>
      </w:r>
      <w:r w:rsidRPr="000337BE">
        <w:t xml:space="preserve"> </w:t>
      </w:r>
      <w:r>
        <w:t>took steps to improve the efficient administration of the E-rate program by, among other things, tightening the invoice process.</w:t>
      </w:r>
      <w:r>
        <w:rPr>
          <w:rStyle w:val="FootnoteReference"/>
          <w:szCs w:val="22"/>
        </w:rPr>
        <w:footnoteReference w:id="21"/>
      </w:r>
      <w:r>
        <w:t xml:space="preserve">  The Commission adopted invoicing rules</w:t>
      </w:r>
      <w:r w:rsidR="00676F7D">
        <w:t xml:space="preserve"> to</w:t>
      </w:r>
      <w:r>
        <w:t xml:space="preserve"> ensure that unused E-rate </w:t>
      </w:r>
      <w:r w:rsidRPr="00DA3605">
        <w:t xml:space="preserve">funds </w:t>
      </w:r>
      <w:r>
        <w:t xml:space="preserve">are promptly </w:t>
      </w:r>
      <w:r w:rsidRPr="00DA3605">
        <w:t xml:space="preserve">carried forward into </w:t>
      </w:r>
      <w:r>
        <w:t xml:space="preserve">future </w:t>
      </w:r>
      <w:r w:rsidRPr="00DA3605">
        <w:t xml:space="preserve">funding years </w:t>
      </w:r>
      <w:r>
        <w:t>“</w:t>
      </w:r>
      <w:r w:rsidRPr="00DA3605">
        <w:t>for use in the [E-rate program] in accordance with the public interest and notwithstanding the annual cap.”</w:t>
      </w:r>
      <w:r>
        <w:rPr>
          <w:rStyle w:val="FootnoteReference"/>
          <w:szCs w:val="22"/>
        </w:rPr>
        <w:footnoteReference w:id="22"/>
      </w:r>
      <w:r w:rsidRPr="000337BE">
        <w:t xml:space="preserve">  Each year, USAC submits an estimate of unused funds from previous years.</w:t>
      </w:r>
      <w:r>
        <w:rPr>
          <w:rStyle w:val="FootnoteReference"/>
          <w:szCs w:val="22"/>
        </w:rPr>
        <w:footnoteReference w:id="23"/>
      </w:r>
      <w:r w:rsidRPr="000337BE">
        <w:t xml:space="preserve">  In the second quarter of each calendar year, all</w:t>
      </w:r>
      <w:r w:rsidRPr="00DA3605">
        <w:t xml:space="preserve"> unused “carry-forward” funds are made available for use in the next full E-rate funding year.</w:t>
      </w:r>
      <w:r>
        <w:rPr>
          <w:rStyle w:val="FootnoteReference"/>
          <w:szCs w:val="22"/>
        </w:rPr>
        <w:footnoteReference w:id="24"/>
      </w:r>
      <w:r w:rsidRPr="00DA3605">
        <w:t xml:space="preserve">  </w:t>
      </w:r>
      <w:r>
        <w:t>As a result of the need to estimate the amount of unused funds, USAC must be able to de-obligate committed funds on a timely basis so that such funds can be used in estimating unused funds for the year.</w:t>
      </w:r>
      <w:r>
        <w:rPr>
          <w:rStyle w:val="FootnoteReference"/>
          <w:szCs w:val="22"/>
        </w:rPr>
        <w:footnoteReference w:id="25"/>
      </w:r>
    </w:p>
    <w:p w14:paraId="591F0DA9" w14:textId="3EF4FD95" w:rsidR="00525A55" w:rsidRPr="00AF1899" w:rsidRDefault="00525A55" w:rsidP="00525A55">
      <w:pPr>
        <w:pStyle w:val="ParaNum"/>
      </w:pPr>
      <w:r>
        <w:rPr>
          <w:rStyle w:val="StyleNumberedparagraphs11ptChar"/>
          <w:szCs w:val="22"/>
        </w:rPr>
        <w:t xml:space="preserve">Because outstanding invoices that may still be payable by USAC make it impossible to determine accurately how much unused funding is left in a given year, </w:t>
      </w:r>
      <w:r w:rsidRPr="00AF1899">
        <w:rPr>
          <w:rStyle w:val="StyleNumberedparagraphs11ptChar"/>
          <w:szCs w:val="22"/>
        </w:rPr>
        <w:t xml:space="preserve">the Commission </w:t>
      </w:r>
      <w:r>
        <w:rPr>
          <w:rStyle w:val="StyleNumberedparagraphs11ptChar"/>
          <w:szCs w:val="22"/>
        </w:rPr>
        <w:t xml:space="preserve">rationalized the period of time during which E-rate invoices are accepted.  In particular, the Commission created </w:t>
      </w:r>
      <w:r>
        <w:t xml:space="preserve">rules which require invoices to be submitted to </w:t>
      </w:r>
      <w:r w:rsidR="00F64133">
        <w:t>USAC</w:t>
      </w:r>
      <w:r>
        <w:t xml:space="preserve"> by the later of 120 days after the last day to receive the supported service or 120 days after the date of the FCC Form 486 notification letter.</w:t>
      </w:r>
      <w:r>
        <w:rPr>
          <w:rStyle w:val="FootnoteReference"/>
        </w:rPr>
        <w:footnoteReference w:id="26"/>
      </w:r>
      <w:r>
        <w:t xml:space="preserve">  These rules also allow a single one-time 120-day extension of the invoice deadline for any cause, if requested before the invoice deadline.</w:t>
      </w:r>
      <w:r>
        <w:rPr>
          <w:rStyle w:val="FootnoteReference"/>
        </w:rPr>
        <w:footnoteReference w:id="27"/>
      </w:r>
      <w:r>
        <w:t xml:space="preserve">  The Commission prohibited USAC from granting any other invoicing deadline extensions</w:t>
      </w:r>
      <w:r w:rsidRPr="00313008">
        <w:t xml:space="preserve"> </w:t>
      </w:r>
      <w:r>
        <w:t>and directed the Bureau to grant requests for waiver of the new rule only under extraordinary circumstances.</w:t>
      </w:r>
      <w:r>
        <w:rPr>
          <w:rStyle w:val="FootnoteReference"/>
        </w:rPr>
        <w:footnoteReference w:id="28"/>
      </w:r>
      <w:r>
        <w:t xml:space="preserve">  Where USAC had routinely granted invoice extension requests that met certain criteria, including requests made up to a year after the original invoice deadline, the new rules allow “</w:t>
      </w:r>
      <w:r w:rsidRPr="00F53507">
        <w:t>USAC to de-obligate committed funds immediately after the invoicing</w:t>
      </w:r>
      <w:r>
        <w:t xml:space="preserve"> </w:t>
      </w:r>
      <w:r w:rsidRPr="00F53507">
        <w:t>deadline has passed, providing increased certainty about how much funding is available to be carried</w:t>
      </w:r>
      <w:r>
        <w:t xml:space="preserve"> </w:t>
      </w:r>
      <w:r w:rsidRPr="00F53507">
        <w:t>forward in future funding years</w:t>
      </w:r>
      <w:r>
        <w:t>.”</w:t>
      </w:r>
      <w:r>
        <w:rPr>
          <w:rStyle w:val="FootnoteReference"/>
        </w:rPr>
        <w:footnoteReference w:id="29"/>
      </w:r>
      <w:r>
        <w:t xml:space="preserve">  Maintai</w:t>
      </w:r>
      <w:r w:rsidR="00C8627D">
        <w:t>ni</w:t>
      </w:r>
      <w:r>
        <w:t xml:space="preserve">ng our prior approach to granting FCC Form 486 appeals risks undermining that certainty, because the deadline for </w:t>
      </w:r>
      <w:r w:rsidRPr="00B25181">
        <w:t xml:space="preserve">E-rate invoices </w:t>
      </w:r>
      <w:r>
        <w:t>is dictated by the applicants’ filing of their FCC Form</w:t>
      </w:r>
      <w:r w:rsidR="00C93CF1">
        <w:t>s</w:t>
      </w:r>
      <w:r>
        <w:t xml:space="preserve"> 486 and USAC’s subsequent FCC Form 486 Notification Letter.</w:t>
      </w:r>
    </w:p>
    <w:p w14:paraId="175BFA2B" w14:textId="57B1220E" w:rsidR="00525A55" w:rsidRPr="00902FDC" w:rsidRDefault="00525A55" w:rsidP="00525A55">
      <w:pPr>
        <w:pStyle w:val="ParaNum"/>
      </w:pPr>
      <w:r w:rsidRPr="001C781D">
        <w:rPr>
          <w:i/>
        </w:rPr>
        <w:t>Discussion</w:t>
      </w:r>
      <w:r w:rsidRPr="00902FDC">
        <w:t xml:space="preserve">.  </w:t>
      </w:r>
      <w:r>
        <w:t>In light of the factors described above – including t</w:t>
      </w:r>
      <w:r w:rsidRPr="00902FDC">
        <w:t xml:space="preserve">he </w:t>
      </w:r>
      <w:r>
        <w:t xml:space="preserve">changes USAC has made to ensure applicants are aware of the FCC </w:t>
      </w:r>
      <w:r w:rsidR="00C93CF1">
        <w:t>F</w:t>
      </w:r>
      <w:r>
        <w:t xml:space="preserve">orm 486 deadline, the grace period afforded applicants to file those forms if they miss that deadline, and the </w:t>
      </w:r>
      <w:r w:rsidRPr="00902FDC">
        <w:t xml:space="preserve">Commission’s decision in the </w:t>
      </w:r>
      <w:r w:rsidRPr="00827567">
        <w:rPr>
          <w:i/>
        </w:rPr>
        <w:t>E-rate Modernization Order</w:t>
      </w:r>
      <w:r w:rsidRPr="00902FDC">
        <w:t xml:space="preserve"> to impose </w:t>
      </w:r>
      <w:r>
        <w:t xml:space="preserve">more </w:t>
      </w:r>
      <w:r w:rsidRPr="00902FDC">
        <w:t>discipline on the timing of E-rate</w:t>
      </w:r>
      <w:r>
        <w:t xml:space="preserve"> disbursements – we no longer find </w:t>
      </w:r>
      <w:r w:rsidRPr="008E2323">
        <w:t xml:space="preserve">the rationale in the </w:t>
      </w:r>
      <w:r w:rsidRPr="008E2323">
        <w:rPr>
          <w:i/>
        </w:rPr>
        <w:t>Alaska Gateway Order</w:t>
      </w:r>
      <w:r>
        <w:rPr>
          <w:i/>
        </w:rPr>
        <w:t xml:space="preserve"> </w:t>
      </w:r>
      <w:r>
        <w:t>and its progeny</w:t>
      </w:r>
      <w:r w:rsidRPr="008E2323">
        <w:t xml:space="preserve"> for granting appeals of late filed FCC Forms 486 </w:t>
      </w:r>
      <w:r>
        <w:t>to be persuasive</w:t>
      </w:r>
      <w:r w:rsidRPr="008E2323">
        <w:t xml:space="preserve">. </w:t>
      </w:r>
      <w:r>
        <w:t xml:space="preserve"> </w:t>
      </w:r>
    </w:p>
    <w:p w14:paraId="3E98FB12" w14:textId="417466A0" w:rsidR="00525A55" w:rsidRPr="00FC5D26" w:rsidRDefault="00525A55" w:rsidP="00525A55">
      <w:pPr>
        <w:pStyle w:val="ParaNum"/>
      </w:pPr>
      <w:r w:rsidRPr="00287B33">
        <w:t xml:space="preserve">We therefore take this opportunity to revisit our standard for granting appeals of USAC’s denial of </w:t>
      </w:r>
      <w:r>
        <w:t>requests to late-</w:t>
      </w:r>
      <w:r w:rsidRPr="00287B33">
        <w:t xml:space="preserve">file FCC Forms 486.  </w:t>
      </w:r>
      <w:r>
        <w:t xml:space="preserve">The invoicing rules require invoices to be submitted to </w:t>
      </w:r>
      <w:r w:rsidR="00F64133">
        <w:t xml:space="preserve">USAC </w:t>
      </w:r>
      <w:r>
        <w:t>by the later of 120 days after the last day to receive the supported service or 120 days after the date of the FCC Form 486 notification letter.</w:t>
      </w:r>
      <w:r>
        <w:rPr>
          <w:rStyle w:val="FootnoteReference"/>
        </w:rPr>
        <w:footnoteReference w:id="30"/>
      </w:r>
      <w:r>
        <w:t xml:space="preserve">  Failure to timely file an FCC Form 486 prevents USAC from issuing the relevant FCC Form 486 notification letter and therefore could frustrate the timely submission and payment of invoices, pursuant to the new invoice rules.  Under these circumstances, we now </w:t>
      </w:r>
      <w:r w:rsidRPr="00287B33">
        <w:t>clarify that</w:t>
      </w:r>
      <w:r>
        <w:t>, absent extraordinary circumstances,</w:t>
      </w:r>
      <w:r w:rsidRPr="00287B33">
        <w:t xml:space="preserve"> </w:t>
      </w:r>
      <w:r>
        <w:t xml:space="preserve">we </w:t>
      </w:r>
      <w:r w:rsidRPr="00287B33">
        <w:t xml:space="preserve">will only grant relief </w:t>
      </w:r>
      <w:r>
        <w:t>for</w:t>
      </w:r>
      <w:r w:rsidRPr="00287B33">
        <w:t xml:space="preserve"> late-file</w:t>
      </w:r>
      <w:r>
        <w:t>d</w:t>
      </w:r>
      <w:r w:rsidRPr="00287B33">
        <w:t xml:space="preserve"> FCC Forms 486 that were filed</w:t>
      </w:r>
      <w:r>
        <w:t xml:space="preserve"> no later than </w:t>
      </w:r>
      <w:r w:rsidRPr="00287B33">
        <w:rPr>
          <w:rStyle w:val="StyleNumberedparagraphs11ptChar"/>
          <w:szCs w:val="22"/>
        </w:rPr>
        <w:t>120 days after the last day to receive service</w:t>
      </w:r>
      <w:r w:rsidRPr="00287B33">
        <w:t xml:space="preserve"> for the funding request at issue</w:t>
      </w:r>
      <w:r>
        <w:t xml:space="preserve"> and where</w:t>
      </w:r>
      <w:r w:rsidRPr="00287B33">
        <w:t xml:space="preserve"> the applicants have demonstrated good cause</w:t>
      </w:r>
      <w:r>
        <w:t xml:space="preserve"> for the late filing</w:t>
      </w:r>
      <w:r w:rsidRPr="00287B33">
        <w:t>.</w:t>
      </w:r>
      <w:r>
        <w:rPr>
          <w:rStyle w:val="FootnoteReference"/>
          <w:szCs w:val="22"/>
        </w:rPr>
        <w:footnoteReference w:id="31"/>
      </w:r>
      <w:r w:rsidRPr="00287B33">
        <w:t xml:space="preserve">  Because the standard we set for relief is based on the current invoice deadline, it ensures that the invoicing process is not delayed by tardy FCC Forms 486. </w:t>
      </w:r>
      <w:r>
        <w:t xml:space="preserve">  </w:t>
      </w:r>
      <w:r w:rsidRPr="00287B33">
        <w:t xml:space="preserve">    </w:t>
      </w:r>
    </w:p>
    <w:p w14:paraId="0DE4A4E7" w14:textId="050D9752" w:rsidR="00525A55" w:rsidRDefault="00525A55" w:rsidP="00525A55">
      <w:pPr>
        <w:pStyle w:val="ParaNum"/>
      </w:pPr>
      <w:bookmarkStart w:id="3" w:name="_Ref462232122"/>
      <w:r>
        <w:t xml:space="preserve">We will apply this standard on a going-forward basis to all appeals filed with USAC or the FCC on or after </w:t>
      </w:r>
      <w:r w:rsidR="00AE3AC4">
        <w:t xml:space="preserve">January </w:t>
      </w:r>
      <w:r w:rsidR="003A23C1">
        <w:t>30</w:t>
      </w:r>
      <w:r w:rsidR="00AE3AC4">
        <w:t>, 2017</w:t>
      </w:r>
      <w:r>
        <w:t>.</w:t>
      </w:r>
      <w:r>
        <w:rPr>
          <w:rStyle w:val="FootnoteReference"/>
        </w:rPr>
        <w:footnoteReference w:id="32"/>
      </w:r>
      <w:r>
        <w:t xml:space="preserve">  In the interest of fairness, we will continue to apply the current </w:t>
      </w:r>
      <w:r w:rsidRPr="00BD3B4B">
        <w:rPr>
          <w:i/>
        </w:rPr>
        <w:t>Alaska Gateway Order</w:t>
      </w:r>
      <w:r>
        <w:t xml:space="preserve">-based standard to appeals filed with USAC or the Commission before </w:t>
      </w:r>
      <w:r w:rsidR="00AE3AC4">
        <w:t xml:space="preserve">January </w:t>
      </w:r>
      <w:r w:rsidR="003A23C1">
        <w:t>30</w:t>
      </w:r>
      <w:r w:rsidR="00AE3AC4">
        <w:t>, 2017</w:t>
      </w:r>
      <w:r>
        <w:t>, and grant the appeals currently pending with the Commission listed in the Appendix.</w:t>
      </w:r>
      <w:bookmarkStart w:id="4" w:name="_Ref461542627"/>
      <w:r>
        <w:rPr>
          <w:rStyle w:val="FootnoteReference"/>
        </w:rPr>
        <w:footnoteReference w:id="33"/>
      </w:r>
      <w:bookmarkEnd w:id="4"/>
      <w:r>
        <w:t xml:space="preserve">  </w:t>
      </w:r>
      <w:r w:rsidRPr="007F44CB">
        <w:t xml:space="preserve">While we grant the appeals on substantive grounds, we deny in part one appeal because the petitioner filed </w:t>
      </w:r>
      <w:r w:rsidR="00C8627D">
        <w:t xml:space="preserve">an untimely </w:t>
      </w:r>
      <w:r w:rsidRPr="007F44CB">
        <w:t>appeal concerning one funding request.</w:t>
      </w:r>
      <w:r>
        <w:rPr>
          <w:rStyle w:val="FootnoteReference"/>
        </w:rPr>
        <w:footnoteReference w:id="34"/>
      </w:r>
      <w:r w:rsidRPr="007F44CB">
        <w:t xml:space="preserve"> </w:t>
      </w:r>
      <w:r>
        <w:t xml:space="preserve"> We also direct USAC to grant any pending appeals or appeals filed before </w:t>
      </w:r>
      <w:r w:rsidR="00AE3AC4">
        <w:t xml:space="preserve">January </w:t>
      </w:r>
      <w:r w:rsidR="003A23C1">
        <w:t>30</w:t>
      </w:r>
      <w:r w:rsidR="00AE3AC4">
        <w:t xml:space="preserve">, 2017 </w:t>
      </w:r>
      <w:r>
        <w:t xml:space="preserve">that meet the current </w:t>
      </w:r>
      <w:r w:rsidRPr="00BD3B4B">
        <w:rPr>
          <w:i/>
        </w:rPr>
        <w:t>Alaska Gateway Order</w:t>
      </w:r>
      <w:r>
        <w:t>-based standard.</w:t>
      </w:r>
      <w:bookmarkEnd w:id="3"/>
      <w:r>
        <w:t xml:space="preserve">  </w:t>
      </w:r>
    </w:p>
    <w:p w14:paraId="1796F0B6" w14:textId="5DA9257D" w:rsidR="00525A55" w:rsidRDefault="00525A55" w:rsidP="00525A55">
      <w:pPr>
        <w:pStyle w:val="ParaNum"/>
      </w:pPr>
      <w:bookmarkStart w:id="5" w:name="_Ref461542413"/>
      <w:r>
        <w:t>Finally, since the Commission amended its rules to require parties seeking review of USAC decisions to first file an appeal with USAC, we find that it would be administratively inefficient for USAC to apply a standard different from what the Commission itself would apply to the same set of facts.</w:t>
      </w:r>
      <w:r>
        <w:rPr>
          <w:rStyle w:val="FootnoteReference"/>
          <w:szCs w:val="22"/>
        </w:rPr>
        <w:footnoteReference w:id="35"/>
      </w:r>
      <w:r w:rsidRPr="00E80D17">
        <w:t xml:space="preserve"> </w:t>
      </w:r>
      <w:r>
        <w:t xml:space="preserve"> We therefore direct USAC to apply the new late-filed FCC Form 486 standard delineated in this order to appeals filed with USAC on or after </w:t>
      </w:r>
      <w:r w:rsidR="00AE3AC4">
        <w:t xml:space="preserve">January </w:t>
      </w:r>
      <w:r w:rsidR="003A23C1">
        <w:t>30</w:t>
      </w:r>
      <w:r w:rsidR="00AE3AC4">
        <w:t>, 2017</w:t>
      </w:r>
      <w:r>
        <w:t>.</w:t>
      </w:r>
      <w:bookmarkEnd w:id="5"/>
    </w:p>
    <w:p w14:paraId="149D31D7" w14:textId="77777777" w:rsidR="00525A55" w:rsidRPr="00F96F4B" w:rsidRDefault="00525A55" w:rsidP="00525A55">
      <w:pPr>
        <w:pStyle w:val="ParaNum"/>
      </w:pPr>
      <w:r w:rsidRPr="00C56D4A">
        <w:rPr>
          <w:rStyle w:val="StyleNumberedparagraphs11ptChar"/>
          <w:szCs w:val="22"/>
        </w:rPr>
        <w:t xml:space="preserve">ACCORDINGLY, IT IS ORDERED, </w:t>
      </w:r>
      <w:r w:rsidRPr="00751E78">
        <w:rPr>
          <w:rStyle w:val="StyleNumberedparagraphs11ptChar"/>
          <w:szCs w:val="22"/>
        </w:rPr>
        <w:t xml:space="preserve">pursuant to the authority contained in sections 1-4 and 254 of the Communications Act of 1934, as amended, 47 U.S.C. §§ 151-154 and 254, and </w:t>
      </w:r>
      <w:r w:rsidRPr="00751E78">
        <w:t xml:space="preserve">sections 0.91, 0.291 and 54.722(a) of the </w:t>
      </w:r>
      <w:r w:rsidRPr="00751E78">
        <w:rPr>
          <w:rStyle w:val="StyleNumberedparagraphs11ptChar"/>
          <w:szCs w:val="22"/>
        </w:rPr>
        <w:t>Commission’s</w:t>
      </w:r>
      <w:r w:rsidRPr="00751E78">
        <w:t xml:space="preserve"> rules, 47 CFR §§ 0.91, 0.291 and 54.722(a), the R</w:t>
      </w:r>
      <w:r>
        <w:t xml:space="preserve">equests for Review </w:t>
      </w:r>
      <w:r w:rsidRPr="00DB7629">
        <w:t xml:space="preserve">filed by </w:t>
      </w:r>
      <w:r>
        <w:t>Petitioners in the Appendix are GRANTED</w:t>
      </w:r>
      <w:r w:rsidRPr="00751E78">
        <w:t xml:space="preserve"> and the </w:t>
      </w:r>
      <w:r>
        <w:rPr>
          <w:rStyle w:val="StyleNumberedparagraphs11ptChar"/>
          <w:szCs w:val="22"/>
        </w:rPr>
        <w:t>applications ARE</w:t>
      </w:r>
      <w:r w:rsidRPr="00751E78">
        <w:rPr>
          <w:rStyle w:val="StyleNumberedparagraphs11ptChar"/>
          <w:szCs w:val="22"/>
        </w:rPr>
        <w:t xml:space="preserve"> REMANDED to USAC for further consideration in accordance with the terms of this Order.</w:t>
      </w:r>
      <w:r w:rsidRPr="00751E78">
        <w:t xml:space="preserve"> </w:t>
      </w:r>
    </w:p>
    <w:p w14:paraId="6D8DAFAA" w14:textId="77777777" w:rsidR="00525A55" w:rsidRDefault="00525A55" w:rsidP="00525A55">
      <w:pPr>
        <w:pStyle w:val="ParaNum"/>
        <w:rPr>
          <w:rStyle w:val="StyleNumberedparagraphs11ptChar"/>
          <w:szCs w:val="22"/>
        </w:rPr>
        <w:sectPr w:rsidR="00525A5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Pr>
          <w:rStyle w:val="StyleNumberedparagraphs11ptChar"/>
          <w:szCs w:val="22"/>
        </w:rPr>
        <w:t xml:space="preserve">IT IS FURTHER ORDERED, pursuant to the authority contained in sections 1-4 and 254 of the Communications Act of 1934, as amended, 47 U.S.C. §§ 151-154 and 254, and sections 0.91, 0.291, and 1.3 of the Commission’s rules, 47 CFR §§ 0.91, 0.291, and 1.3 of the Commission’s rules, that section 54.720(a) and/or (b) of the Commission’s rules, </w:t>
      </w:r>
      <w:r>
        <w:t>47 CFR § 54.720(a), (b)</w:t>
      </w:r>
      <w:r>
        <w:rPr>
          <w:rStyle w:val="StyleNumberedparagraphs11ptChar"/>
          <w:szCs w:val="22"/>
        </w:rPr>
        <w:t xml:space="preserve">, ARE WAIVED for </w:t>
      </w:r>
      <w:r w:rsidRPr="000C3BB0">
        <w:rPr>
          <w:rStyle w:val="StyleNumberedparagraphs11ptChar"/>
          <w:szCs w:val="22"/>
        </w:rPr>
        <w:t>Ascension Parish School District, Bement Community School District 5, Fox Creek High School, Silver Consolidated School District 1, The Sharon Academy, an</w:t>
      </w:r>
      <w:r>
        <w:rPr>
          <w:rStyle w:val="StyleNumberedparagraphs11ptChar"/>
          <w:szCs w:val="22"/>
        </w:rPr>
        <w:t>d Valdez City School District to the extent necessary as provided herein.</w:t>
      </w:r>
    </w:p>
    <w:p w14:paraId="6F98ED30" w14:textId="77777777" w:rsidR="00525A55" w:rsidRPr="00525A55" w:rsidRDefault="00525A55" w:rsidP="00525A55">
      <w:pPr>
        <w:pStyle w:val="ParaNum"/>
        <w:rPr>
          <w:szCs w:val="22"/>
        </w:rPr>
      </w:pPr>
      <w:r>
        <w:rPr>
          <w:rStyle w:val="StyleNumberedparagraphs11ptChar"/>
          <w:szCs w:val="22"/>
        </w:rPr>
        <w:t>IT IS FURTHER ORDERED</w:t>
      </w:r>
      <w:r w:rsidRPr="00DB7629">
        <w:rPr>
          <w:rStyle w:val="StyleNumberedparagraphs11ptChar"/>
          <w:szCs w:val="22"/>
        </w:rPr>
        <w:t xml:space="preserve">, </w:t>
      </w:r>
      <w:r w:rsidRPr="00DB7629">
        <w:t>pursuant to the authority contained in sections 1-4 and 254 of the Communications Act of 1934, as amended, 47 U.S.C. §§ 151-154 and 254, and sections 0.91, 0.291, 1.3 and 54.722(a) of the Commission’s rules, 47 CFR §§ 0.91, 0.291,</w:t>
      </w:r>
      <w:r>
        <w:t xml:space="preserve"> 1.3 and 54.722(a), the Request</w:t>
      </w:r>
      <w:r w:rsidRPr="00DB7629">
        <w:t xml:space="preserve"> for Review</w:t>
      </w:r>
      <w:r>
        <w:t xml:space="preserve"> </w:t>
      </w:r>
      <w:r w:rsidRPr="00DB7629">
        <w:t xml:space="preserve">filed by </w:t>
      </w:r>
      <w:r w:rsidRPr="00FD36D5">
        <w:t>Harmony Hill School with respect to FRN 2537149</w:t>
      </w:r>
      <w:r>
        <w:t xml:space="preserve"> is </w:t>
      </w:r>
      <w:r w:rsidRPr="00DB7629">
        <w:t>DENIED.</w:t>
      </w:r>
    </w:p>
    <w:p w14:paraId="2F93B119" w14:textId="77777777" w:rsidR="00885A36" w:rsidRDefault="00885A36" w:rsidP="00525A55">
      <w:pPr>
        <w:keepNext/>
        <w:tabs>
          <w:tab w:val="left" w:pos="-720"/>
        </w:tabs>
        <w:suppressAutoHyphens/>
        <w:ind w:left="4320"/>
        <w:outlineLvl w:val="0"/>
        <w:rPr>
          <w:szCs w:val="22"/>
        </w:rPr>
      </w:pPr>
    </w:p>
    <w:p w14:paraId="4FFDDC1B" w14:textId="77777777" w:rsidR="00885A36" w:rsidRDefault="00885A36" w:rsidP="00525A55">
      <w:pPr>
        <w:keepNext/>
        <w:tabs>
          <w:tab w:val="left" w:pos="-720"/>
        </w:tabs>
        <w:suppressAutoHyphens/>
        <w:ind w:left="4320"/>
        <w:outlineLvl w:val="0"/>
        <w:rPr>
          <w:szCs w:val="22"/>
        </w:rPr>
      </w:pPr>
    </w:p>
    <w:p w14:paraId="58F1D159" w14:textId="77777777" w:rsidR="00885A36" w:rsidRDefault="00885A36" w:rsidP="00525A55">
      <w:pPr>
        <w:keepNext/>
        <w:tabs>
          <w:tab w:val="left" w:pos="-720"/>
        </w:tabs>
        <w:suppressAutoHyphens/>
        <w:ind w:left="4320"/>
        <w:outlineLvl w:val="0"/>
        <w:rPr>
          <w:szCs w:val="22"/>
        </w:rPr>
      </w:pPr>
    </w:p>
    <w:p w14:paraId="58D041F2" w14:textId="77777777" w:rsidR="00525A55" w:rsidRPr="00C56D4A" w:rsidRDefault="00525A55" w:rsidP="00525A55">
      <w:pPr>
        <w:keepNext/>
        <w:tabs>
          <w:tab w:val="left" w:pos="-720"/>
        </w:tabs>
        <w:suppressAutoHyphens/>
        <w:ind w:left="4320"/>
        <w:outlineLvl w:val="0"/>
        <w:rPr>
          <w:szCs w:val="22"/>
        </w:rPr>
      </w:pPr>
      <w:r w:rsidRPr="00C56D4A">
        <w:rPr>
          <w:szCs w:val="22"/>
        </w:rPr>
        <w:t>FEDERAL COMMUNICATIONS COMMISSION</w:t>
      </w:r>
    </w:p>
    <w:p w14:paraId="487ED654" w14:textId="77777777" w:rsidR="00525A55" w:rsidRPr="00C56D4A" w:rsidRDefault="00525A55" w:rsidP="00525A55">
      <w:pPr>
        <w:keepNext/>
        <w:tabs>
          <w:tab w:val="left" w:pos="-720"/>
        </w:tabs>
        <w:suppressAutoHyphens/>
        <w:ind w:left="4320"/>
        <w:rPr>
          <w:szCs w:val="22"/>
        </w:rPr>
      </w:pPr>
    </w:p>
    <w:p w14:paraId="44F12031" w14:textId="77777777" w:rsidR="00525A55" w:rsidRPr="00C56D4A" w:rsidRDefault="00525A55" w:rsidP="00525A55">
      <w:pPr>
        <w:keepNext/>
        <w:keepLines/>
        <w:ind w:left="4320"/>
        <w:outlineLvl w:val="0"/>
        <w:rPr>
          <w:szCs w:val="22"/>
        </w:rPr>
      </w:pPr>
    </w:p>
    <w:p w14:paraId="716CE32C" w14:textId="77777777" w:rsidR="00525A55" w:rsidRPr="00C56D4A" w:rsidRDefault="00525A55" w:rsidP="00525A55">
      <w:pPr>
        <w:keepNext/>
        <w:keepLines/>
        <w:ind w:left="3600" w:firstLine="720"/>
        <w:outlineLvl w:val="0"/>
        <w:rPr>
          <w:szCs w:val="22"/>
        </w:rPr>
      </w:pPr>
    </w:p>
    <w:p w14:paraId="7953F3FC" w14:textId="77777777" w:rsidR="00525A55" w:rsidRPr="00C56D4A" w:rsidRDefault="00525A55" w:rsidP="00525A55">
      <w:pPr>
        <w:keepNext/>
        <w:keepLines/>
        <w:ind w:left="3600" w:firstLine="720"/>
        <w:outlineLvl w:val="0"/>
        <w:rPr>
          <w:szCs w:val="22"/>
        </w:rPr>
      </w:pPr>
    </w:p>
    <w:p w14:paraId="24C4050E" w14:textId="77777777" w:rsidR="00525A55" w:rsidRPr="00C56D4A" w:rsidRDefault="00525A55" w:rsidP="00525A55">
      <w:pPr>
        <w:keepNext/>
        <w:keepLines/>
        <w:ind w:left="3600" w:firstLine="720"/>
        <w:outlineLvl w:val="0"/>
        <w:rPr>
          <w:szCs w:val="22"/>
        </w:rPr>
      </w:pPr>
      <w:r>
        <w:rPr>
          <w:szCs w:val="22"/>
        </w:rPr>
        <w:t>Ryan B. Palmer</w:t>
      </w:r>
      <w:r w:rsidRPr="00C56D4A">
        <w:rPr>
          <w:szCs w:val="22"/>
        </w:rPr>
        <w:t xml:space="preserve"> </w:t>
      </w:r>
    </w:p>
    <w:p w14:paraId="0F02C354" w14:textId="77777777" w:rsidR="00525A55" w:rsidRPr="00C56D4A" w:rsidRDefault="00525A55" w:rsidP="00525A55">
      <w:pPr>
        <w:keepNext/>
        <w:keepLines/>
        <w:ind w:left="3600" w:firstLine="720"/>
        <w:outlineLvl w:val="0"/>
        <w:rPr>
          <w:szCs w:val="22"/>
        </w:rPr>
      </w:pPr>
      <w:r w:rsidRPr="00C56D4A">
        <w:rPr>
          <w:szCs w:val="22"/>
        </w:rPr>
        <w:t>Chief</w:t>
      </w:r>
    </w:p>
    <w:p w14:paraId="780C2DCD" w14:textId="77777777" w:rsidR="00525A55" w:rsidRDefault="00525A55" w:rsidP="00525A55">
      <w:pPr>
        <w:keepNext/>
        <w:keepLines/>
        <w:ind w:left="4320"/>
        <w:outlineLvl w:val="0"/>
        <w:rPr>
          <w:szCs w:val="22"/>
        </w:rPr>
      </w:pPr>
      <w:r w:rsidRPr="00C56D4A">
        <w:rPr>
          <w:szCs w:val="22"/>
        </w:rPr>
        <w:t>Telecommunications Access Policy Division</w:t>
      </w:r>
    </w:p>
    <w:p w14:paraId="06460BD6" w14:textId="77777777" w:rsidR="00525A55" w:rsidRDefault="00525A55" w:rsidP="00525A55">
      <w:pPr>
        <w:keepNext/>
        <w:keepLines/>
        <w:ind w:left="4320"/>
        <w:outlineLvl w:val="0"/>
        <w:rPr>
          <w:szCs w:val="22"/>
        </w:rPr>
        <w:sectPr w:rsidR="00525A55" w:rsidSect="0055614C">
          <w:endnotePr>
            <w:numFmt w:val="decimal"/>
          </w:endnotePr>
          <w:pgSz w:w="12240" w:h="15840"/>
          <w:pgMar w:top="1440" w:right="1440" w:bottom="720" w:left="1440" w:header="720" w:footer="720" w:gutter="0"/>
          <w:pgNumType w:start="1"/>
          <w:cols w:space="720"/>
          <w:noEndnote/>
          <w:titlePg/>
        </w:sectPr>
      </w:pPr>
      <w:r>
        <w:rPr>
          <w:szCs w:val="22"/>
        </w:rPr>
        <w:t>Wireline Competition Bureau</w:t>
      </w:r>
    </w:p>
    <w:p w14:paraId="4840B5AF" w14:textId="77777777" w:rsidR="00525A55" w:rsidRPr="0017609F" w:rsidRDefault="00525A55" w:rsidP="00525A55">
      <w:pPr>
        <w:jc w:val="center"/>
        <w:outlineLvl w:val="0"/>
        <w:rPr>
          <w:b/>
          <w:szCs w:val="22"/>
        </w:rPr>
      </w:pPr>
      <w:r w:rsidRPr="0017609F">
        <w:rPr>
          <w:b/>
          <w:szCs w:val="22"/>
        </w:rPr>
        <w:t>APPENDIX</w:t>
      </w:r>
    </w:p>
    <w:p w14:paraId="7586C31A" w14:textId="77777777" w:rsidR="00525A55" w:rsidRPr="0017609F" w:rsidRDefault="00525A55" w:rsidP="00525A55">
      <w:pPr>
        <w:jc w:val="center"/>
        <w:outlineLvl w:val="0"/>
        <w:rPr>
          <w:b/>
          <w:szCs w:val="22"/>
        </w:rPr>
      </w:pPr>
    </w:p>
    <w:p w14:paraId="4DF7B60E" w14:textId="77777777" w:rsidR="00525A55" w:rsidRPr="0017609F" w:rsidRDefault="00525A55" w:rsidP="00525A55">
      <w:pPr>
        <w:jc w:val="center"/>
        <w:outlineLvl w:val="0"/>
        <w:rPr>
          <w:b/>
          <w:szCs w:val="22"/>
        </w:rPr>
      </w:pPr>
      <w:r>
        <w:rPr>
          <w:b/>
          <w:szCs w:val="22"/>
        </w:rPr>
        <w:t>Requests for Review or Waiver Granted</w:t>
      </w:r>
    </w:p>
    <w:p w14:paraId="3310096F" w14:textId="77777777" w:rsidR="00525A55" w:rsidRPr="0017609F" w:rsidRDefault="00525A55" w:rsidP="00525A55">
      <w:pPr>
        <w:keepNext/>
        <w:keepLines/>
        <w:jc w:val="center"/>
        <w:outlineLvl w:val="0"/>
        <w:rPr>
          <w:b/>
          <w:szCs w:val="22"/>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070"/>
        <w:gridCol w:w="1011"/>
        <w:gridCol w:w="2139"/>
      </w:tblGrid>
      <w:tr w:rsidR="00525A55" w:rsidRPr="004E2BF9" w14:paraId="55CD89C5" w14:textId="77777777" w:rsidTr="006758A7">
        <w:trPr>
          <w:trHeight w:val="890"/>
          <w:tblHeader/>
          <w:jc w:val="center"/>
        </w:trPr>
        <w:tc>
          <w:tcPr>
            <w:tcW w:w="3258" w:type="dxa"/>
            <w:shd w:val="clear" w:color="auto" w:fill="auto"/>
            <w:vAlign w:val="center"/>
            <w:hideMark/>
          </w:tcPr>
          <w:p w14:paraId="0946B2B5" w14:textId="77777777" w:rsidR="00525A55" w:rsidRPr="00E14DDE" w:rsidRDefault="00525A55" w:rsidP="006758A7">
            <w:pPr>
              <w:rPr>
                <w:b/>
                <w:bCs/>
                <w:szCs w:val="22"/>
              </w:rPr>
            </w:pPr>
            <w:bookmarkStart w:id="6" w:name="RANGE!A1:D70"/>
            <w:r w:rsidRPr="00E14DDE">
              <w:rPr>
                <w:b/>
                <w:bCs/>
                <w:szCs w:val="22"/>
              </w:rPr>
              <w:t>Petitioner</w:t>
            </w:r>
            <w:bookmarkEnd w:id="6"/>
          </w:p>
        </w:tc>
        <w:tc>
          <w:tcPr>
            <w:tcW w:w="2070" w:type="dxa"/>
            <w:shd w:val="clear" w:color="auto" w:fill="auto"/>
            <w:vAlign w:val="center"/>
            <w:hideMark/>
          </w:tcPr>
          <w:p w14:paraId="784272E3" w14:textId="77777777" w:rsidR="00525A55" w:rsidRPr="00E14DDE" w:rsidRDefault="00525A55" w:rsidP="006758A7">
            <w:pPr>
              <w:rPr>
                <w:b/>
                <w:bCs/>
                <w:szCs w:val="22"/>
              </w:rPr>
            </w:pPr>
            <w:r w:rsidRPr="00E14DDE">
              <w:rPr>
                <w:b/>
                <w:bCs/>
                <w:szCs w:val="22"/>
              </w:rPr>
              <w:t>Application Number(s)</w:t>
            </w:r>
          </w:p>
        </w:tc>
        <w:tc>
          <w:tcPr>
            <w:tcW w:w="1011" w:type="dxa"/>
            <w:shd w:val="clear" w:color="auto" w:fill="auto"/>
            <w:vAlign w:val="center"/>
            <w:hideMark/>
          </w:tcPr>
          <w:p w14:paraId="283E63F4" w14:textId="77777777" w:rsidR="00525A55" w:rsidRPr="00E14DDE" w:rsidRDefault="00525A55" w:rsidP="006758A7">
            <w:pPr>
              <w:rPr>
                <w:b/>
                <w:bCs/>
                <w:szCs w:val="22"/>
              </w:rPr>
            </w:pPr>
            <w:r w:rsidRPr="00E14DDE">
              <w:rPr>
                <w:b/>
                <w:bCs/>
                <w:szCs w:val="22"/>
              </w:rPr>
              <w:t>Funding Year</w:t>
            </w:r>
          </w:p>
        </w:tc>
        <w:tc>
          <w:tcPr>
            <w:tcW w:w="2139" w:type="dxa"/>
            <w:shd w:val="clear" w:color="auto" w:fill="auto"/>
            <w:vAlign w:val="center"/>
            <w:hideMark/>
          </w:tcPr>
          <w:p w14:paraId="7C8D5A48" w14:textId="77777777" w:rsidR="00525A55" w:rsidRPr="00E14DDE" w:rsidRDefault="00525A55" w:rsidP="006758A7">
            <w:pPr>
              <w:rPr>
                <w:b/>
                <w:bCs/>
                <w:szCs w:val="22"/>
              </w:rPr>
            </w:pPr>
            <w:r w:rsidRPr="00E14DDE">
              <w:rPr>
                <w:b/>
                <w:bCs/>
                <w:szCs w:val="22"/>
              </w:rPr>
              <w:t>Date Appeal/Waiver Filed</w:t>
            </w:r>
          </w:p>
        </w:tc>
      </w:tr>
      <w:tr w:rsidR="00525A55" w:rsidRPr="004E2BF9" w14:paraId="0E09CEB2" w14:textId="77777777" w:rsidTr="006758A7">
        <w:trPr>
          <w:trHeight w:val="620"/>
          <w:jc w:val="center"/>
        </w:trPr>
        <w:tc>
          <w:tcPr>
            <w:tcW w:w="3258" w:type="dxa"/>
            <w:shd w:val="clear" w:color="auto" w:fill="auto"/>
            <w:vAlign w:val="center"/>
            <w:hideMark/>
          </w:tcPr>
          <w:p w14:paraId="492B3018" w14:textId="77777777" w:rsidR="00525A55" w:rsidRPr="00E14DDE" w:rsidRDefault="00525A55" w:rsidP="006758A7">
            <w:pPr>
              <w:rPr>
                <w:szCs w:val="22"/>
              </w:rPr>
            </w:pPr>
            <w:r w:rsidRPr="00E14DDE">
              <w:rPr>
                <w:szCs w:val="22"/>
              </w:rPr>
              <w:t>Archdioces</w:t>
            </w:r>
            <w:r>
              <w:rPr>
                <w:szCs w:val="22"/>
              </w:rPr>
              <w:t>e</w:t>
            </w:r>
            <w:r w:rsidRPr="00E14DDE">
              <w:rPr>
                <w:szCs w:val="22"/>
              </w:rPr>
              <w:t xml:space="preserve"> of New Orleans</w:t>
            </w:r>
          </w:p>
          <w:p w14:paraId="18E0E748" w14:textId="77777777" w:rsidR="00525A55" w:rsidRPr="00E14DDE" w:rsidRDefault="00525A55" w:rsidP="006758A7">
            <w:pPr>
              <w:rPr>
                <w:szCs w:val="22"/>
              </w:rPr>
            </w:pPr>
            <w:r w:rsidRPr="00E14DDE">
              <w:rPr>
                <w:szCs w:val="22"/>
              </w:rPr>
              <w:t>New Orleans, LA</w:t>
            </w:r>
          </w:p>
        </w:tc>
        <w:tc>
          <w:tcPr>
            <w:tcW w:w="2070" w:type="dxa"/>
            <w:shd w:val="clear" w:color="auto" w:fill="auto"/>
            <w:noWrap/>
            <w:vAlign w:val="center"/>
            <w:hideMark/>
          </w:tcPr>
          <w:p w14:paraId="0715717A" w14:textId="77777777" w:rsidR="00525A55" w:rsidRPr="00E14DDE" w:rsidRDefault="00525A55" w:rsidP="006758A7">
            <w:pPr>
              <w:rPr>
                <w:szCs w:val="22"/>
              </w:rPr>
            </w:pPr>
            <w:r w:rsidRPr="00E14DDE">
              <w:rPr>
                <w:szCs w:val="22"/>
              </w:rPr>
              <w:t>894989, 922278</w:t>
            </w:r>
          </w:p>
        </w:tc>
        <w:tc>
          <w:tcPr>
            <w:tcW w:w="1011" w:type="dxa"/>
            <w:shd w:val="clear" w:color="auto" w:fill="auto"/>
            <w:vAlign w:val="center"/>
            <w:hideMark/>
          </w:tcPr>
          <w:p w14:paraId="5CAF1143"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43361D2B" w14:textId="77777777" w:rsidR="00525A55" w:rsidRPr="00E14DDE" w:rsidRDefault="00525A55" w:rsidP="006758A7">
            <w:pPr>
              <w:rPr>
                <w:szCs w:val="22"/>
              </w:rPr>
            </w:pPr>
            <w:r w:rsidRPr="00E14DDE">
              <w:rPr>
                <w:szCs w:val="22"/>
              </w:rPr>
              <w:t>2/5/2015</w:t>
            </w:r>
          </w:p>
        </w:tc>
      </w:tr>
      <w:tr w:rsidR="00525A55" w:rsidRPr="004E2BF9" w14:paraId="6B7E9B9D" w14:textId="77777777" w:rsidTr="006758A7">
        <w:trPr>
          <w:trHeight w:val="624"/>
          <w:jc w:val="center"/>
        </w:trPr>
        <w:tc>
          <w:tcPr>
            <w:tcW w:w="3258" w:type="dxa"/>
            <w:shd w:val="clear" w:color="auto" w:fill="auto"/>
            <w:vAlign w:val="center"/>
            <w:hideMark/>
          </w:tcPr>
          <w:p w14:paraId="294B2E80" w14:textId="77777777" w:rsidR="00525A55" w:rsidRPr="00E14DDE" w:rsidRDefault="00525A55" w:rsidP="006758A7">
            <w:pPr>
              <w:rPr>
                <w:szCs w:val="22"/>
              </w:rPr>
            </w:pPr>
            <w:r w:rsidRPr="00E14DDE">
              <w:rPr>
                <w:szCs w:val="22"/>
              </w:rPr>
              <w:t>Ascension Parish School District</w:t>
            </w:r>
            <w:r w:rsidRPr="00E14DDE">
              <w:rPr>
                <w:rStyle w:val="FootnoteReference"/>
                <w:szCs w:val="22"/>
              </w:rPr>
              <w:footnoteReference w:id="36"/>
            </w:r>
          </w:p>
          <w:p w14:paraId="4443A1F1" w14:textId="77777777" w:rsidR="00525A55" w:rsidRPr="00E14DDE" w:rsidRDefault="00525A55" w:rsidP="006758A7">
            <w:pPr>
              <w:rPr>
                <w:szCs w:val="22"/>
              </w:rPr>
            </w:pPr>
            <w:r w:rsidRPr="00E14DDE">
              <w:rPr>
                <w:szCs w:val="22"/>
              </w:rPr>
              <w:t>Donaldsonville, LA</w:t>
            </w:r>
          </w:p>
        </w:tc>
        <w:tc>
          <w:tcPr>
            <w:tcW w:w="2070" w:type="dxa"/>
            <w:shd w:val="clear" w:color="auto" w:fill="auto"/>
            <w:vAlign w:val="center"/>
            <w:hideMark/>
          </w:tcPr>
          <w:p w14:paraId="71A8724A" w14:textId="77777777" w:rsidR="00525A55" w:rsidRPr="00E14DDE" w:rsidRDefault="00525A55" w:rsidP="006758A7">
            <w:pPr>
              <w:rPr>
                <w:bCs/>
                <w:szCs w:val="22"/>
              </w:rPr>
            </w:pPr>
            <w:r w:rsidRPr="00E14DDE">
              <w:rPr>
                <w:bCs/>
                <w:szCs w:val="22"/>
              </w:rPr>
              <w:t>816713, 873324</w:t>
            </w:r>
          </w:p>
        </w:tc>
        <w:tc>
          <w:tcPr>
            <w:tcW w:w="1011" w:type="dxa"/>
            <w:shd w:val="clear" w:color="auto" w:fill="auto"/>
            <w:vAlign w:val="center"/>
            <w:hideMark/>
          </w:tcPr>
          <w:p w14:paraId="6635759E"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2BEE2E9A" w14:textId="77777777" w:rsidR="00525A55" w:rsidRPr="00E14DDE" w:rsidRDefault="00525A55" w:rsidP="006758A7">
            <w:pPr>
              <w:rPr>
                <w:szCs w:val="22"/>
              </w:rPr>
            </w:pPr>
            <w:r w:rsidRPr="00E14DDE">
              <w:rPr>
                <w:szCs w:val="22"/>
              </w:rPr>
              <w:t>9/16/2013</w:t>
            </w:r>
          </w:p>
        </w:tc>
      </w:tr>
      <w:tr w:rsidR="00525A55" w:rsidRPr="004E2BF9" w14:paraId="75C8AD9C" w14:textId="77777777" w:rsidTr="006758A7">
        <w:trPr>
          <w:trHeight w:val="624"/>
          <w:jc w:val="center"/>
        </w:trPr>
        <w:tc>
          <w:tcPr>
            <w:tcW w:w="3258" w:type="dxa"/>
            <w:shd w:val="clear" w:color="auto" w:fill="auto"/>
            <w:vAlign w:val="center"/>
            <w:hideMark/>
          </w:tcPr>
          <w:p w14:paraId="7324D5C9" w14:textId="77777777" w:rsidR="00525A55" w:rsidRPr="00E14DDE" w:rsidRDefault="00525A55" w:rsidP="006758A7">
            <w:pPr>
              <w:rPr>
                <w:szCs w:val="22"/>
              </w:rPr>
            </w:pPr>
            <w:r w:rsidRPr="00E14DDE">
              <w:rPr>
                <w:szCs w:val="22"/>
              </w:rPr>
              <w:t>Beaverton School District 48J</w:t>
            </w:r>
          </w:p>
          <w:p w14:paraId="672A74AE" w14:textId="77777777" w:rsidR="00525A55" w:rsidRPr="00E14DDE" w:rsidRDefault="00525A55" w:rsidP="006758A7">
            <w:pPr>
              <w:rPr>
                <w:szCs w:val="22"/>
              </w:rPr>
            </w:pPr>
            <w:r w:rsidRPr="00E14DDE">
              <w:rPr>
                <w:szCs w:val="22"/>
              </w:rPr>
              <w:t>Beaverton, OR</w:t>
            </w:r>
          </w:p>
        </w:tc>
        <w:tc>
          <w:tcPr>
            <w:tcW w:w="2070" w:type="dxa"/>
            <w:shd w:val="clear" w:color="auto" w:fill="auto"/>
            <w:vAlign w:val="center"/>
            <w:hideMark/>
          </w:tcPr>
          <w:p w14:paraId="62CB305E" w14:textId="77777777" w:rsidR="00525A55" w:rsidRPr="00E14DDE" w:rsidRDefault="00525A55" w:rsidP="006758A7">
            <w:pPr>
              <w:rPr>
                <w:bCs/>
                <w:szCs w:val="22"/>
              </w:rPr>
            </w:pPr>
            <w:r w:rsidRPr="00E14DDE">
              <w:rPr>
                <w:bCs/>
                <w:szCs w:val="22"/>
              </w:rPr>
              <w:t>873066</w:t>
            </w:r>
          </w:p>
        </w:tc>
        <w:tc>
          <w:tcPr>
            <w:tcW w:w="1011" w:type="dxa"/>
            <w:shd w:val="clear" w:color="auto" w:fill="auto"/>
            <w:vAlign w:val="center"/>
            <w:hideMark/>
          </w:tcPr>
          <w:p w14:paraId="280B7B57"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5B876F60" w14:textId="77777777" w:rsidR="00525A55" w:rsidRPr="00E14DDE" w:rsidRDefault="00525A55" w:rsidP="006758A7">
            <w:pPr>
              <w:rPr>
                <w:szCs w:val="22"/>
              </w:rPr>
            </w:pPr>
            <w:r w:rsidRPr="00E14DDE">
              <w:rPr>
                <w:szCs w:val="22"/>
              </w:rPr>
              <w:t>12/3/2013</w:t>
            </w:r>
          </w:p>
        </w:tc>
      </w:tr>
      <w:tr w:rsidR="00525A55" w:rsidRPr="004E2BF9" w14:paraId="7B3BF5FB" w14:textId="77777777" w:rsidTr="006758A7">
        <w:trPr>
          <w:trHeight w:val="624"/>
          <w:jc w:val="center"/>
        </w:trPr>
        <w:tc>
          <w:tcPr>
            <w:tcW w:w="3258" w:type="dxa"/>
            <w:shd w:val="clear" w:color="auto" w:fill="auto"/>
            <w:vAlign w:val="center"/>
            <w:hideMark/>
          </w:tcPr>
          <w:p w14:paraId="2EB91D8D" w14:textId="39C9AC41" w:rsidR="00525A55" w:rsidRPr="00E14DDE" w:rsidRDefault="00525A55" w:rsidP="006758A7">
            <w:pPr>
              <w:rPr>
                <w:szCs w:val="22"/>
              </w:rPr>
            </w:pPr>
            <w:r w:rsidRPr="00E14DDE">
              <w:rPr>
                <w:szCs w:val="22"/>
              </w:rPr>
              <w:t>Bement Community School District 5</w:t>
            </w:r>
            <w:r w:rsidRPr="00E14DDE">
              <w:rPr>
                <w:rStyle w:val="FootnoteReference"/>
                <w:szCs w:val="22"/>
              </w:rPr>
              <w:footnoteReference w:id="37"/>
            </w:r>
            <w:r w:rsidR="006758A7">
              <w:rPr>
                <w:szCs w:val="22"/>
              </w:rPr>
              <w:t xml:space="preserve">, </w:t>
            </w:r>
          </w:p>
          <w:p w14:paraId="0EAF8903" w14:textId="77777777" w:rsidR="00525A55" w:rsidRPr="00E14DDE" w:rsidRDefault="00525A55" w:rsidP="006758A7">
            <w:pPr>
              <w:rPr>
                <w:szCs w:val="22"/>
              </w:rPr>
            </w:pPr>
            <w:r w:rsidRPr="00E14DDE">
              <w:rPr>
                <w:szCs w:val="22"/>
              </w:rPr>
              <w:t>Bement, IL</w:t>
            </w:r>
          </w:p>
        </w:tc>
        <w:tc>
          <w:tcPr>
            <w:tcW w:w="2070" w:type="dxa"/>
            <w:shd w:val="clear" w:color="auto" w:fill="auto"/>
            <w:vAlign w:val="center"/>
            <w:hideMark/>
          </w:tcPr>
          <w:p w14:paraId="7F27E2F2" w14:textId="77777777" w:rsidR="00525A55" w:rsidRPr="00E14DDE" w:rsidRDefault="00525A55" w:rsidP="006758A7">
            <w:pPr>
              <w:rPr>
                <w:bCs/>
                <w:szCs w:val="22"/>
              </w:rPr>
            </w:pPr>
            <w:r w:rsidRPr="00E14DDE">
              <w:rPr>
                <w:bCs/>
                <w:szCs w:val="22"/>
              </w:rPr>
              <w:t>718434</w:t>
            </w:r>
          </w:p>
        </w:tc>
        <w:tc>
          <w:tcPr>
            <w:tcW w:w="1011" w:type="dxa"/>
            <w:shd w:val="clear" w:color="auto" w:fill="auto"/>
            <w:vAlign w:val="center"/>
            <w:hideMark/>
          </w:tcPr>
          <w:p w14:paraId="383A5A39" w14:textId="77777777" w:rsidR="00525A55" w:rsidRPr="00E14DDE" w:rsidRDefault="00525A55" w:rsidP="006758A7">
            <w:pPr>
              <w:rPr>
                <w:szCs w:val="22"/>
              </w:rPr>
            </w:pPr>
            <w:r w:rsidRPr="00E14DDE">
              <w:rPr>
                <w:szCs w:val="22"/>
              </w:rPr>
              <w:t>2010</w:t>
            </w:r>
          </w:p>
        </w:tc>
        <w:tc>
          <w:tcPr>
            <w:tcW w:w="2139" w:type="dxa"/>
            <w:shd w:val="clear" w:color="auto" w:fill="auto"/>
            <w:vAlign w:val="center"/>
            <w:hideMark/>
          </w:tcPr>
          <w:p w14:paraId="31A3FD5F" w14:textId="77777777" w:rsidR="00525A55" w:rsidRPr="00E14DDE" w:rsidRDefault="00525A55" w:rsidP="006758A7">
            <w:pPr>
              <w:rPr>
                <w:szCs w:val="22"/>
              </w:rPr>
            </w:pPr>
            <w:r w:rsidRPr="00E14DDE">
              <w:rPr>
                <w:szCs w:val="22"/>
              </w:rPr>
              <w:t>3/10/2014</w:t>
            </w:r>
          </w:p>
        </w:tc>
      </w:tr>
      <w:tr w:rsidR="00525A55" w:rsidRPr="004E2BF9" w14:paraId="43691C19" w14:textId="77777777" w:rsidTr="006758A7">
        <w:trPr>
          <w:trHeight w:val="312"/>
          <w:jc w:val="center"/>
        </w:trPr>
        <w:tc>
          <w:tcPr>
            <w:tcW w:w="3258" w:type="dxa"/>
            <w:shd w:val="clear" w:color="auto" w:fill="auto"/>
            <w:vAlign w:val="center"/>
            <w:hideMark/>
          </w:tcPr>
          <w:p w14:paraId="4658A188" w14:textId="77777777" w:rsidR="00525A55" w:rsidRPr="00E14DDE" w:rsidRDefault="00525A55" w:rsidP="006758A7">
            <w:pPr>
              <w:rPr>
                <w:szCs w:val="22"/>
              </w:rPr>
            </w:pPr>
            <w:r w:rsidRPr="00E14DDE">
              <w:rPr>
                <w:szCs w:val="22"/>
              </w:rPr>
              <w:t>Center School District 58</w:t>
            </w:r>
          </w:p>
          <w:p w14:paraId="5139C847" w14:textId="77777777" w:rsidR="00525A55" w:rsidRPr="00E14DDE" w:rsidRDefault="00525A55" w:rsidP="006758A7">
            <w:pPr>
              <w:rPr>
                <w:szCs w:val="22"/>
              </w:rPr>
            </w:pPr>
            <w:r w:rsidRPr="00E14DDE">
              <w:rPr>
                <w:szCs w:val="22"/>
              </w:rPr>
              <w:t>Kansas City, MO</w:t>
            </w:r>
          </w:p>
        </w:tc>
        <w:tc>
          <w:tcPr>
            <w:tcW w:w="2070" w:type="dxa"/>
            <w:shd w:val="clear" w:color="auto" w:fill="auto"/>
            <w:vAlign w:val="center"/>
            <w:hideMark/>
          </w:tcPr>
          <w:p w14:paraId="30C53EE2" w14:textId="77777777" w:rsidR="00525A55" w:rsidRPr="00E14DDE" w:rsidRDefault="00525A55" w:rsidP="006758A7">
            <w:pPr>
              <w:rPr>
                <w:bCs/>
                <w:szCs w:val="22"/>
              </w:rPr>
            </w:pPr>
            <w:r w:rsidRPr="00E14DDE">
              <w:rPr>
                <w:bCs/>
                <w:szCs w:val="22"/>
              </w:rPr>
              <w:t>868891</w:t>
            </w:r>
          </w:p>
        </w:tc>
        <w:tc>
          <w:tcPr>
            <w:tcW w:w="1011" w:type="dxa"/>
            <w:shd w:val="clear" w:color="auto" w:fill="auto"/>
            <w:vAlign w:val="center"/>
            <w:hideMark/>
          </w:tcPr>
          <w:p w14:paraId="1A0A3DF1"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15F7183A" w14:textId="77777777" w:rsidR="00525A55" w:rsidRPr="00E14DDE" w:rsidRDefault="00525A55" w:rsidP="006758A7">
            <w:pPr>
              <w:rPr>
                <w:szCs w:val="22"/>
              </w:rPr>
            </w:pPr>
            <w:r w:rsidRPr="00E14DDE">
              <w:rPr>
                <w:szCs w:val="22"/>
              </w:rPr>
              <w:t>12/5/2013</w:t>
            </w:r>
          </w:p>
        </w:tc>
      </w:tr>
      <w:tr w:rsidR="00525A55" w:rsidRPr="004E2BF9" w14:paraId="2A8810FE" w14:textId="77777777" w:rsidTr="006758A7">
        <w:trPr>
          <w:trHeight w:val="624"/>
          <w:jc w:val="center"/>
        </w:trPr>
        <w:tc>
          <w:tcPr>
            <w:tcW w:w="3258" w:type="dxa"/>
            <w:shd w:val="clear" w:color="auto" w:fill="auto"/>
            <w:vAlign w:val="center"/>
            <w:hideMark/>
          </w:tcPr>
          <w:p w14:paraId="3267B94F" w14:textId="77777777" w:rsidR="00525A55" w:rsidRPr="00E14DDE" w:rsidRDefault="00525A55" w:rsidP="006758A7">
            <w:pPr>
              <w:rPr>
                <w:szCs w:val="22"/>
              </w:rPr>
            </w:pPr>
            <w:r w:rsidRPr="00E14DDE">
              <w:rPr>
                <w:szCs w:val="22"/>
              </w:rPr>
              <w:t>Central Unified School District</w:t>
            </w:r>
          </w:p>
          <w:p w14:paraId="503CD773" w14:textId="77777777" w:rsidR="00525A55" w:rsidRPr="00E14DDE" w:rsidRDefault="00525A55" w:rsidP="006758A7">
            <w:pPr>
              <w:rPr>
                <w:szCs w:val="22"/>
              </w:rPr>
            </w:pPr>
            <w:r w:rsidRPr="00E14DDE">
              <w:rPr>
                <w:szCs w:val="22"/>
              </w:rPr>
              <w:t>Fresno, CA</w:t>
            </w:r>
          </w:p>
        </w:tc>
        <w:tc>
          <w:tcPr>
            <w:tcW w:w="2070" w:type="dxa"/>
            <w:shd w:val="clear" w:color="auto" w:fill="auto"/>
            <w:vAlign w:val="center"/>
            <w:hideMark/>
          </w:tcPr>
          <w:p w14:paraId="4922491E" w14:textId="77777777" w:rsidR="00525A55" w:rsidRPr="00E14DDE" w:rsidRDefault="00525A55" w:rsidP="006758A7">
            <w:pPr>
              <w:rPr>
                <w:bCs/>
                <w:szCs w:val="22"/>
              </w:rPr>
            </w:pPr>
            <w:r w:rsidRPr="00E14DDE">
              <w:rPr>
                <w:bCs/>
                <w:szCs w:val="22"/>
              </w:rPr>
              <w:t>820547</w:t>
            </w:r>
          </w:p>
        </w:tc>
        <w:tc>
          <w:tcPr>
            <w:tcW w:w="1011" w:type="dxa"/>
            <w:shd w:val="clear" w:color="auto" w:fill="auto"/>
            <w:vAlign w:val="center"/>
            <w:hideMark/>
          </w:tcPr>
          <w:p w14:paraId="435BE4C8" w14:textId="77777777" w:rsidR="00525A55" w:rsidRPr="00E14DDE" w:rsidRDefault="00525A55" w:rsidP="006758A7">
            <w:pPr>
              <w:rPr>
                <w:szCs w:val="22"/>
              </w:rPr>
            </w:pPr>
            <w:r w:rsidRPr="00E14DDE">
              <w:rPr>
                <w:szCs w:val="22"/>
              </w:rPr>
              <w:t>2011</w:t>
            </w:r>
          </w:p>
        </w:tc>
        <w:tc>
          <w:tcPr>
            <w:tcW w:w="2139" w:type="dxa"/>
            <w:shd w:val="clear" w:color="auto" w:fill="auto"/>
            <w:vAlign w:val="center"/>
            <w:hideMark/>
          </w:tcPr>
          <w:p w14:paraId="3764A12D" w14:textId="77777777" w:rsidR="00525A55" w:rsidRPr="00E14DDE" w:rsidRDefault="00525A55" w:rsidP="006758A7">
            <w:pPr>
              <w:rPr>
                <w:szCs w:val="22"/>
              </w:rPr>
            </w:pPr>
            <w:r w:rsidRPr="00E14DDE">
              <w:rPr>
                <w:szCs w:val="22"/>
              </w:rPr>
              <w:t>3/4/2014</w:t>
            </w:r>
          </w:p>
        </w:tc>
      </w:tr>
      <w:tr w:rsidR="00525A55" w:rsidRPr="004E2BF9" w14:paraId="39BCF128" w14:textId="77777777" w:rsidTr="006758A7">
        <w:trPr>
          <w:trHeight w:val="624"/>
          <w:jc w:val="center"/>
        </w:trPr>
        <w:tc>
          <w:tcPr>
            <w:tcW w:w="3258" w:type="dxa"/>
            <w:shd w:val="clear" w:color="auto" w:fill="auto"/>
            <w:vAlign w:val="center"/>
            <w:hideMark/>
          </w:tcPr>
          <w:p w14:paraId="4100AB5A" w14:textId="77777777" w:rsidR="00525A55" w:rsidRPr="00E14DDE" w:rsidRDefault="00525A55" w:rsidP="006758A7">
            <w:pPr>
              <w:rPr>
                <w:szCs w:val="22"/>
              </w:rPr>
            </w:pPr>
            <w:r w:rsidRPr="00E14DDE">
              <w:rPr>
                <w:szCs w:val="22"/>
              </w:rPr>
              <w:t>Chandler Unified School District 80</w:t>
            </w:r>
          </w:p>
          <w:p w14:paraId="51BA75AF" w14:textId="77777777" w:rsidR="00525A55" w:rsidRPr="00E14DDE" w:rsidRDefault="00525A55" w:rsidP="006758A7">
            <w:pPr>
              <w:rPr>
                <w:szCs w:val="22"/>
              </w:rPr>
            </w:pPr>
            <w:r w:rsidRPr="00E14DDE">
              <w:rPr>
                <w:szCs w:val="22"/>
              </w:rPr>
              <w:t>Chandler, AZ</w:t>
            </w:r>
          </w:p>
        </w:tc>
        <w:tc>
          <w:tcPr>
            <w:tcW w:w="2070" w:type="dxa"/>
            <w:shd w:val="clear" w:color="auto" w:fill="auto"/>
            <w:vAlign w:val="center"/>
            <w:hideMark/>
          </w:tcPr>
          <w:p w14:paraId="79419A2E" w14:textId="77777777" w:rsidR="00525A55" w:rsidRPr="00E14DDE" w:rsidRDefault="00525A55" w:rsidP="006758A7">
            <w:pPr>
              <w:rPr>
                <w:bCs/>
                <w:szCs w:val="22"/>
              </w:rPr>
            </w:pPr>
            <w:r w:rsidRPr="00E14DDE">
              <w:rPr>
                <w:bCs/>
                <w:szCs w:val="22"/>
              </w:rPr>
              <w:t>865579</w:t>
            </w:r>
          </w:p>
        </w:tc>
        <w:tc>
          <w:tcPr>
            <w:tcW w:w="1011" w:type="dxa"/>
            <w:shd w:val="clear" w:color="auto" w:fill="auto"/>
            <w:vAlign w:val="center"/>
            <w:hideMark/>
          </w:tcPr>
          <w:p w14:paraId="64C4CE38"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6D282FC1" w14:textId="77777777" w:rsidR="00525A55" w:rsidRPr="00E14DDE" w:rsidRDefault="00525A55" w:rsidP="006758A7">
            <w:pPr>
              <w:rPr>
                <w:szCs w:val="22"/>
              </w:rPr>
            </w:pPr>
            <w:r w:rsidRPr="00E14DDE">
              <w:rPr>
                <w:szCs w:val="22"/>
              </w:rPr>
              <w:t>8/15/2014</w:t>
            </w:r>
          </w:p>
        </w:tc>
      </w:tr>
      <w:tr w:rsidR="00525A55" w:rsidRPr="004E2BF9" w14:paraId="42496FC7" w14:textId="77777777" w:rsidTr="006758A7">
        <w:trPr>
          <w:trHeight w:val="624"/>
          <w:jc w:val="center"/>
        </w:trPr>
        <w:tc>
          <w:tcPr>
            <w:tcW w:w="3258" w:type="dxa"/>
            <w:shd w:val="clear" w:color="auto" w:fill="auto"/>
            <w:vAlign w:val="center"/>
            <w:hideMark/>
          </w:tcPr>
          <w:p w14:paraId="207C50B1" w14:textId="77777777" w:rsidR="00525A55" w:rsidRPr="00E14DDE" w:rsidRDefault="00525A55" w:rsidP="006758A7">
            <w:pPr>
              <w:rPr>
                <w:szCs w:val="22"/>
              </w:rPr>
            </w:pPr>
            <w:r w:rsidRPr="00E14DDE">
              <w:rPr>
                <w:szCs w:val="22"/>
              </w:rPr>
              <w:t>Charter School of Educational Excellence</w:t>
            </w:r>
          </w:p>
          <w:p w14:paraId="5C3062E0" w14:textId="77777777" w:rsidR="00525A55" w:rsidRPr="00E14DDE" w:rsidRDefault="00525A55" w:rsidP="006758A7">
            <w:pPr>
              <w:rPr>
                <w:szCs w:val="22"/>
              </w:rPr>
            </w:pPr>
            <w:r w:rsidRPr="00E14DDE">
              <w:rPr>
                <w:szCs w:val="22"/>
              </w:rPr>
              <w:t>Yonkers, NY</w:t>
            </w:r>
          </w:p>
        </w:tc>
        <w:tc>
          <w:tcPr>
            <w:tcW w:w="2070" w:type="dxa"/>
            <w:shd w:val="clear" w:color="auto" w:fill="auto"/>
            <w:vAlign w:val="center"/>
            <w:hideMark/>
          </w:tcPr>
          <w:p w14:paraId="474E1DA4" w14:textId="77777777" w:rsidR="00525A55" w:rsidRPr="00E14DDE" w:rsidRDefault="00525A55" w:rsidP="006758A7">
            <w:pPr>
              <w:rPr>
                <w:bCs/>
                <w:szCs w:val="22"/>
              </w:rPr>
            </w:pPr>
            <w:r w:rsidRPr="00E14DDE">
              <w:rPr>
                <w:bCs/>
                <w:szCs w:val="22"/>
              </w:rPr>
              <w:t>884501</w:t>
            </w:r>
          </w:p>
        </w:tc>
        <w:tc>
          <w:tcPr>
            <w:tcW w:w="1011" w:type="dxa"/>
            <w:shd w:val="clear" w:color="auto" w:fill="auto"/>
            <w:vAlign w:val="center"/>
            <w:hideMark/>
          </w:tcPr>
          <w:p w14:paraId="1AD3F67F"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50A4186A" w14:textId="77777777" w:rsidR="00525A55" w:rsidRPr="00E14DDE" w:rsidRDefault="00525A55" w:rsidP="006758A7">
            <w:pPr>
              <w:rPr>
                <w:szCs w:val="22"/>
              </w:rPr>
            </w:pPr>
            <w:r w:rsidRPr="00E14DDE">
              <w:rPr>
                <w:szCs w:val="22"/>
              </w:rPr>
              <w:t>8/6/2014</w:t>
            </w:r>
          </w:p>
        </w:tc>
      </w:tr>
      <w:tr w:rsidR="00525A55" w:rsidRPr="004E2BF9" w14:paraId="5DD2EB83" w14:textId="77777777" w:rsidTr="006758A7">
        <w:trPr>
          <w:trHeight w:val="624"/>
          <w:jc w:val="center"/>
        </w:trPr>
        <w:tc>
          <w:tcPr>
            <w:tcW w:w="3258" w:type="dxa"/>
            <w:shd w:val="clear" w:color="auto" w:fill="auto"/>
            <w:vAlign w:val="center"/>
            <w:hideMark/>
          </w:tcPr>
          <w:p w14:paraId="1651F3E5" w14:textId="77777777" w:rsidR="00525A55" w:rsidRPr="00E14DDE" w:rsidRDefault="00525A55" w:rsidP="006758A7">
            <w:pPr>
              <w:rPr>
                <w:szCs w:val="22"/>
              </w:rPr>
            </w:pPr>
            <w:r w:rsidRPr="00E14DDE">
              <w:rPr>
                <w:szCs w:val="22"/>
              </w:rPr>
              <w:t>Collier County Public Library</w:t>
            </w:r>
          </w:p>
          <w:p w14:paraId="6106606C" w14:textId="77777777" w:rsidR="00525A55" w:rsidRPr="00E14DDE" w:rsidRDefault="00525A55" w:rsidP="006758A7">
            <w:pPr>
              <w:rPr>
                <w:szCs w:val="22"/>
              </w:rPr>
            </w:pPr>
            <w:r w:rsidRPr="00E14DDE">
              <w:rPr>
                <w:szCs w:val="22"/>
              </w:rPr>
              <w:t>Naples, FL</w:t>
            </w:r>
          </w:p>
        </w:tc>
        <w:tc>
          <w:tcPr>
            <w:tcW w:w="2070" w:type="dxa"/>
            <w:shd w:val="clear" w:color="auto" w:fill="auto"/>
            <w:vAlign w:val="center"/>
            <w:hideMark/>
          </w:tcPr>
          <w:p w14:paraId="4CADECF8" w14:textId="77777777" w:rsidR="00525A55" w:rsidRPr="00E14DDE" w:rsidRDefault="00525A55" w:rsidP="006758A7">
            <w:pPr>
              <w:rPr>
                <w:bCs/>
                <w:szCs w:val="22"/>
              </w:rPr>
            </w:pPr>
            <w:r w:rsidRPr="00E14DDE">
              <w:rPr>
                <w:bCs/>
                <w:szCs w:val="22"/>
              </w:rPr>
              <w:t>799997</w:t>
            </w:r>
          </w:p>
        </w:tc>
        <w:tc>
          <w:tcPr>
            <w:tcW w:w="1011" w:type="dxa"/>
            <w:shd w:val="clear" w:color="auto" w:fill="auto"/>
            <w:vAlign w:val="center"/>
            <w:hideMark/>
          </w:tcPr>
          <w:p w14:paraId="4768C8D9" w14:textId="77777777" w:rsidR="00525A55" w:rsidRPr="00E14DDE" w:rsidRDefault="00525A55" w:rsidP="006758A7">
            <w:pPr>
              <w:rPr>
                <w:szCs w:val="22"/>
              </w:rPr>
            </w:pPr>
            <w:r w:rsidRPr="00E14DDE">
              <w:rPr>
                <w:szCs w:val="22"/>
              </w:rPr>
              <w:t>2011</w:t>
            </w:r>
          </w:p>
        </w:tc>
        <w:tc>
          <w:tcPr>
            <w:tcW w:w="2139" w:type="dxa"/>
            <w:shd w:val="clear" w:color="auto" w:fill="auto"/>
            <w:vAlign w:val="center"/>
            <w:hideMark/>
          </w:tcPr>
          <w:p w14:paraId="19EE161C" w14:textId="77777777" w:rsidR="00525A55" w:rsidRPr="00E14DDE" w:rsidRDefault="00525A55" w:rsidP="006758A7">
            <w:pPr>
              <w:rPr>
                <w:szCs w:val="22"/>
              </w:rPr>
            </w:pPr>
            <w:r w:rsidRPr="00E14DDE">
              <w:rPr>
                <w:szCs w:val="22"/>
              </w:rPr>
              <w:t>4/8/2014</w:t>
            </w:r>
          </w:p>
        </w:tc>
      </w:tr>
      <w:tr w:rsidR="00525A55" w:rsidRPr="004E2BF9" w14:paraId="3DBB9415" w14:textId="77777777" w:rsidTr="006758A7">
        <w:trPr>
          <w:trHeight w:val="312"/>
          <w:jc w:val="center"/>
        </w:trPr>
        <w:tc>
          <w:tcPr>
            <w:tcW w:w="3258" w:type="dxa"/>
            <w:shd w:val="clear" w:color="auto" w:fill="auto"/>
            <w:vAlign w:val="center"/>
            <w:hideMark/>
          </w:tcPr>
          <w:p w14:paraId="7FA1FB65" w14:textId="77777777" w:rsidR="00525A55" w:rsidRPr="00E14DDE" w:rsidRDefault="00525A55" w:rsidP="006758A7">
            <w:pPr>
              <w:rPr>
                <w:szCs w:val="22"/>
              </w:rPr>
            </w:pPr>
            <w:r w:rsidRPr="00E14DDE">
              <w:rPr>
                <w:szCs w:val="22"/>
              </w:rPr>
              <w:t xml:space="preserve">Conejo Jewish Day School </w:t>
            </w:r>
          </w:p>
          <w:p w14:paraId="043646BC" w14:textId="77777777" w:rsidR="00525A55" w:rsidRPr="00E14DDE" w:rsidRDefault="00525A55" w:rsidP="006758A7">
            <w:pPr>
              <w:rPr>
                <w:szCs w:val="22"/>
              </w:rPr>
            </w:pPr>
            <w:r w:rsidRPr="00E14DDE">
              <w:rPr>
                <w:szCs w:val="22"/>
              </w:rPr>
              <w:t>Thousand Oaks, CA</w:t>
            </w:r>
          </w:p>
        </w:tc>
        <w:tc>
          <w:tcPr>
            <w:tcW w:w="2070" w:type="dxa"/>
            <w:shd w:val="clear" w:color="auto" w:fill="auto"/>
            <w:vAlign w:val="center"/>
            <w:hideMark/>
          </w:tcPr>
          <w:p w14:paraId="31444349" w14:textId="77777777" w:rsidR="00525A55" w:rsidRPr="00E14DDE" w:rsidRDefault="00525A55" w:rsidP="006758A7">
            <w:pPr>
              <w:rPr>
                <w:bCs/>
                <w:szCs w:val="22"/>
              </w:rPr>
            </w:pPr>
            <w:r w:rsidRPr="00E14DDE">
              <w:rPr>
                <w:bCs/>
                <w:szCs w:val="22"/>
              </w:rPr>
              <w:t>844861</w:t>
            </w:r>
          </w:p>
        </w:tc>
        <w:tc>
          <w:tcPr>
            <w:tcW w:w="1011" w:type="dxa"/>
            <w:shd w:val="clear" w:color="auto" w:fill="auto"/>
            <w:vAlign w:val="center"/>
            <w:hideMark/>
          </w:tcPr>
          <w:p w14:paraId="22D608B6"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0818E2A5" w14:textId="77777777" w:rsidR="00525A55" w:rsidRPr="00E14DDE" w:rsidRDefault="00525A55" w:rsidP="006758A7">
            <w:pPr>
              <w:rPr>
                <w:szCs w:val="22"/>
              </w:rPr>
            </w:pPr>
            <w:r w:rsidRPr="00E14DDE">
              <w:rPr>
                <w:szCs w:val="22"/>
              </w:rPr>
              <w:t>11/21/2013</w:t>
            </w:r>
          </w:p>
        </w:tc>
      </w:tr>
      <w:tr w:rsidR="00525A55" w:rsidRPr="004E2BF9" w14:paraId="70740BCC" w14:textId="77777777" w:rsidTr="006758A7">
        <w:trPr>
          <w:trHeight w:val="312"/>
          <w:jc w:val="center"/>
        </w:trPr>
        <w:tc>
          <w:tcPr>
            <w:tcW w:w="3258" w:type="dxa"/>
            <w:shd w:val="clear" w:color="auto" w:fill="auto"/>
            <w:vAlign w:val="center"/>
            <w:hideMark/>
          </w:tcPr>
          <w:p w14:paraId="602CAFAF" w14:textId="77777777" w:rsidR="00525A55" w:rsidRPr="00E14DDE" w:rsidRDefault="00525A55" w:rsidP="006758A7">
            <w:pPr>
              <w:rPr>
                <w:szCs w:val="22"/>
              </w:rPr>
            </w:pPr>
            <w:r w:rsidRPr="00E14DDE">
              <w:rPr>
                <w:szCs w:val="22"/>
              </w:rPr>
              <w:t>Dollarway Public School District</w:t>
            </w:r>
          </w:p>
          <w:p w14:paraId="2D5CC669" w14:textId="77777777" w:rsidR="00525A55" w:rsidRPr="00E14DDE" w:rsidRDefault="00525A55" w:rsidP="006758A7">
            <w:pPr>
              <w:rPr>
                <w:szCs w:val="22"/>
              </w:rPr>
            </w:pPr>
            <w:r w:rsidRPr="00E14DDE">
              <w:rPr>
                <w:szCs w:val="22"/>
              </w:rPr>
              <w:t>Pine Bluff, AR</w:t>
            </w:r>
          </w:p>
        </w:tc>
        <w:tc>
          <w:tcPr>
            <w:tcW w:w="2070" w:type="dxa"/>
            <w:shd w:val="clear" w:color="auto" w:fill="auto"/>
            <w:vAlign w:val="center"/>
            <w:hideMark/>
          </w:tcPr>
          <w:p w14:paraId="5B346AF5" w14:textId="77777777" w:rsidR="00525A55" w:rsidRPr="00E14DDE" w:rsidRDefault="00525A55" w:rsidP="006758A7">
            <w:pPr>
              <w:rPr>
                <w:bCs/>
                <w:szCs w:val="22"/>
              </w:rPr>
            </w:pPr>
            <w:r w:rsidRPr="00E14DDE">
              <w:rPr>
                <w:bCs/>
                <w:szCs w:val="22"/>
              </w:rPr>
              <w:t>874179, 874716</w:t>
            </w:r>
          </w:p>
        </w:tc>
        <w:tc>
          <w:tcPr>
            <w:tcW w:w="1011" w:type="dxa"/>
            <w:shd w:val="clear" w:color="auto" w:fill="auto"/>
            <w:vAlign w:val="center"/>
            <w:hideMark/>
          </w:tcPr>
          <w:p w14:paraId="04F8176B"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3CA71241" w14:textId="77777777" w:rsidR="00525A55" w:rsidRPr="00E14DDE" w:rsidRDefault="00525A55" w:rsidP="006758A7">
            <w:pPr>
              <w:rPr>
                <w:szCs w:val="22"/>
              </w:rPr>
            </w:pPr>
            <w:r w:rsidRPr="00E14DDE">
              <w:rPr>
                <w:szCs w:val="22"/>
              </w:rPr>
              <w:t>11/12/2013</w:t>
            </w:r>
          </w:p>
        </w:tc>
      </w:tr>
      <w:tr w:rsidR="00525A55" w:rsidRPr="004E2BF9" w14:paraId="67D0774D" w14:textId="77777777" w:rsidTr="006758A7">
        <w:trPr>
          <w:trHeight w:val="624"/>
          <w:jc w:val="center"/>
        </w:trPr>
        <w:tc>
          <w:tcPr>
            <w:tcW w:w="3258" w:type="dxa"/>
            <w:shd w:val="clear" w:color="auto" w:fill="auto"/>
            <w:vAlign w:val="center"/>
          </w:tcPr>
          <w:p w14:paraId="2EF57630" w14:textId="77777777" w:rsidR="00525A55" w:rsidRPr="00E14DDE" w:rsidRDefault="00525A55" w:rsidP="006758A7">
            <w:pPr>
              <w:rPr>
                <w:szCs w:val="22"/>
              </w:rPr>
            </w:pPr>
            <w:r w:rsidRPr="00E14DDE">
              <w:rPr>
                <w:szCs w:val="22"/>
              </w:rPr>
              <w:t>East Alton-Wood River District 14</w:t>
            </w:r>
            <w:r w:rsidRPr="00E14DDE">
              <w:rPr>
                <w:rStyle w:val="FootnoteReference"/>
                <w:szCs w:val="22"/>
              </w:rPr>
              <w:footnoteReference w:id="38"/>
            </w:r>
          </w:p>
          <w:p w14:paraId="19C3EAA1" w14:textId="77777777" w:rsidR="00525A55" w:rsidRPr="00E14DDE" w:rsidRDefault="00525A55" w:rsidP="006758A7">
            <w:pPr>
              <w:rPr>
                <w:szCs w:val="22"/>
              </w:rPr>
            </w:pPr>
            <w:r w:rsidRPr="00E14DDE">
              <w:rPr>
                <w:szCs w:val="22"/>
              </w:rPr>
              <w:t>Wood River, IL</w:t>
            </w:r>
          </w:p>
        </w:tc>
        <w:tc>
          <w:tcPr>
            <w:tcW w:w="2070" w:type="dxa"/>
            <w:shd w:val="clear" w:color="auto" w:fill="auto"/>
            <w:vAlign w:val="center"/>
          </w:tcPr>
          <w:p w14:paraId="0C0CD824" w14:textId="77777777" w:rsidR="00525A55" w:rsidRPr="00E14DDE" w:rsidRDefault="00525A55" w:rsidP="006758A7">
            <w:pPr>
              <w:rPr>
                <w:bCs/>
                <w:szCs w:val="22"/>
              </w:rPr>
            </w:pPr>
            <w:r w:rsidRPr="00E14DDE">
              <w:rPr>
                <w:bCs/>
                <w:szCs w:val="22"/>
              </w:rPr>
              <w:t>804240</w:t>
            </w:r>
          </w:p>
        </w:tc>
        <w:tc>
          <w:tcPr>
            <w:tcW w:w="1011" w:type="dxa"/>
            <w:shd w:val="clear" w:color="auto" w:fill="auto"/>
            <w:vAlign w:val="center"/>
          </w:tcPr>
          <w:p w14:paraId="63CC92A6" w14:textId="77777777" w:rsidR="00525A55" w:rsidRPr="00E14DDE" w:rsidRDefault="00525A55" w:rsidP="006758A7">
            <w:pPr>
              <w:rPr>
                <w:szCs w:val="22"/>
              </w:rPr>
            </w:pPr>
            <w:r w:rsidRPr="00E14DDE">
              <w:rPr>
                <w:szCs w:val="22"/>
              </w:rPr>
              <w:t>2011</w:t>
            </w:r>
          </w:p>
        </w:tc>
        <w:tc>
          <w:tcPr>
            <w:tcW w:w="2139" w:type="dxa"/>
            <w:shd w:val="clear" w:color="auto" w:fill="auto"/>
            <w:vAlign w:val="center"/>
          </w:tcPr>
          <w:p w14:paraId="3A22E5A3" w14:textId="77777777" w:rsidR="00525A55" w:rsidRPr="00E14DDE" w:rsidRDefault="00525A55" w:rsidP="006758A7">
            <w:pPr>
              <w:rPr>
                <w:szCs w:val="22"/>
              </w:rPr>
            </w:pPr>
            <w:r w:rsidRPr="00E14DDE">
              <w:rPr>
                <w:szCs w:val="22"/>
              </w:rPr>
              <w:t>10/17/2013</w:t>
            </w:r>
          </w:p>
        </w:tc>
      </w:tr>
      <w:tr w:rsidR="00525A55" w:rsidRPr="004E2BF9" w14:paraId="6930A011" w14:textId="77777777" w:rsidTr="006758A7">
        <w:trPr>
          <w:trHeight w:val="624"/>
          <w:jc w:val="center"/>
        </w:trPr>
        <w:tc>
          <w:tcPr>
            <w:tcW w:w="3258" w:type="dxa"/>
            <w:shd w:val="clear" w:color="auto" w:fill="auto"/>
            <w:vAlign w:val="center"/>
            <w:hideMark/>
          </w:tcPr>
          <w:p w14:paraId="437DC40D" w14:textId="77777777" w:rsidR="00525A55" w:rsidRPr="00E14DDE" w:rsidRDefault="00525A55" w:rsidP="006758A7">
            <w:pPr>
              <w:rPr>
                <w:szCs w:val="22"/>
              </w:rPr>
            </w:pPr>
            <w:r w:rsidRPr="00E14DDE">
              <w:rPr>
                <w:szCs w:val="22"/>
              </w:rPr>
              <w:t>East Hampton School District</w:t>
            </w:r>
          </w:p>
          <w:p w14:paraId="4AD702F6" w14:textId="77777777" w:rsidR="00525A55" w:rsidRPr="00E14DDE" w:rsidRDefault="00525A55" w:rsidP="006758A7">
            <w:pPr>
              <w:rPr>
                <w:szCs w:val="22"/>
              </w:rPr>
            </w:pPr>
            <w:r w:rsidRPr="00E14DDE">
              <w:rPr>
                <w:szCs w:val="22"/>
              </w:rPr>
              <w:t>Easthampton, MA</w:t>
            </w:r>
          </w:p>
        </w:tc>
        <w:tc>
          <w:tcPr>
            <w:tcW w:w="2070" w:type="dxa"/>
            <w:shd w:val="clear" w:color="auto" w:fill="auto"/>
            <w:vAlign w:val="center"/>
            <w:hideMark/>
          </w:tcPr>
          <w:p w14:paraId="359961D9" w14:textId="77777777" w:rsidR="00525A55" w:rsidRPr="00E14DDE" w:rsidRDefault="00525A55" w:rsidP="006758A7">
            <w:pPr>
              <w:rPr>
                <w:bCs/>
                <w:szCs w:val="22"/>
              </w:rPr>
            </w:pPr>
            <w:r w:rsidRPr="00E14DDE">
              <w:rPr>
                <w:bCs/>
                <w:szCs w:val="22"/>
              </w:rPr>
              <w:t>870990</w:t>
            </w:r>
          </w:p>
        </w:tc>
        <w:tc>
          <w:tcPr>
            <w:tcW w:w="1011" w:type="dxa"/>
            <w:shd w:val="clear" w:color="auto" w:fill="auto"/>
            <w:vAlign w:val="center"/>
            <w:hideMark/>
          </w:tcPr>
          <w:p w14:paraId="584B8A70"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650AC4E6" w14:textId="77777777" w:rsidR="00525A55" w:rsidRPr="00E14DDE" w:rsidRDefault="00525A55" w:rsidP="006758A7">
            <w:pPr>
              <w:rPr>
                <w:szCs w:val="22"/>
              </w:rPr>
            </w:pPr>
            <w:r w:rsidRPr="00E14DDE">
              <w:rPr>
                <w:szCs w:val="22"/>
              </w:rPr>
              <w:t>12/17/2013</w:t>
            </w:r>
          </w:p>
        </w:tc>
      </w:tr>
      <w:tr w:rsidR="00525A55" w:rsidRPr="004E2BF9" w14:paraId="50465618" w14:textId="77777777" w:rsidTr="006758A7">
        <w:trPr>
          <w:trHeight w:val="624"/>
          <w:jc w:val="center"/>
        </w:trPr>
        <w:tc>
          <w:tcPr>
            <w:tcW w:w="3258" w:type="dxa"/>
            <w:shd w:val="clear" w:color="auto" w:fill="auto"/>
            <w:vAlign w:val="center"/>
            <w:hideMark/>
          </w:tcPr>
          <w:p w14:paraId="09799754" w14:textId="77777777" w:rsidR="00525A55" w:rsidRPr="00E14DDE" w:rsidRDefault="00525A55" w:rsidP="006758A7">
            <w:pPr>
              <w:rPr>
                <w:szCs w:val="22"/>
              </w:rPr>
            </w:pPr>
            <w:r w:rsidRPr="00E14DDE">
              <w:rPr>
                <w:szCs w:val="22"/>
              </w:rPr>
              <w:t>Edgecombe County Public Schools</w:t>
            </w:r>
          </w:p>
          <w:p w14:paraId="18AF1B41" w14:textId="77777777" w:rsidR="00525A55" w:rsidRPr="00E14DDE" w:rsidRDefault="00525A55" w:rsidP="006758A7">
            <w:pPr>
              <w:rPr>
                <w:szCs w:val="22"/>
              </w:rPr>
            </w:pPr>
            <w:r w:rsidRPr="00E14DDE">
              <w:rPr>
                <w:szCs w:val="22"/>
              </w:rPr>
              <w:t>Tarboro, NC</w:t>
            </w:r>
          </w:p>
        </w:tc>
        <w:tc>
          <w:tcPr>
            <w:tcW w:w="2070" w:type="dxa"/>
            <w:shd w:val="clear" w:color="auto" w:fill="auto"/>
            <w:vAlign w:val="center"/>
            <w:hideMark/>
          </w:tcPr>
          <w:p w14:paraId="10B546C3" w14:textId="77777777" w:rsidR="00525A55" w:rsidRPr="00E14DDE" w:rsidRDefault="00525A55" w:rsidP="006758A7">
            <w:pPr>
              <w:rPr>
                <w:szCs w:val="22"/>
              </w:rPr>
            </w:pPr>
            <w:r w:rsidRPr="00E14DDE">
              <w:rPr>
                <w:szCs w:val="22"/>
              </w:rPr>
              <w:t>807540</w:t>
            </w:r>
          </w:p>
        </w:tc>
        <w:tc>
          <w:tcPr>
            <w:tcW w:w="1011" w:type="dxa"/>
            <w:shd w:val="clear" w:color="auto" w:fill="auto"/>
            <w:vAlign w:val="center"/>
            <w:hideMark/>
          </w:tcPr>
          <w:p w14:paraId="15685885" w14:textId="77777777" w:rsidR="00525A55" w:rsidRPr="00E14DDE" w:rsidRDefault="00525A55" w:rsidP="006758A7">
            <w:pPr>
              <w:rPr>
                <w:szCs w:val="22"/>
              </w:rPr>
            </w:pPr>
            <w:r w:rsidRPr="00E14DDE">
              <w:rPr>
                <w:szCs w:val="22"/>
              </w:rPr>
              <w:t>2011</w:t>
            </w:r>
          </w:p>
        </w:tc>
        <w:tc>
          <w:tcPr>
            <w:tcW w:w="2139" w:type="dxa"/>
            <w:shd w:val="clear" w:color="auto" w:fill="auto"/>
            <w:vAlign w:val="center"/>
            <w:hideMark/>
          </w:tcPr>
          <w:p w14:paraId="5F18AA33" w14:textId="77777777" w:rsidR="00525A55" w:rsidRPr="00E14DDE" w:rsidRDefault="00525A55" w:rsidP="006758A7">
            <w:pPr>
              <w:rPr>
                <w:szCs w:val="22"/>
              </w:rPr>
            </w:pPr>
            <w:r w:rsidRPr="00E14DDE">
              <w:rPr>
                <w:szCs w:val="22"/>
              </w:rPr>
              <w:t>6/27/2014</w:t>
            </w:r>
          </w:p>
        </w:tc>
      </w:tr>
      <w:tr w:rsidR="00525A55" w:rsidRPr="004E2BF9" w14:paraId="60C5D697" w14:textId="77777777" w:rsidTr="006758A7">
        <w:trPr>
          <w:trHeight w:val="683"/>
          <w:jc w:val="center"/>
        </w:trPr>
        <w:tc>
          <w:tcPr>
            <w:tcW w:w="3258" w:type="dxa"/>
            <w:shd w:val="clear" w:color="auto" w:fill="auto"/>
            <w:vAlign w:val="center"/>
            <w:hideMark/>
          </w:tcPr>
          <w:p w14:paraId="3561C251" w14:textId="77777777" w:rsidR="00525A55" w:rsidRPr="00E14DDE" w:rsidRDefault="00525A55" w:rsidP="006758A7">
            <w:pPr>
              <w:rPr>
                <w:szCs w:val="22"/>
              </w:rPr>
            </w:pPr>
            <w:r w:rsidRPr="00E14DDE">
              <w:rPr>
                <w:szCs w:val="22"/>
              </w:rPr>
              <w:t>Edwardsville Community School District 7</w:t>
            </w:r>
          </w:p>
          <w:p w14:paraId="026870FA" w14:textId="77777777" w:rsidR="00525A55" w:rsidRPr="00E14DDE" w:rsidRDefault="00525A55" w:rsidP="006758A7">
            <w:pPr>
              <w:rPr>
                <w:szCs w:val="22"/>
              </w:rPr>
            </w:pPr>
            <w:r w:rsidRPr="00E14DDE">
              <w:rPr>
                <w:szCs w:val="22"/>
              </w:rPr>
              <w:t>Edwardsville, IL</w:t>
            </w:r>
          </w:p>
        </w:tc>
        <w:tc>
          <w:tcPr>
            <w:tcW w:w="2070" w:type="dxa"/>
            <w:shd w:val="clear" w:color="auto" w:fill="auto"/>
            <w:vAlign w:val="center"/>
            <w:hideMark/>
          </w:tcPr>
          <w:p w14:paraId="7BC2C83C" w14:textId="77777777" w:rsidR="00525A55" w:rsidRPr="00E14DDE" w:rsidRDefault="00525A55" w:rsidP="006758A7">
            <w:pPr>
              <w:rPr>
                <w:bCs/>
                <w:szCs w:val="22"/>
              </w:rPr>
            </w:pPr>
            <w:r w:rsidRPr="00E14DDE">
              <w:rPr>
                <w:bCs/>
                <w:szCs w:val="22"/>
              </w:rPr>
              <w:t>869784</w:t>
            </w:r>
          </w:p>
        </w:tc>
        <w:tc>
          <w:tcPr>
            <w:tcW w:w="1011" w:type="dxa"/>
            <w:shd w:val="clear" w:color="auto" w:fill="auto"/>
            <w:vAlign w:val="center"/>
            <w:hideMark/>
          </w:tcPr>
          <w:p w14:paraId="7A88A673"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676675E6" w14:textId="77777777" w:rsidR="00525A55" w:rsidRPr="00E14DDE" w:rsidRDefault="00525A55" w:rsidP="006758A7">
            <w:pPr>
              <w:rPr>
                <w:szCs w:val="22"/>
              </w:rPr>
            </w:pPr>
            <w:r w:rsidRPr="00E14DDE">
              <w:rPr>
                <w:szCs w:val="22"/>
              </w:rPr>
              <w:t>2/6/2014</w:t>
            </w:r>
          </w:p>
        </w:tc>
      </w:tr>
      <w:tr w:rsidR="00525A55" w:rsidRPr="004E2BF9" w14:paraId="1119ACC3" w14:textId="77777777" w:rsidTr="006758A7">
        <w:trPr>
          <w:trHeight w:val="890"/>
          <w:jc w:val="center"/>
        </w:trPr>
        <w:tc>
          <w:tcPr>
            <w:tcW w:w="3258" w:type="dxa"/>
            <w:shd w:val="clear" w:color="auto" w:fill="auto"/>
            <w:vAlign w:val="center"/>
            <w:hideMark/>
          </w:tcPr>
          <w:p w14:paraId="20C63720" w14:textId="77777777" w:rsidR="00525A55" w:rsidRPr="00E14DDE" w:rsidRDefault="00525A55" w:rsidP="006758A7">
            <w:pPr>
              <w:rPr>
                <w:szCs w:val="22"/>
              </w:rPr>
            </w:pPr>
            <w:r w:rsidRPr="00E14DDE">
              <w:rPr>
                <w:szCs w:val="22"/>
              </w:rPr>
              <w:t>eStem High Public Charter School</w:t>
            </w:r>
          </w:p>
          <w:p w14:paraId="6F3D790D" w14:textId="77777777" w:rsidR="00525A55" w:rsidRPr="00E14DDE" w:rsidRDefault="00525A55" w:rsidP="006758A7">
            <w:pPr>
              <w:rPr>
                <w:szCs w:val="22"/>
              </w:rPr>
            </w:pPr>
            <w:r w:rsidRPr="00E14DDE">
              <w:rPr>
                <w:szCs w:val="22"/>
              </w:rPr>
              <w:t>Little Rock, AR</w:t>
            </w:r>
          </w:p>
        </w:tc>
        <w:tc>
          <w:tcPr>
            <w:tcW w:w="2070" w:type="dxa"/>
            <w:shd w:val="clear" w:color="auto" w:fill="auto"/>
            <w:vAlign w:val="center"/>
            <w:hideMark/>
          </w:tcPr>
          <w:p w14:paraId="2459CAEE" w14:textId="77777777" w:rsidR="00525A55" w:rsidRPr="00E14DDE" w:rsidRDefault="00525A55" w:rsidP="006758A7">
            <w:pPr>
              <w:rPr>
                <w:szCs w:val="22"/>
              </w:rPr>
            </w:pPr>
            <w:r w:rsidRPr="00E14DDE">
              <w:rPr>
                <w:szCs w:val="22"/>
              </w:rPr>
              <w:t>921485</w:t>
            </w:r>
          </w:p>
        </w:tc>
        <w:tc>
          <w:tcPr>
            <w:tcW w:w="1011" w:type="dxa"/>
            <w:shd w:val="clear" w:color="auto" w:fill="auto"/>
            <w:vAlign w:val="center"/>
            <w:hideMark/>
          </w:tcPr>
          <w:p w14:paraId="23CAD2D2"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37068B45" w14:textId="77777777" w:rsidR="00525A55" w:rsidRPr="00E14DDE" w:rsidRDefault="00525A55" w:rsidP="006758A7">
            <w:pPr>
              <w:rPr>
                <w:szCs w:val="22"/>
              </w:rPr>
            </w:pPr>
            <w:r w:rsidRPr="00E14DDE">
              <w:rPr>
                <w:szCs w:val="22"/>
              </w:rPr>
              <w:t>10/17/2014</w:t>
            </w:r>
          </w:p>
        </w:tc>
      </w:tr>
      <w:tr w:rsidR="00525A55" w:rsidRPr="004E2BF9" w14:paraId="48622F6A" w14:textId="77777777" w:rsidTr="006758A7">
        <w:trPr>
          <w:trHeight w:val="312"/>
          <w:jc w:val="center"/>
        </w:trPr>
        <w:tc>
          <w:tcPr>
            <w:tcW w:w="3258" w:type="dxa"/>
            <w:shd w:val="clear" w:color="auto" w:fill="auto"/>
            <w:vAlign w:val="center"/>
            <w:hideMark/>
          </w:tcPr>
          <w:p w14:paraId="21056E63" w14:textId="77777777" w:rsidR="00525A55" w:rsidRPr="00E14DDE" w:rsidRDefault="00525A55" w:rsidP="006758A7">
            <w:pPr>
              <w:rPr>
                <w:szCs w:val="22"/>
              </w:rPr>
            </w:pPr>
            <w:r w:rsidRPr="00E14DDE">
              <w:rPr>
                <w:szCs w:val="22"/>
              </w:rPr>
              <w:t>Fox Creek High School</w:t>
            </w:r>
            <w:r w:rsidRPr="00E14DDE">
              <w:rPr>
                <w:rStyle w:val="FootnoteReference"/>
                <w:szCs w:val="22"/>
              </w:rPr>
              <w:footnoteReference w:id="39"/>
            </w:r>
          </w:p>
          <w:p w14:paraId="6868929F" w14:textId="77777777" w:rsidR="00525A55" w:rsidRPr="00E14DDE" w:rsidRDefault="00525A55" w:rsidP="006758A7">
            <w:pPr>
              <w:rPr>
                <w:szCs w:val="22"/>
              </w:rPr>
            </w:pPr>
            <w:r w:rsidRPr="00E14DDE">
              <w:rPr>
                <w:szCs w:val="22"/>
              </w:rPr>
              <w:t>North Augusta, SC</w:t>
            </w:r>
          </w:p>
        </w:tc>
        <w:tc>
          <w:tcPr>
            <w:tcW w:w="2070" w:type="dxa"/>
            <w:shd w:val="clear" w:color="auto" w:fill="auto"/>
            <w:vAlign w:val="center"/>
            <w:hideMark/>
          </w:tcPr>
          <w:p w14:paraId="0ECDC29E" w14:textId="77777777" w:rsidR="00525A55" w:rsidRPr="00E14DDE" w:rsidRDefault="00525A55" w:rsidP="006758A7">
            <w:pPr>
              <w:rPr>
                <w:szCs w:val="22"/>
              </w:rPr>
            </w:pPr>
            <w:r w:rsidRPr="00E14DDE">
              <w:rPr>
                <w:szCs w:val="22"/>
              </w:rPr>
              <w:t>940573</w:t>
            </w:r>
          </w:p>
        </w:tc>
        <w:tc>
          <w:tcPr>
            <w:tcW w:w="1011" w:type="dxa"/>
            <w:shd w:val="clear" w:color="auto" w:fill="auto"/>
            <w:vAlign w:val="center"/>
            <w:hideMark/>
          </w:tcPr>
          <w:p w14:paraId="06AFED9C"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263B34B8" w14:textId="77777777" w:rsidR="00525A55" w:rsidRPr="00E14DDE" w:rsidRDefault="00525A55" w:rsidP="006758A7">
            <w:pPr>
              <w:rPr>
                <w:szCs w:val="22"/>
              </w:rPr>
            </w:pPr>
            <w:r w:rsidRPr="00E14DDE">
              <w:rPr>
                <w:szCs w:val="22"/>
              </w:rPr>
              <w:t>4/13/2015</w:t>
            </w:r>
          </w:p>
        </w:tc>
      </w:tr>
      <w:tr w:rsidR="00525A55" w:rsidRPr="004E2BF9" w14:paraId="093524F7" w14:textId="77777777" w:rsidTr="006758A7">
        <w:trPr>
          <w:trHeight w:val="624"/>
          <w:jc w:val="center"/>
        </w:trPr>
        <w:tc>
          <w:tcPr>
            <w:tcW w:w="3258" w:type="dxa"/>
            <w:shd w:val="clear" w:color="auto" w:fill="auto"/>
            <w:vAlign w:val="center"/>
            <w:hideMark/>
          </w:tcPr>
          <w:p w14:paraId="79C1D4AA" w14:textId="77777777" w:rsidR="00525A55" w:rsidRPr="00E14DDE" w:rsidRDefault="00525A55" w:rsidP="006758A7">
            <w:pPr>
              <w:rPr>
                <w:szCs w:val="22"/>
              </w:rPr>
            </w:pPr>
            <w:r w:rsidRPr="00E14DDE">
              <w:rPr>
                <w:szCs w:val="22"/>
              </w:rPr>
              <w:t>Guadalupe Center Educational Program, Inc.</w:t>
            </w:r>
          </w:p>
          <w:p w14:paraId="1C0871D3" w14:textId="77777777" w:rsidR="00525A55" w:rsidRPr="00E14DDE" w:rsidRDefault="00525A55" w:rsidP="006758A7">
            <w:pPr>
              <w:rPr>
                <w:szCs w:val="22"/>
              </w:rPr>
            </w:pPr>
            <w:r w:rsidRPr="00E14DDE">
              <w:rPr>
                <w:szCs w:val="22"/>
              </w:rPr>
              <w:t>Salt Lake City, UT</w:t>
            </w:r>
          </w:p>
        </w:tc>
        <w:tc>
          <w:tcPr>
            <w:tcW w:w="2070" w:type="dxa"/>
            <w:shd w:val="clear" w:color="auto" w:fill="auto"/>
            <w:vAlign w:val="center"/>
            <w:hideMark/>
          </w:tcPr>
          <w:p w14:paraId="0B036D11" w14:textId="77777777" w:rsidR="00525A55" w:rsidRPr="00E14DDE" w:rsidRDefault="00525A55" w:rsidP="006758A7">
            <w:pPr>
              <w:rPr>
                <w:bCs/>
                <w:szCs w:val="22"/>
              </w:rPr>
            </w:pPr>
            <w:r w:rsidRPr="00E14DDE">
              <w:rPr>
                <w:bCs/>
                <w:szCs w:val="22"/>
              </w:rPr>
              <w:t>861556</w:t>
            </w:r>
          </w:p>
        </w:tc>
        <w:tc>
          <w:tcPr>
            <w:tcW w:w="1011" w:type="dxa"/>
            <w:shd w:val="clear" w:color="auto" w:fill="auto"/>
            <w:vAlign w:val="center"/>
            <w:hideMark/>
          </w:tcPr>
          <w:p w14:paraId="1D7BEE9C"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367D8A73" w14:textId="77777777" w:rsidR="00525A55" w:rsidRPr="00E14DDE" w:rsidRDefault="00525A55" w:rsidP="006758A7">
            <w:pPr>
              <w:rPr>
                <w:szCs w:val="22"/>
              </w:rPr>
            </w:pPr>
            <w:r w:rsidRPr="00E14DDE">
              <w:rPr>
                <w:szCs w:val="22"/>
              </w:rPr>
              <w:t>12/6/2013</w:t>
            </w:r>
          </w:p>
        </w:tc>
      </w:tr>
      <w:tr w:rsidR="00525A55" w:rsidRPr="004E2BF9" w14:paraId="651CF037" w14:textId="77777777" w:rsidTr="006758A7">
        <w:trPr>
          <w:trHeight w:val="624"/>
          <w:jc w:val="center"/>
        </w:trPr>
        <w:tc>
          <w:tcPr>
            <w:tcW w:w="3258" w:type="dxa"/>
            <w:shd w:val="clear" w:color="auto" w:fill="auto"/>
            <w:vAlign w:val="center"/>
            <w:hideMark/>
          </w:tcPr>
          <w:p w14:paraId="56D7BA45" w14:textId="77777777" w:rsidR="00525A55" w:rsidRPr="00E14DDE" w:rsidRDefault="00525A55" w:rsidP="006758A7">
            <w:pPr>
              <w:rPr>
                <w:szCs w:val="22"/>
              </w:rPr>
            </w:pPr>
            <w:r w:rsidRPr="00E14DDE">
              <w:rPr>
                <w:szCs w:val="22"/>
              </w:rPr>
              <w:t>Hallsville Independent School District</w:t>
            </w:r>
          </w:p>
          <w:p w14:paraId="2D11DF28" w14:textId="77777777" w:rsidR="00525A55" w:rsidRPr="00E14DDE" w:rsidRDefault="00525A55" w:rsidP="006758A7">
            <w:pPr>
              <w:rPr>
                <w:szCs w:val="22"/>
              </w:rPr>
            </w:pPr>
            <w:r w:rsidRPr="00E14DDE">
              <w:rPr>
                <w:szCs w:val="22"/>
              </w:rPr>
              <w:t>Hallsville, TX</w:t>
            </w:r>
          </w:p>
        </w:tc>
        <w:tc>
          <w:tcPr>
            <w:tcW w:w="2070" w:type="dxa"/>
            <w:shd w:val="clear" w:color="auto" w:fill="auto"/>
            <w:vAlign w:val="center"/>
            <w:hideMark/>
          </w:tcPr>
          <w:p w14:paraId="21AABF33" w14:textId="77777777" w:rsidR="00525A55" w:rsidRPr="00E14DDE" w:rsidRDefault="00525A55" w:rsidP="006758A7">
            <w:pPr>
              <w:rPr>
                <w:szCs w:val="22"/>
              </w:rPr>
            </w:pPr>
            <w:r w:rsidRPr="00E14DDE">
              <w:rPr>
                <w:szCs w:val="22"/>
              </w:rPr>
              <w:t>905729</w:t>
            </w:r>
          </w:p>
        </w:tc>
        <w:tc>
          <w:tcPr>
            <w:tcW w:w="1011" w:type="dxa"/>
            <w:shd w:val="clear" w:color="auto" w:fill="auto"/>
            <w:vAlign w:val="center"/>
            <w:hideMark/>
          </w:tcPr>
          <w:p w14:paraId="2E75CDD0"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78656692" w14:textId="77777777" w:rsidR="00525A55" w:rsidRPr="00E14DDE" w:rsidRDefault="00525A55" w:rsidP="006758A7">
            <w:pPr>
              <w:rPr>
                <w:szCs w:val="22"/>
              </w:rPr>
            </w:pPr>
            <w:r w:rsidRPr="00E14DDE">
              <w:rPr>
                <w:szCs w:val="22"/>
              </w:rPr>
              <w:t>1/9/2015</w:t>
            </w:r>
          </w:p>
        </w:tc>
      </w:tr>
      <w:tr w:rsidR="00525A55" w:rsidRPr="004E2BF9" w14:paraId="014C8763" w14:textId="77777777" w:rsidTr="006758A7">
        <w:trPr>
          <w:trHeight w:val="312"/>
          <w:jc w:val="center"/>
        </w:trPr>
        <w:tc>
          <w:tcPr>
            <w:tcW w:w="3258" w:type="dxa"/>
            <w:shd w:val="clear" w:color="auto" w:fill="auto"/>
            <w:vAlign w:val="center"/>
            <w:hideMark/>
          </w:tcPr>
          <w:p w14:paraId="22384D84" w14:textId="77777777" w:rsidR="00525A55" w:rsidRPr="00E14DDE" w:rsidRDefault="00525A55" w:rsidP="006758A7">
            <w:pPr>
              <w:rPr>
                <w:szCs w:val="22"/>
              </w:rPr>
            </w:pPr>
            <w:r w:rsidRPr="00E14DDE">
              <w:rPr>
                <w:szCs w:val="22"/>
              </w:rPr>
              <w:t>Harmony Hill School</w:t>
            </w:r>
            <w:r w:rsidRPr="00E14DDE">
              <w:rPr>
                <w:rStyle w:val="FootnoteReference"/>
                <w:szCs w:val="22"/>
              </w:rPr>
              <w:footnoteReference w:id="40"/>
            </w:r>
          </w:p>
          <w:p w14:paraId="65028B21" w14:textId="77777777" w:rsidR="00525A55" w:rsidRPr="00E14DDE" w:rsidRDefault="00525A55" w:rsidP="006758A7">
            <w:pPr>
              <w:rPr>
                <w:szCs w:val="22"/>
              </w:rPr>
            </w:pPr>
            <w:r w:rsidRPr="00E14DDE">
              <w:rPr>
                <w:szCs w:val="22"/>
              </w:rPr>
              <w:t>Chepachet, RI</w:t>
            </w:r>
          </w:p>
        </w:tc>
        <w:tc>
          <w:tcPr>
            <w:tcW w:w="2070" w:type="dxa"/>
            <w:shd w:val="clear" w:color="auto" w:fill="auto"/>
            <w:vAlign w:val="center"/>
            <w:hideMark/>
          </w:tcPr>
          <w:p w14:paraId="2DA06A73" w14:textId="77777777" w:rsidR="00525A55" w:rsidRPr="00E14DDE" w:rsidRDefault="00525A55" w:rsidP="006758A7">
            <w:pPr>
              <w:rPr>
                <w:szCs w:val="22"/>
              </w:rPr>
            </w:pPr>
            <w:r w:rsidRPr="00E14DDE">
              <w:rPr>
                <w:szCs w:val="22"/>
              </w:rPr>
              <w:t>928794</w:t>
            </w:r>
          </w:p>
        </w:tc>
        <w:tc>
          <w:tcPr>
            <w:tcW w:w="1011" w:type="dxa"/>
            <w:shd w:val="clear" w:color="auto" w:fill="auto"/>
            <w:vAlign w:val="center"/>
            <w:hideMark/>
          </w:tcPr>
          <w:p w14:paraId="7E20821C"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402C5F30" w14:textId="77777777" w:rsidR="00525A55" w:rsidRPr="00E14DDE" w:rsidRDefault="00525A55" w:rsidP="006758A7">
            <w:pPr>
              <w:rPr>
                <w:szCs w:val="22"/>
              </w:rPr>
            </w:pPr>
            <w:r w:rsidRPr="00E14DDE">
              <w:rPr>
                <w:szCs w:val="22"/>
              </w:rPr>
              <w:t>1/23/2015</w:t>
            </w:r>
          </w:p>
        </w:tc>
      </w:tr>
      <w:tr w:rsidR="00525A55" w:rsidRPr="004E2BF9" w14:paraId="42891E66" w14:textId="77777777" w:rsidTr="006758A7">
        <w:trPr>
          <w:trHeight w:val="701"/>
          <w:jc w:val="center"/>
        </w:trPr>
        <w:tc>
          <w:tcPr>
            <w:tcW w:w="3258" w:type="dxa"/>
            <w:shd w:val="clear" w:color="auto" w:fill="auto"/>
            <w:vAlign w:val="center"/>
            <w:hideMark/>
          </w:tcPr>
          <w:p w14:paraId="6FF2975C" w14:textId="77777777" w:rsidR="00525A55" w:rsidRPr="00E14DDE" w:rsidRDefault="00525A55" w:rsidP="006758A7">
            <w:pPr>
              <w:rPr>
                <w:szCs w:val="22"/>
              </w:rPr>
            </w:pPr>
            <w:r w:rsidRPr="00E14DDE">
              <w:rPr>
                <w:szCs w:val="22"/>
              </w:rPr>
              <w:t>Hatch Valley Public Schools</w:t>
            </w:r>
          </w:p>
          <w:p w14:paraId="48A59FAE" w14:textId="77777777" w:rsidR="00525A55" w:rsidRPr="00E14DDE" w:rsidRDefault="00525A55" w:rsidP="006758A7">
            <w:pPr>
              <w:rPr>
                <w:szCs w:val="22"/>
              </w:rPr>
            </w:pPr>
            <w:r w:rsidRPr="00E14DDE">
              <w:rPr>
                <w:szCs w:val="22"/>
              </w:rPr>
              <w:t>Hatch, NM</w:t>
            </w:r>
          </w:p>
        </w:tc>
        <w:tc>
          <w:tcPr>
            <w:tcW w:w="2070" w:type="dxa"/>
            <w:shd w:val="clear" w:color="auto" w:fill="auto"/>
            <w:vAlign w:val="center"/>
            <w:hideMark/>
          </w:tcPr>
          <w:p w14:paraId="14EBB3F3" w14:textId="77777777" w:rsidR="00525A55" w:rsidRPr="00E14DDE" w:rsidRDefault="00525A55" w:rsidP="006758A7">
            <w:pPr>
              <w:rPr>
                <w:szCs w:val="22"/>
              </w:rPr>
            </w:pPr>
            <w:r w:rsidRPr="00E14DDE">
              <w:rPr>
                <w:szCs w:val="22"/>
              </w:rPr>
              <w:t>973253, 973547, 973676, 974799, 974914, 974988</w:t>
            </w:r>
          </w:p>
        </w:tc>
        <w:tc>
          <w:tcPr>
            <w:tcW w:w="1011" w:type="dxa"/>
            <w:shd w:val="clear" w:color="auto" w:fill="auto"/>
            <w:vAlign w:val="center"/>
            <w:hideMark/>
          </w:tcPr>
          <w:p w14:paraId="31632DAC"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44DBE265" w14:textId="77777777" w:rsidR="00525A55" w:rsidRPr="00E14DDE" w:rsidRDefault="00525A55" w:rsidP="006758A7">
            <w:pPr>
              <w:rPr>
                <w:szCs w:val="22"/>
              </w:rPr>
            </w:pPr>
            <w:r w:rsidRPr="00E14DDE">
              <w:rPr>
                <w:szCs w:val="22"/>
              </w:rPr>
              <w:t>7/26/2015</w:t>
            </w:r>
          </w:p>
        </w:tc>
      </w:tr>
      <w:tr w:rsidR="00525A55" w:rsidRPr="004E2BF9" w14:paraId="0BF5F5A4" w14:textId="77777777" w:rsidTr="006758A7">
        <w:trPr>
          <w:trHeight w:val="624"/>
          <w:jc w:val="center"/>
        </w:trPr>
        <w:tc>
          <w:tcPr>
            <w:tcW w:w="3258" w:type="dxa"/>
            <w:shd w:val="clear" w:color="auto" w:fill="auto"/>
            <w:vAlign w:val="center"/>
            <w:hideMark/>
          </w:tcPr>
          <w:p w14:paraId="21600380" w14:textId="77777777" w:rsidR="00525A55" w:rsidRPr="00E14DDE" w:rsidRDefault="00525A55" w:rsidP="006758A7">
            <w:pPr>
              <w:rPr>
                <w:szCs w:val="22"/>
              </w:rPr>
            </w:pPr>
            <w:r w:rsidRPr="00E14DDE">
              <w:rPr>
                <w:szCs w:val="22"/>
              </w:rPr>
              <w:t>Hinckley Big Rock District 429</w:t>
            </w:r>
          </w:p>
          <w:p w14:paraId="7B73142C" w14:textId="77777777" w:rsidR="00525A55" w:rsidRPr="00E14DDE" w:rsidRDefault="00525A55" w:rsidP="006758A7">
            <w:pPr>
              <w:rPr>
                <w:szCs w:val="22"/>
              </w:rPr>
            </w:pPr>
            <w:r w:rsidRPr="00E14DDE">
              <w:rPr>
                <w:szCs w:val="22"/>
              </w:rPr>
              <w:t>Hinckley, IL</w:t>
            </w:r>
          </w:p>
        </w:tc>
        <w:tc>
          <w:tcPr>
            <w:tcW w:w="2070" w:type="dxa"/>
            <w:shd w:val="clear" w:color="auto" w:fill="auto"/>
            <w:vAlign w:val="center"/>
            <w:hideMark/>
          </w:tcPr>
          <w:p w14:paraId="08D9D18D" w14:textId="77777777" w:rsidR="00525A55" w:rsidRPr="00E14DDE" w:rsidRDefault="00525A55" w:rsidP="006758A7">
            <w:pPr>
              <w:rPr>
                <w:bCs/>
                <w:szCs w:val="22"/>
              </w:rPr>
            </w:pPr>
            <w:r w:rsidRPr="00E14DDE">
              <w:rPr>
                <w:bCs/>
                <w:szCs w:val="22"/>
              </w:rPr>
              <w:t>855410</w:t>
            </w:r>
          </w:p>
        </w:tc>
        <w:tc>
          <w:tcPr>
            <w:tcW w:w="1011" w:type="dxa"/>
            <w:shd w:val="clear" w:color="auto" w:fill="auto"/>
            <w:vAlign w:val="center"/>
            <w:hideMark/>
          </w:tcPr>
          <w:p w14:paraId="2748C18D"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2D3601F6" w14:textId="77777777" w:rsidR="00525A55" w:rsidRPr="00E14DDE" w:rsidRDefault="00525A55" w:rsidP="006758A7">
            <w:pPr>
              <w:rPr>
                <w:szCs w:val="22"/>
              </w:rPr>
            </w:pPr>
            <w:r w:rsidRPr="00E14DDE">
              <w:rPr>
                <w:szCs w:val="22"/>
              </w:rPr>
              <w:t>6/23/2014</w:t>
            </w:r>
          </w:p>
        </w:tc>
      </w:tr>
      <w:tr w:rsidR="00525A55" w:rsidRPr="004E2BF9" w14:paraId="5D0922AE" w14:textId="77777777" w:rsidTr="006758A7">
        <w:trPr>
          <w:trHeight w:val="624"/>
          <w:jc w:val="center"/>
        </w:trPr>
        <w:tc>
          <w:tcPr>
            <w:tcW w:w="3258" w:type="dxa"/>
            <w:shd w:val="clear" w:color="auto" w:fill="auto"/>
            <w:vAlign w:val="center"/>
            <w:hideMark/>
          </w:tcPr>
          <w:p w14:paraId="75DD3BB0" w14:textId="77777777" w:rsidR="00525A55" w:rsidRPr="00E14DDE" w:rsidRDefault="00525A55" w:rsidP="006758A7">
            <w:pPr>
              <w:rPr>
                <w:szCs w:val="22"/>
              </w:rPr>
            </w:pPr>
            <w:r w:rsidRPr="00E14DDE">
              <w:rPr>
                <w:szCs w:val="22"/>
              </w:rPr>
              <w:t>Holbrook Unified School District 3</w:t>
            </w:r>
          </w:p>
          <w:p w14:paraId="4347C819" w14:textId="77777777" w:rsidR="00525A55" w:rsidRPr="00E14DDE" w:rsidRDefault="00525A55" w:rsidP="006758A7">
            <w:pPr>
              <w:rPr>
                <w:szCs w:val="22"/>
              </w:rPr>
            </w:pPr>
            <w:r w:rsidRPr="00E14DDE">
              <w:rPr>
                <w:szCs w:val="22"/>
              </w:rPr>
              <w:t>Holbrook, AZ</w:t>
            </w:r>
          </w:p>
        </w:tc>
        <w:tc>
          <w:tcPr>
            <w:tcW w:w="2070" w:type="dxa"/>
            <w:shd w:val="clear" w:color="auto" w:fill="auto"/>
            <w:vAlign w:val="center"/>
            <w:hideMark/>
          </w:tcPr>
          <w:p w14:paraId="33D435FC" w14:textId="77777777" w:rsidR="00525A55" w:rsidRPr="00E14DDE" w:rsidRDefault="00525A55" w:rsidP="006758A7">
            <w:pPr>
              <w:rPr>
                <w:szCs w:val="22"/>
              </w:rPr>
            </w:pPr>
            <w:r w:rsidRPr="00E14DDE">
              <w:rPr>
                <w:szCs w:val="22"/>
              </w:rPr>
              <w:t>911361</w:t>
            </w:r>
          </w:p>
        </w:tc>
        <w:tc>
          <w:tcPr>
            <w:tcW w:w="1011" w:type="dxa"/>
            <w:shd w:val="clear" w:color="auto" w:fill="auto"/>
            <w:vAlign w:val="center"/>
            <w:hideMark/>
          </w:tcPr>
          <w:p w14:paraId="6F27C249"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63555E22" w14:textId="77777777" w:rsidR="00525A55" w:rsidRPr="00E14DDE" w:rsidRDefault="00525A55" w:rsidP="006758A7">
            <w:pPr>
              <w:rPr>
                <w:szCs w:val="22"/>
              </w:rPr>
            </w:pPr>
            <w:r w:rsidRPr="00E14DDE">
              <w:rPr>
                <w:szCs w:val="22"/>
              </w:rPr>
              <w:t>1/20/2015</w:t>
            </w:r>
          </w:p>
        </w:tc>
      </w:tr>
      <w:tr w:rsidR="00525A55" w:rsidRPr="004E2BF9" w14:paraId="122C4AA8" w14:textId="77777777" w:rsidTr="006758A7">
        <w:trPr>
          <w:trHeight w:val="624"/>
          <w:jc w:val="center"/>
        </w:trPr>
        <w:tc>
          <w:tcPr>
            <w:tcW w:w="3258" w:type="dxa"/>
            <w:shd w:val="clear" w:color="auto" w:fill="auto"/>
            <w:vAlign w:val="center"/>
            <w:hideMark/>
          </w:tcPr>
          <w:p w14:paraId="42844F5E" w14:textId="77777777" w:rsidR="00525A55" w:rsidRPr="00E14DDE" w:rsidRDefault="00525A55" w:rsidP="006758A7">
            <w:pPr>
              <w:rPr>
                <w:szCs w:val="22"/>
              </w:rPr>
            </w:pPr>
            <w:r w:rsidRPr="00E14DDE">
              <w:rPr>
                <w:szCs w:val="22"/>
              </w:rPr>
              <w:t xml:space="preserve">Holy Redeemer Christian Academy </w:t>
            </w:r>
          </w:p>
          <w:p w14:paraId="68E5A10A" w14:textId="77777777" w:rsidR="00525A55" w:rsidRPr="00E14DDE" w:rsidRDefault="00525A55" w:rsidP="006758A7">
            <w:pPr>
              <w:rPr>
                <w:szCs w:val="22"/>
              </w:rPr>
            </w:pPr>
            <w:r w:rsidRPr="00E14DDE">
              <w:rPr>
                <w:szCs w:val="22"/>
              </w:rPr>
              <w:t xml:space="preserve">Milwaukee, WI </w:t>
            </w:r>
          </w:p>
        </w:tc>
        <w:tc>
          <w:tcPr>
            <w:tcW w:w="2070" w:type="dxa"/>
            <w:shd w:val="clear" w:color="auto" w:fill="auto"/>
            <w:vAlign w:val="center"/>
            <w:hideMark/>
          </w:tcPr>
          <w:p w14:paraId="4C5FD8F2" w14:textId="77777777" w:rsidR="00525A55" w:rsidRPr="00E14DDE" w:rsidRDefault="00525A55" w:rsidP="006758A7">
            <w:pPr>
              <w:rPr>
                <w:bCs/>
                <w:szCs w:val="22"/>
              </w:rPr>
            </w:pPr>
            <w:r w:rsidRPr="00E14DDE">
              <w:rPr>
                <w:bCs/>
                <w:szCs w:val="22"/>
              </w:rPr>
              <w:t>761742</w:t>
            </w:r>
          </w:p>
        </w:tc>
        <w:tc>
          <w:tcPr>
            <w:tcW w:w="1011" w:type="dxa"/>
            <w:shd w:val="clear" w:color="auto" w:fill="auto"/>
            <w:vAlign w:val="center"/>
            <w:hideMark/>
          </w:tcPr>
          <w:p w14:paraId="14128D5D" w14:textId="77777777" w:rsidR="00525A55" w:rsidRPr="00E14DDE" w:rsidRDefault="00525A55" w:rsidP="006758A7">
            <w:pPr>
              <w:rPr>
                <w:szCs w:val="22"/>
              </w:rPr>
            </w:pPr>
            <w:r w:rsidRPr="00E14DDE">
              <w:rPr>
                <w:szCs w:val="22"/>
              </w:rPr>
              <w:t>2010</w:t>
            </w:r>
          </w:p>
        </w:tc>
        <w:tc>
          <w:tcPr>
            <w:tcW w:w="2139" w:type="dxa"/>
            <w:shd w:val="clear" w:color="auto" w:fill="auto"/>
            <w:vAlign w:val="center"/>
            <w:hideMark/>
          </w:tcPr>
          <w:p w14:paraId="26C5ED45" w14:textId="77777777" w:rsidR="00525A55" w:rsidRPr="00E14DDE" w:rsidRDefault="00525A55" w:rsidP="006758A7">
            <w:pPr>
              <w:rPr>
                <w:szCs w:val="22"/>
              </w:rPr>
            </w:pPr>
            <w:r w:rsidRPr="00E14DDE">
              <w:rPr>
                <w:szCs w:val="22"/>
              </w:rPr>
              <w:t>11/12/2013</w:t>
            </w:r>
          </w:p>
        </w:tc>
      </w:tr>
      <w:tr w:rsidR="00525A55" w:rsidRPr="004E2BF9" w14:paraId="028A4173" w14:textId="77777777" w:rsidTr="006758A7">
        <w:trPr>
          <w:trHeight w:val="624"/>
          <w:jc w:val="center"/>
        </w:trPr>
        <w:tc>
          <w:tcPr>
            <w:tcW w:w="3258" w:type="dxa"/>
            <w:shd w:val="clear" w:color="auto" w:fill="auto"/>
            <w:vAlign w:val="center"/>
            <w:hideMark/>
          </w:tcPr>
          <w:p w14:paraId="4838D9A9" w14:textId="77777777" w:rsidR="00525A55" w:rsidRPr="00E14DDE" w:rsidRDefault="00525A55" w:rsidP="006758A7">
            <w:pPr>
              <w:rPr>
                <w:szCs w:val="22"/>
              </w:rPr>
            </w:pPr>
            <w:r w:rsidRPr="00E14DDE">
              <w:rPr>
                <w:szCs w:val="22"/>
              </w:rPr>
              <w:t>Jeff Davis County School District</w:t>
            </w:r>
          </w:p>
          <w:p w14:paraId="4802FEF0" w14:textId="77777777" w:rsidR="00525A55" w:rsidRPr="00E14DDE" w:rsidRDefault="00525A55" w:rsidP="006758A7">
            <w:pPr>
              <w:rPr>
                <w:szCs w:val="22"/>
              </w:rPr>
            </w:pPr>
            <w:r w:rsidRPr="00E14DDE">
              <w:rPr>
                <w:szCs w:val="22"/>
              </w:rPr>
              <w:t>Hazlehurst, GA</w:t>
            </w:r>
          </w:p>
        </w:tc>
        <w:tc>
          <w:tcPr>
            <w:tcW w:w="2070" w:type="dxa"/>
            <w:shd w:val="clear" w:color="auto" w:fill="auto"/>
            <w:vAlign w:val="center"/>
            <w:hideMark/>
          </w:tcPr>
          <w:p w14:paraId="35FB0F29" w14:textId="77777777" w:rsidR="00525A55" w:rsidRPr="00E14DDE" w:rsidRDefault="00525A55" w:rsidP="006758A7">
            <w:pPr>
              <w:rPr>
                <w:szCs w:val="22"/>
              </w:rPr>
            </w:pPr>
            <w:r w:rsidRPr="00E14DDE">
              <w:rPr>
                <w:szCs w:val="22"/>
              </w:rPr>
              <w:t>983534</w:t>
            </w:r>
          </w:p>
        </w:tc>
        <w:tc>
          <w:tcPr>
            <w:tcW w:w="1011" w:type="dxa"/>
            <w:shd w:val="clear" w:color="auto" w:fill="auto"/>
            <w:vAlign w:val="center"/>
            <w:hideMark/>
          </w:tcPr>
          <w:p w14:paraId="7B8166CA"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2E515DDA" w14:textId="77777777" w:rsidR="00525A55" w:rsidRPr="00E14DDE" w:rsidRDefault="00525A55" w:rsidP="006758A7">
            <w:pPr>
              <w:rPr>
                <w:szCs w:val="22"/>
              </w:rPr>
            </w:pPr>
            <w:r w:rsidRPr="00E14DDE">
              <w:rPr>
                <w:szCs w:val="22"/>
              </w:rPr>
              <w:t>3/6/2015</w:t>
            </w:r>
          </w:p>
        </w:tc>
      </w:tr>
      <w:tr w:rsidR="00525A55" w:rsidRPr="004E2BF9" w14:paraId="24D19A96" w14:textId="77777777" w:rsidTr="006758A7">
        <w:trPr>
          <w:trHeight w:val="624"/>
          <w:jc w:val="center"/>
        </w:trPr>
        <w:tc>
          <w:tcPr>
            <w:tcW w:w="3258" w:type="dxa"/>
            <w:shd w:val="clear" w:color="auto" w:fill="auto"/>
            <w:vAlign w:val="center"/>
            <w:hideMark/>
          </w:tcPr>
          <w:p w14:paraId="0CFD96AC" w14:textId="77777777" w:rsidR="00525A55" w:rsidRPr="00E14DDE" w:rsidRDefault="00525A55" w:rsidP="006758A7">
            <w:pPr>
              <w:rPr>
                <w:szCs w:val="22"/>
              </w:rPr>
            </w:pPr>
            <w:r w:rsidRPr="00E14DDE">
              <w:rPr>
                <w:szCs w:val="22"/>
              </w:rPr>
              <w:t>JPU Tri-County Special Education District</w:t>
            </w:r>
          </w:p>
          <w:p w14:paraId="7789F94F" w14:textId="77777777" w:rsidR="00525A55" w:rsidRPr="00E14DDE" w:rsidRDefault="00525A55" w:rsidP="006758A7">
            <w:pPr>
              <w:rPr>
                <w:szCs w:val="22"/>
              </w:rPr>
            </w:pPr>
            <w:r w:rsidRPr="00E14DDE">
              <w:rPr>
                <w:szCs w:val="22"/>
              </w:rPr>
              <w:t>Murphyboro, IL</w:t>
            </w:r>
          </w:p>
        </w:tc>
        <w:tc>
          <w:tcPr>
            <w:tcW w:w="2070" w:type="dxa"/>
            <w:shd w:val="clear" w:color="auto" w:fill="auto"/>
            <w:vAlign w:val="center"/>
            <w:hideMark/>
          </w:tcPr>
          <w:p w14:paraId="032E3EB5" w14:textId="77777777" w:rsidR="00525A55" w:rsidRPr="00E14DDE" w:rsidRDefault="00525A55" w:rsidP="006758A7">
            <w:pPr>
              <w:rPr>
                <w:bCs/>
                <w:szCs w:val="22"/>
              </w:rPr>
            </w:pPr>
            <w:r w:rsidRPr="00E14DDE">
              <w:rPr>
                <w:bCs/>
                <w:szCs w:val="22"/>
              </w:rPr>
              <w:t>874932</w:t>
            </w:r>
          </w:p>
        </w:tc>
        <w:tc>
          <w:tcPr>
            <w:tcW w:w="1011" w:type="dxa"/>
            <w:shd w:val="clear" w:color="auto" w:fill="auto"/>
            <w:vAlign w:val="center"/>
            <w:hideMark/>
          </w:tcPr>
          <w:p w14:paraId="2028696B"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4960E22C" w14:textId="77777777" w:rsidR="00525A55" w:rsidRPr="00E14DDE" w:rsidRDefault="00525A55" w:rsidP="006758A7">
            <w:pPr>
              <w:rPr>
                <w:szCs w:val="22"/>
              </w:rPr>
            </w:pPr>
            <w:r w:rsidRPr="00E14DDE">
              <w:rPr>
                <w:szCs w:val="22"/>
              </w:rPr>
              <w:t>9/23/2013</w:t>
            </w:r>
          </w:p>
        </w:tc>
      </w:tr>
      <w:tr w:rsidR="00525A55" w:rsidRPr="004E2BF9" w14:paraId="057BFE48" w14:textId="77777777" w:rsidTr="006758A7">
        <w:trPr>
          <w:trHeight w:val="312"/>
          <w:jc w:val="center"/>
        </w:trPr>
        <w:tc>
          <w:tcPr>
            <w:tcW w:w="3258" w:type="dxa"/>
            <w:shd w:val="clear" w:color="auto" w:fill="auto"/>
            <w:vAlign w:val="center"/>
            <w:hideMark/>
          </w:tcPr>
          <w:p w14:paraId="182435DA" w14:textId="77777777" w:rsidR="00525A55" w:rsidRPr="00E14DDE" w:rsidRDefault="00525A55" w:rsidP="006758A7">
            <w:pPr>
              <w:rPr>
                <w:szCs w:val="22"/>
              </w:rPr>
            </w:pPr>
            <w:r w:rsidRPr="00E14DDE">
              <w:rPr>
                <w:szCs w:val="22"/>
              </w:rPr>
              <w:t>Kipp Journey Academy</w:t>
            </w:r>
          </w:p>
          <w:p w14:paraId="40329901" w14:textId="77777777" w:rsidR="00525A55" w:rsidRPr="00E14DDE" w:rsidRDefault="00525A55" w:rsidP="006758A7">
            <w:pPr>
              <w:rPr>
                <w:szCs w:val="22"/>
              </w:rPr>
            </w:pPr>
            <w:r w:rsidRPr="00E14DDE">
              <w:rPr>
                <w:szCs w:val="22"/>
              </w:rPr>
              <w:t>Columbus, OH</w:t>
            </w:r>
          </w:p>
        </w:tc>
        <w:tc>
          <w:tcPr>
            <w:tcW w:w="2070" w:type="dxa"/>
            <w:shd w:val="clear" w:color="auto" w:fill="auto"/>
            <w:vAlign w:val="center"/>
            <w:hideMark/>
          </w:tcPr>
          <w:p w14:paraId="702486AA" w14:textId="77777777" w:rsidR="00525A55" w:rsidRPr="00E14DDE" w:rsidRDefault="00525A55" w:rsidP="006758A7">
            <w:pPr>
              <w:rPr>
                <w:bCs/>
                <w:szCs w:val="22"/>
              </w:rPr>
            </w:pPr>
            <w:r w:rsidRPr="00E14DDE">
              <w:rPr>
                <w:bCs/>
                <w:szCs w:val="22"/>
              </w:rPr>
              <w:t>845113</w:t>
            </w:r>
          </w:p>
        </w:tc>
        <w:tc>
          <w:tcPr>
            <w:tcW w:w="1011" w:type="dxa"/>
            <w:shd w:val="clear" w:color="auto" w:fill="auto"/>
            <w:vAlign w:val="center"/>
            <w:hideMark/>
          </w:tcPr>
          <w:p w14:paraId="444F16A7"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2924D7EA" w14:textId="77777777" w:rsidR="00525A55" w:rsidRPr="00E14DDE" w:rsidRDefault="00525A55" w:rsidP="006758A7">
            <w:pPr>
              <w:rPr>
                <w:szCs w:val="22"/>
              </w:rPr>
            </w:pPr>
            <w:r w:rsidRPr="00E14DDE">
              <w:rPr>
                <w:szCs w:val="22"/>
              </w:rPr>
              <w:t>8/4/2014</w:t>
            </w:r>
          </w:p>
        </w:tc>
      </w:tr>
      <w:tr w:rsidR="00525A55" w:rsidRPr="004E2BF9" w14:paraId="4852641C" w14:textId="77777777" w:rsidTr="006758A7">
        <w:trPr>
          <w:trHeight w:val="624"/>
          <w:jc w:val="center"/>
        </w:trPr>
        <w:tc>
          <w:tcPr>
            <w:tcW w:w="3258" w:type="dxa"/>
            <w:shd w:val="clear" w:color="auto" w:fill="auto"/>
            <w:vAlign w:val="center"/>
            <w:hideMark/>
          </w:tcPr>
          <w:p w14:paraId="00D6D492" w14:textId="77777777" w:rsidR="00525A55" w:rsidRPr="00E14DDE" w:rsidRDefault="00525A55" w:rsidP="006758A7">
            <w:pPr>
              <w:rPr>
                <w:szCs w:val="22"/>
              </w:rPr>
            </w:pPr>
            <w:r w:rsidRPr="00E14DDE">
              <w:rPr>
                <w:szCs w:val="22"/>
              </w:rPr>
              <w:t>Lincoln Consolidated School District</w:t>
            </w:r>
          </w:p>
          <w:p w14:paraId="4CA5924C" w14:textId="77777777" w:rsidR="00525A55" w:rsidRPr="00E14DDE" w:rsidRDefault="00525A55" w:rsidP="006758A7">
            <w:pPr>
              <w:rPr>
                <w:szCs w:val="22"/>
              </w:rPr>
            </w:pPr>
            <w:r w:rsidRPr="00E14DDE">
              <w:rPr>
                <w:szCs w:val="22"/>
              </w:rPr>
              <w:t>Lincoln, AR</w:t>
            </w:r>
          </w:p>
        </w:tc>
        <w:tc>
          <w:tcPr>
            <w:tcW w:w="2070" w:type="dxa"/>
            <w:shd w:val="clear" w:color="auto" w:fill="auto"/>
            <w:vAlign w:val="center"/>
            <w:hideMark/>
          </w:tcPr>
          <w:p w14:paraId="06EA3C5D" w14:textId="77777777" w:rsidR="00525A55" w:rsidRPr="00E14DDE" w:rsidRDefault="00525A55" w:rsidP="006758A7">
            <w:pPr>
              <w:rPr>
                <w:bCs/>
                <w:szCs w:val="22"/>
              </w:rPr>
            </w:pPr>
            <w:r w:rsidRPr="00E14DDE">
              <w:rPr>
                <w:bCs/>
                <w:szCs w:val="22"/>
              </w:rPr>
              <w:t>813267</w:t>
            </w:r>
          </w:p>
        </w:tc>
        <w:tc>
          <w:tcPr>
            <w:tcW w:w="1011" w:type="dxa"/>
            <w:shd w:val="clear" w:color="auto" w:fill="auto"/>
            <w:vAlign w:val="center"/>
            <w:hideMark/>
          </w:tcPr>
          <w:p w14:paraId="631A770D" w14:textId="77777777" w:rsidR="00525A55" w:rsidRPr="00E14DDE" w:rsidRDefault="00525A55" w:rsidP="006758A7">
            <w:pPr>
              <w:rPr>
                <w:szCs w:val="22"/>
              </w:rPr>
            </w:pPr>
            <w:r w:rsidRPr="00E14DDE">
              <w:rPr>
                <w:szCs w:val="22"/>
              </w:rPr>
              <w:t>2011</w:t>
            </w:r>
          </w:p>
        </w:tc>
        <w:tc>
          <w:tcPr>
            <w:tcW w:w="2139" w:type="dxa"/>
            <w:shd w:val="clear" w:color="auto" w:fill="auto"/>
            <w:vAlign w:val="center"/>
            <w:hideMark/>
          </w:tcPr>
          <w:p w14:paraId="09562191" w14:textId="77777777" w:rsidR="00525A55" w:rsidRPr="00E14DDE" w:rsidRDefault="00525A55" w:rsidP="006758A7">
            <w:pPr>
              <w:rPr>
                <w:szCs w:val="22"/>
              </w:rPr>
            </w:pPr>
            <w:r w:rsidRPr="00E14DDE">
              <w:rPr>
                <w:szCs w:val="22"/>
              </w:rPr>
              <w:t>6/23/2014</w:t>
            </w:r>
          </w:p>
        </w:tc>
      </w:tr>
      <w:tr w:rsidR="00525A55" w:rsidRPr="004E2BF9" w14:paraId="4093A089" w14:textId="77777777" w:rsidTr="006758A7">
        <w:trPr>
          <w:trHeight w:val="624"/>
          <w:jc w:val="center"/>
        </w:trPr>
        <w:tc>
          <w:tcPr>
            <w:tcW w:w="3258" w:type="dxa"/>
            <w:shd w:val="clear" w:color="auto" w:fill="auto"/>
            <w:vAlign w:val="center"/>
            <w:hideMark/>
          </w:tcPr>
          <w:p w14:paraId="1BD75500" w14:textId="77777777" w:rsidR="00525A55" w:rsidRPr="00E14DDE" w:rsidRDefault="00525A55" w:rsidP="006758A7">
            <w:pPr>
              <w:rPr>
                <w:szCs w:val="22"/>
              </w:rPr>
            </w:pPr>
            <w:r w:rsidRPr="00E14DDE">
              <w:rPr>
                <w:szCs w:val="22"/>
              </w:rPr>
              <w:t>Lincoln County School District</w:t>
            </w:r>
          </w:p>
          <w:p w14:paraId="2EE497C6" w14:textId="77777777" w:rsidR="00525A55" w:rsidRPr="00E14DDE" w:rsidRDefault="00525A55" w:rsidP="006758A7">
            <w:pPr>
              <w:rPr>
                <w:szCs w:val="22"/>
              </w:rPr>
            </w:pPr>
            <w:r w:rsidRPr="00E14DDE">
              <w:rPr>
                <w:szCs w:val="22"/>
              </w:rPr>
              <w:t>Stanford, KY</w:t>
            </w:r>
          </w:p>
        </w:tc>
        <w:tc>
          <w:tcPr>
            <w:tcW w:w="2070" w:type="dxa"/>
            <w:shd w:val="clear" w:color="auto" w:fill="auto"/>
            <w:vAlign w:val="center"/>
            <w:hideMark/>
          </w:tcPr>
          <w:p w14:paraId="129F584E" w14:textId="77777777" w:rsidR="00525A55" w:rsidRPr="00E14DDE" w:rsidRDefault="00525A55" w:rsidP="006758A7">
            <w:pPr>
              <w:rPr>
                <w:bCs/>
                <w:szCs w:val="22"/>
              </w:rPr>
            </w:pPr>
            <w:r w:rsidRPr="00E14DDE">
              <w:rPr>
                <w:bCs/>
                <w:szCs w:val="22"/>
              </w:rPr>
              <w:t>756245</w:t>
            </w:r>
          </w:p>
        </w:tc>
        <w:tc>
          <w:tcPr>
            <w:tcW w:w="1011" w:type="dxa"/>
            <w:shd w:val="clear" w:color="auto" w:fill="auto"/>
            <w:vAlign w:val="center"/>
            <w:hideMark/>
          </w:tcPr>
          <w:p w14:paraId="060B65DB" w14:textId="77777777" w:rsidR="00525A55" w:rsidRPr="00E14DDE" w:rsidRDefault="00525A55" w:rsidP="006758A7">
            <w:pPr>
              <w:rPr>
                <w:szCs w:val="22"/>
              </w:rPr>
            </w:pPr>
            <w:r w:rsidRPr="00E14DDE">
              <w:rPr>
                <w:szCs w:val="22"/>
              </w:rPr>
              <w:t>2010</w:t>
            </w:r>
          </w:p>
        </w:tc>
        <w:tc>
          <w:tcPr>
            <w:tcW w:w="2139" w:type="dxa"/>
            <w:shd w:val="clear" w:color="auto" w:fill="auto"/>
            <w:vAlign w:val="center"/>
            <w:hideMark/>
          </w:tcPr>
          <w:p w14:paraId="7E4F3AE7" w14:textId="77777777" w:rsidR="00525A55" w:rsidRPr="00E14DDE" w:rsidRDefault="00525A55" w:rsidP="006758A7">
            <w:pPr>
              <w:rPr>
                <w:szCs w:val="22"/>
              </w:rPr>
            </w:pPr>
            <w:r w:rsidRPr="00E14DDE">
              <w:rPr>
                <w:szCs w:val="22"/>
              </w:rPr>
              <w:t>6/26/2014</w:t>
            </w:r>
          </w:p>
        </w:tc>
      </w:tr>
      <w:tr w:rsidR="00525A55" w:rsidRPr="004E2BF9" w14:paraId="69DC9859" w14:textId="77777777" w:rsidTr="006758A7">
        <w:trPr>
          <w:trHeight w:val="312"/>
          <w:jc w:val="center"/>
        </w:trPr>
        <w:tc>
          <w:tcPr>
            <w:tcW w:w="3258" w:type="dxa"/>
            <w:shd w:val="clear" w:color="auto" w:fill="auto"/>
            <w:vAlign w:val="center"/>
            <w:hideMark/>
          </w:tcPr>
          <w:p w14:paraId="7A8281E8" w14:textId="77777777" w:rsidR="00525A55" w:rsidRPr="00E14DDE" w:rsidRDefault="00525A55" w:rsidP="006758A7">
            <w:pPr>
              <w:rPr>
                <w:szCs w:val="22"/>
              </w:rPr>
            </w:pPr>
            <w:r w:rsidRPr="00E14DDE">
              <w:rPr>
                <w:szCs w:val="22"/>
              </w:rPr>
              <w:t>Mannsville School District 7</w:t>
            </w:r>
          </w:p>
          <w:p w14:paraId="7BBE8ED3" w14:textId="77777777" w:rsidR="00525A55" w:rsidRPr="00E14DDE" w:rsidRDefault="00525A55" w:rsidP="006758A7">
            <w:pPr>
              <w:rPr>
                <w:szCs w:val="22"/>
              </w:rPr>
            </w:pPr>
            <w:r w:rsidRPr="00E14DDE">
              <w:rPr>
                <w:szCs w:val="22"/>
              </w:rPr>
              <w:t>Mannsville, OK</w:t>
            </w:r>
          </w:p>
        </w:tc>
        <w:tc>
          <w:tcPr>
            <w:tcW w:w="2070" w:type="dxa"/>
            <w:shd w:val="clear" w:color="auto" w:fill="auto"/>
            <w:vAlign w:val="center"/>
            <w:hideMark/>
          </w:tcPr>
          <w:p w14:paraId="587A2412" w14:textId="77777777" w:rsidR="00525A55" w:rsidRPr="00E14DDE" w:rsidRDefault="00525A55" w:rsidP="006758A7">
            <w:pPr>
              <w:rPr>
                <w:szCs w:val="22"/>
              </w:rPr>
            </w:pPr>
            <w:r w:rsidRPr="00E14DDE">
              <w:rPr>
                <w:szCs w:val="22"/>
              </w:rPr>
              <w:t>988180</w:t>
            </w:r>
          </w:p>
        </w:tc>
        <w:tc>
          <w:tcPr>
            <w:tcW w:w="1011" w:type="dxa"/>
            <w:shd w:val="clear" w:color="auto" w:fill="auto"/>
            <w:vAlign w:val="center"/>
            <w:hideMark/>
          </w:tcPr>
          <w:p w14:paraId="60C6A446"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3F98F42F" w14:textId="77777777" w:rsidR="00525A55" w:rsidRPr="00E14DDE" w:rsidRDefault="00525A55" w:rsidP="006758A7">
            <w:pPr>
              <w:rPr>
                <w:szCs w:val="22"/>
              </w:rPr>
            </w:pPr>
            <w:r w:rsidRPr="00E14DDE">
              <w:rPr>
                <w:szCs w:val="22"/>
              </w:rPr>
              <w:t>4/24/2015</w:t>
            </w:r>
          </w:p>
        </w:tc>
      </w:tr>
      <w:tr w:rsidR="00525A55" w:rsidRPr="004E2BF9" w14:paraId="55DF26EA" w14:textId="77777777" w:rsidTr="006758A7">
        <w:trPr>
          <w:trHeight w:val="624"/>
          <w:jc w:val="center"/>
        </w:trPr>
        <w:tc>
          <w:tcPr>
            <w:tcW w:w="3258" w:type="dxa"/>
            <w:shd w:val="clear" w:color="auto" w:fill="auto"/>
            <w:vAlign w:val="center"/>
            <w:hideMark/>
          </w:tcPr>
          <w:p w14:paraId="4ECD700A" w14:textId="77777777" w:rsidR="00525A55" w:rsidRPr="00E14DDE" w:rsidRDefault="00525A55" w:rsidP="006758A7">
            <w:pPr>
              <w:rPr>
                <w:szCs w:val="22"/>
              </w:rPr>
            </w:pPr>
            <w:r w:rsidRPr="00E14DDE">
              <w:rPr>
                <w:szCs w:val="22"/>
              </w:rPr>
              <w:t>Mckeesport Area School District</w:t>
            </w:r>
          </w:p>
          <w:p w14:paraId="3A500414" w14:textId="77777777" w:rsidR="00525A55" w:rsidRPr="00E14DDE" w:rsidRDefault="00525A55" w:rsidP="006758A7">
            <w:pPr>
              <w:rPr>
                <w:szCs w:val="22"/>
              </w:rPr>
            </w:pPr>
            <w:r w:rsidRPr="00E14DDE">
              <w:rPr>
                <w:szCs w:val="22"/>
              </w:rPr>
              <w:t>Mckeesport, PA</w:t>
            </w:r>
          </w:p>
        </w:tc>
        <w:tc>
          <w:tcPr>
            <w:tcW w:w="2070" w:type="dxa"/>
            <w:shd w:val="clear" w:color="auto" w:fill="auto"/>
            <w:vAlign w:val="center"/>
            <w:hideMark/>
          </w:tcPr>
          <w:p w14:paraId="2AB941F1" w14:textId="77777777" w:rsidR="00525A55" w:rsidRPr="00E14DDE" w:rsidRDefault="00525A55" w:rsidP="006758A7">
            <w:pPr>
              <w:rPr>
                <w:bCs/>
                <w:szCs w:val="22"/>
              </w:rPr>
            </w:pPr>
            <w:r w:rsidRPr="00E14DDE">
              <w:rPr>
                <w:bCs/>
                <w:szCs w:val="22"/>
              </w:rPr>
              <w:t>679758, 680322</w:t>
            </w:r>
          </w:p>
        </w:tc>
        <w:tc>
          <w:tcPr>
            <w:tcW w:w="1011" w:type="dxa"/>
            <w:shd w:val="clear" w:color="auto" w:fill="auto"/>
            <w:vAlign w:val="center"/>
            <w:hideMark/>
          </w:tcPr>
          <w:p w14:paraId="202389C1" w14:textId="77777777" w:rsidR="00525A55" w:rsidRPr="00E14DDE" w:rsidRDefault="00525A55" w:rsidP="006758A7">
            <w:pPr>
              <w:rPr>
                <w:szCs w:val="22"/>
              </w:rPr>
            </w:pPr>
            <w:r w:rsidRPr="00E14DDE">
              <w:rPr>
                <w:szCs w:val="22"/>
              </w:rPr>
              <w:t>2009</w:t>
            </w:r>
          </w:p>
        </w:tc>
        <w:tc>
          <w:tcPr>
            <w:tcW w:w="2139" w:type="dxa"/>
            <w:shd w:val="clear" w:color="auto" w:fill="auto"/>
            <w:vAlign w:val="center"/>
            <w:hideMark/>
          </w:tcPr>
          <w:p w14:paraId="0E68645E" w14:textId="77777777" w:rsidR="00525A55" w:rsidRPr="00E14DDE" w:rsidRDefault="00525A55" w:rsidP="006758A7">
            <w:pPr>
              <w:rPr>
                <w:szCs w:val="22"/>
              </w:rPr>
            </w:pPr>
            <w:r w:rsidRPr="00E14DDE">
              <w:rPr>
                <w:szCs w:val="22"/>
              </w:rPr>
              <w:t>9/27/2013</w:t>
            </w:r>
          </w:p>
        </w:tc>
      </w:tr>
      <w:tr w:rsidR="00525A55" w:rsidRPr="004E2BF9" w14:paraId="5C28503A" w14:textId="77777777" w:rsidTr="006758A7">
        <w:trPr>
          <w:trHeight w:val="624"/>
          <w:jc w:val="center"/>
        </w:trPr>
        <w:tc>
          <w:tcPr>
            <w:tcW w:w="3258" w:type="dxa"/>
            <w:shd w:val="clear" w:color="auto" w:fill="auto"/>
            <w:vAlign w:val="center"/>
            <w:hideMark/>
          </w:tcPr>
          <w:p w14:paraId="6CE4C4C2" w14:textId="77777777" w:rsidR="00525A55" w:rsidRPr="00E14DDE" w:rsidRDefault="00525A55" w:rsidP="006758A7">
            <w:pPr>
              <w:rPr>
                <w:szCs w:val="22"/>
              </w:rPr>
            </w:pPr>
            <w:r w:rsidRPr="00E14DDE">
              <w:rPr>
                <w:szCs w:val="22"/>
              </w:rPr>
              <w:t>Milford Exempted Village School District</w:t>
            </w:r>
          </w:p>
          <w:p w14:paraId="1F5D39F2" w14:textId="77777777" w:rsidR="00525A55" w:rsidRPr="00E14DDE" w:rsidRDefault="00525A55" w:rsidP="006758A7">
            <w:pPr>
              <w:rPr>
                <w:szCs w:val="22"/>
              </w:rPr>
            </w:pPr>
            <w:r w:rsidRPr="00E14DDE">
              <w:rPr>
                <w:szCs w:val="22"/>
              </w:rPr>
              <w:t>Milford, OH</w:t>
            </w:r>
          </w:p>
        </w:tc>
        <w:tc>
          <w:tcPr>
            <w:tcW w:w="2070" w:type="dxa"/>
            <w:shd w:val="clear" w:color="auto" w:fill="auto"/>
            <w:vAlign w:val="center"/>
            <w:hideMark/>
          </w:tcPr>
          <w:p w14:paraId="5684A8F1" w14:textId="77777777" w:rsidR="00525A55" w:rsidRPr="00E14DDE" w:rsidRDefault="00525A55" w:rsidP="006758A7">
            <w:pPr>
              <w:rPr>
                <w:bCs/>
                <w:szCs w:val="22"/>
              </w:rPr>
            </w:pPr>
            <w:r w:rsidRPr="00E14DDE">
              <w:rPr>
                <w:bCs/>
                <w:szCs w:val="22"/>
              </w:rPr>
              <w:t>873105</w:t>
            </w:r>
          </w:p>
        </w:tc>
        <w:tc>
          <w:tcPr>
            <w:tcW w:w="1011" w:type="dxa"/>
            <w:shd w:val="clear" w:color="auto" w:fill="auto"/>
            <w:vAlign w:val="center"/>
            <w:hideMark/>
          </w:tcPr>
          <w:p w14:paraId="3A520FF3"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793AB46A" w14:textId="77777777" w:rsidR="00525A55" w:rsidRPr="00E14DDE" w:rsidRDefault="00525A55" w:rsidP="006758A7">
            <w:pPr>
              <w:rPr>
                <w:szCs w:val="22"/>
              </w:rPr>
            </w:pPr>
            <w:r w:rsidRPr="00E14DDE">
              <w:rPr>
                <w:szCs w:val="22"/>
              </w:rPr>
              <w:t>11/4/2013</w:t>
            </w:r>
          </w:p>
        </w:tc>
      </w:tr>
      <w:tr w:rsidR="00525A55" w:rsidRPr="004E2BF9" w14:paraId="38221357" w14:textId="77777777" w:rsidTr="006758A7">
        <w:trPr>
          <w:trHeight w:val="1673"/>
          <w:jc w:val="center"/>
        </w:trPr>
        <w:tc>
          <w:tcPr>
            <w:tcW w:w="3258" w:type="dxa"/>
            <w:shd w:val="clear" w:color="auto" w:fill="auto"/>
            <w:vAlign w:val="center"/>
            <w:hideMark/>
          </w:tcPr>
          <w:p w14:paraId="119A9585" w14:textId="77777777" w:rsidR="00525A55" w:rsidRPr="00E14DDE" w:rsidRDefault="00525A55" w:rsidP="006758A7">
            <w:pPr>
              <w:rPr>
                <w:szCs w:val="22"/>
              </w:rPr>
            </w:pPr>
            <w:r w:rsidRPr="00E14DDE">
              <w:rPr>
                <w:szCs w:val="22"/>
              </w:rPr>
              <w:t>Monroe #1 Board of Cooperative Educational Services</w:t>
            </w:r>
          </w:p>
          <w:p w14:paraId="7266B7A0" w14:textId="77777777" w:rsidR="00525A55" w:rsidRPr="00E14DDE" w:rsidRDefault="00525A55" w:rsidP="006758A7">
            <w:pPr>
              <w:rPr>
                <w:szCs w:val="22"/>
              </w:rPr>
            </w:pPr>
            <w:r w:rsidRPr="00E14DDE">
              <w:rPr>
                <w:szCs w:val="22"/>
              </w:rPr>
              <w:t>Fairport, NY</w:t>
            </w:r>
          </w:p>
        </w:tc>
        <w:tc>
          <w:tcPr>
            <w:tcW w:w="2070" w:type="dxa"/>
            <w:shd w:val="clear" w:color="auto" w:fill="auto"/>
            <w:vAlign w:val="center"/>
            <w:hideMark/>
          </w:tcPr>
          <w:p w14:paraId="699F6AAF" w14:textId="77777777" w:rsidR="00525A55" w:rsidRPr="00E14DDE" w:rsidRDefault="00525A55" w:rsidP="006758A7">
            <w:pPr>
              <w:rPr>
                <w:bCs/>
                <w:szCs w:val="22"/>
              </w:rPr>
            </w:pPr>
            <w:r w:rsidRPr="00E14DDE">
              <w:rPr>
                <w:bCs/>
                <w:szCs w:val="22"/>
              </w:rPr>
              <w:t>441315, 442149, 442150, 442151, 442152, 442153, 442155, 442156, 442157, 442158, 442159, 444850, 467438, 470644, 475920</w:t>
            </w:r>
          </w:p>
        </w:tc>
        <w:tc>
          <w:tcPr>
            <w:tcW w:w="1011" w:type="dxa"/>
            <w:shd w:val="clear" w:color="auto" w:fill="auto"/>
            <w:vAlign w:val="center"/>
            <w:hideMark/>
          </w:tcPr>
          <w:p w14:paraId="23CCBBA1" w14:textId="77777777" w:rsidR="00525A55" w:rsidRPr="00E14DDE" w:rsidRDefault="00525A55" w:rsidP="006758A7">
            <w:pPr>
              <w:rPr>
                <w:szCs w:val="22"/>
              </w:rPr>
            </w:pPr>
            <w:r w:rsidRPr="00E14DDE">
              <w:rPr>
                <w:szCs w:val="22"/>
              </w:rPr>
              <w:t>2005</w:t>
            </w:r>
          </w:p>
        </w:tc>
        <w:tc>
          <w:tcPr>
            <w:tcW w:w="2139" w:type="dxa"/>
            <w:shd w:val="clear" w:color="auto" w:fill="auto"/>
            <w:vAlign w:val="center"/>
            <w:hideMark/>
          </w:tcPr>
          <w:p w14:paraId="0046D33A" w14:textId="77777777" w:rsidR="00525A55" w:rsidRPr="00E14DDE" w:rsidRDefault="00525A55" w:rsidP="006758A7">
            <w:pPr>
              <w:rPr>
                <w:szCs w:val="22"/>
              </w:rPr>
            </w:pPr>
            <w:r w:rsidRPr="00E14DDE">
              <w:rPr>
                <w:szCs w:val="22"/>
              </w:rPr>
              <w:t>12/27/2013</w:t>
            </w:r>
          </w:p>
        </w:tc>
      </w:tr>
      <w:tr w:rsidR="00525A55" w:rsidRPr="004E2BF9" w14:paraId="59565FB3" w14:textId="77777777" w:rsidTr="006758A7">
        <w:trPr>
          <w:trHeight w:val="624"/>
          <w:jc w:val="center"/>
        </w:trPr>
        <w:tc>
          <w:tcPr>
            <w:tcW w:w="3258" w:type="dxa"/>
            <w:shd w:val="clear" w:color="auto" w:fill="auto"/>
            <w:vAlign w:val="center"/>
            <w:hideMark/>
          </w:tcPr>
          <w:p w14:paraId="0E4CBE16" w14:textId="77777777" w:rsidR="00525A55" w:rsidRPr="00E14DDE" w:rsidRDefault="00525A55" w:rsidP="006758A7">
            <w:pPr>
              <w:rPr>
                <w:szCs w:val="22"/>
              </w:rPr>
            </w:pPr>
            <w:r w:rsidRPr="00E14DDE">
              <w:rPr>
                <w:szCs w:val="22"/>
              </w:rPr>
              <w:t>Native Vocational District Office</w:t>
            </w:r>
          </w:p>
          <w:p w14:paraId="31250CD0" w14:textId="77777777" w:rsidR="00525A55" w:rsidRPr="00E14DDE" w:rsidRDefault="00525A55" w:rsidP="006758A7">
            <w:pPr>
              <w:rPr>
                <w:szCs w:val="22"/>
              </w:rPr>
            </w:pPr>
            <w:r w:rsidRPr="00E14DDE">
              <w:rPr>
                <w:szCs w:val="22"/>
              </w:rPr>
              <w:t>Kayenta, AZ</w:t>
            </w:r>
          </w:p>
        </w:tc>
        <w:tc>
          <w:tcPr>
            <w:tcW w:w="2070" w:type="dxa"/>
            <w:shd w:val="clear" w:color="auto" w:fill="auto"/>
            <w:vAlign w:val="center"/>
            <w:hideMark/>
          </w:tcPr>
          <w:p w14:paraId="75695197" w14:textId="77777777" w:rsidR="00525A55" w:rsidRPr="00E14DDE" w:rsidRDefault="00525A55" w:rsidP="006758A7">
            <w:pPr>
              <w:rPr>
                <w:bCs/>
                <w:szCs w:val="22"/>
              </w:rPr>
            </w:pPr>
            <w:r w:rsidRPr="00E14DDE">
              <w:rPr>
                <w:bCs/>
                <w:szCs w:val="22"/>
              </w:rPr>
              <w:t>532327, 536056</w:t>
            </w:r>
          </w:p>
        </w:tc>
        <w:tc>
          <w:tcPr>
            <w:tcW w:w="1011" w:type="dxa"/>
            <w:shd w:val="clear" w:color="auto" w:fill="auto"/>
            <w:vAlign w:val="center"/>
            <w:hideMark/>
          </w:tcPr>
          <w:p w14:paraId="646BF960" w14:textId="77777777" w:rsidR="00525A55" w:rsidRPr="00E14DDE" w:rsidRDefault="00525A55" w:rsidP="006758A7">
            <w:pPr>
              <w:rPr>
                <w:szCs w:val="22"/>
              </w:rPr>
            </w:pPr>
            <w:r w:rsidRPr="00E14DDE">
              <w:rPr>
                <w:szCs w:val="22"/>
              </w:rPr>
              <w:t>2006</w:t>
            </w:r>
          </w:p>
        </w:tc>
        <w:tc>
          <w:tcPr>
            <w:tcW w:w="2139" w:type="dxa"/>
            <w:shd w:val="clear" w:color="auto" w:fill="auto"/>
            <w:vAlign w:val="center"/>
            <w:hideMark/>
          </w:tcPr>
          <w:p w14:paraId="1D4ACAE4" w14:textId="77777777" w:rsidR="00525A55" w:rsidRPr="00E14DDE" w:rsidRDefault="00525A55" w:rsidP="006758A7">
            <w:pPr>
              <w:rPr>
                <w:szCs w:val="22"/>
              </w:rPr>
            </w:pPr>
            <w:r w:rsidRPr="00E14DDE">
              <w:rPr>
                <w:szCs w:val="22"/>
              </w:rPr>
              <w:t>4/9/2014</w:t>
            </w:r>
          </w:p>
        </w:tc>
      </w:tr>
      <w:tr w:rsidR="00525A55" w:rsidRPr="004E2BF9" w14:paraId="7CFB3094" w14:textId="77777777" w:rsidTr="006758A7">
        <w:trPr>
          <w:trHeight w:val="624"/>
          <w:jc w:val="center"/>
        </w:trPr>
        <w:tc>
          <w:tcPr>
            <w:tcW w:w="3258" w:type="dxa"/>
            <w:shd w:val="clear" w:color="auto" w:fill="auto"/>
            <w:vAlign w:val="center"/>
            <w:hideMark/>
          </w:tcPr>
          <w:p w14:paraId="61A22BD2" w14:textId="77777777" w:rsidR="00525A55" w:rsidRPr="00E14DDE" w:rsidRDefault="00525A55" w:rsidP="006758A7">
            <w:pPr>
              <w:rPr>
                <w:szCs w:val="22"/>
              </w:rPr>
            </w:pPr>
            <w:r w:rsidRPr="00E14DDE">
              <w:rPr>
                <w:szCs w:val="22"/>
              </w:rPr>
              <w:t>New Hope Academy Charter School</w:t>
            </w:r>
          </w:p>
          <w:p w14:paraId="2577F04E" w14:textId="77777777" w:rsidR="00525A55" w:rsidRPr="00E14DDE" w:rsidRDefault="00525A55" w:rsidP="006758A7">
            <w:pPr>
              <w:rPr>
                <w:szCs w:val="22"/>
              </w:rPr>
            </w:pPr>
            <w:r w:rsidRPr="00E14DDE">
              <w:rPr>
                <w:szCs w:val="22"/>
              </w:rPr>
              <w:t>Brooklyn, NY</w:t>
            </w:r>
          </w:p>
        </w:tc>
        <w:tc>
          <w:tcPr>
            <w:tcW w:w="2070" w:type="dxa"/>
            <w:shd w:val="clear" w:color="auto" w:fill="auto"/>
            <w:vAlign w:val="center"/>
            <w:hideMark/>
          </w:tcPr>
          <w:p w14:paraId="054AB216" w14:textId="77777777" w:rsidR="00525A55" w:rsidRPr="00E14DDE" w:rsidRDefault="00525A55" w:rsidP="006758A7">
            <w:pPr>
              <w:rPr>
                <w:bCs/>
                <w:szCs w:val="22"/>
              </w:rPr>
            </w:pPr>
            <w:r w:rsidRPr="00E14DDE">
              <w:rPr>
                <w:bCs/>
                <w:szCs w:val="22"/>
              </w:rPr>
              <w:t>808980</w:t>
            </w:r>
          </w:p>
        </w:tc>
        <w:tc>
          <w:tcPr>
            <w:tcW w:w="1011" w:type="dxa"/>
            <w:shd w:val="clear" w:color="auto" w:fill="auto"/>
            <w:vAlign w:val="center"/>
            <w:hideMark/>
          </w:tcPr>
          <w:p w14:paraId="1D9EAFFD" w14:textId="77777777" w:rsidR="00525A55" w:rsidRPr="00E14DDE" w:rsidRDefault="00525A55" w:rsidP="006758A7">
            <w:pPr>
              <w:rPr>
                <w:szCs w:val="22"/>
              </w:rPr>
            </w:pPr>
            <w:r w:rsidRPr="00E14DDE">
              <w:rPr>
                <w:szCs w:val="22"/>
              </w:rPr>
              <w:t>2011</w:t>
            </w:r>
          </w:p>
        </w:tc>
        <w:tc>
          <w:tcPr>
            <w:tcW w:w="2139" w:type="dxa"/>
            <w:shd w:val="clear" w:color="auto" w:fill="auto"/>
            <w:vAlign w:val="center"/>
            <w:hideMark/>
          </w:tcPr>
          <w:p w14:paraId="6BD24703" w14:textId="77777777" w:rsidR="00525A55" w:rsidRPr="00E14DDE" w:rsidRDefault="00525A55" w:rsidP="006758A7">
            <w:pPr>
              <w:rPr>
                <w:szCs w:val="22"/>
              </w:rPr>
            </w:pPr>
            <w:r w:rsidRPr="00E14DDE">
              <w:rPr>
                <w:szCs w:val="22"/>
              </w:rPr>
              <w:t>7/15/2014</w:t>
            </w:r>
          </w:p>
        </w:tc>
      </w:tr>
      <w:tr w:rsidR="00525A55" w:rsidRPr="004E2BF9" w14:paraId="2EBB88AD" w14:textId="77777777" w:rsidTr="006758A7">
        <w:trPr>
          <w:trHeight w:val="312"/>
          <w:jc w:val="center"/>
        </w:trPr>
        <w:tc>
          <w:tcPr>
            <w:tcW w:w="3258" w:type="dxa"/>
            <w:shd w:val="clear" w:color="auto" w:fill="auto"/>
            <w:vAlign w:val="center"/>
            <w:hideMark/>
          </w:tcPr>
          <w:p w14:paraId="4B838C96" w14:textId="77777777" w:rsidR="00525A55" w:rsidRPr="00E14DDE" w:rsidRDefault="00525A55" w:rsidP="006758A7">
            <w:pPr>
              <w:rPr>
                <w:szCs w:val="22"/>
              </w:rPr>
            </w:pPr>
            <w:r w:rsidRPr="00E14DDE">
              <w:rPr>
                <w:szCs w:val="22"/>
              </w:rPr>
              <w:t>Newark School District</w:t>
            </w:r>
          </w:p>
          <w:p w14:paraId="10B522D9" w14:textId="77777777" w:rsidR="00525A55" w:rsidRPr="00E14DDE" w:rsidRDefault="00525A55" w:rsidP="006758A7">
            <w:pPr>
              <w:rPr>
                <w:szCs w:val="22"/>
              </w:rPr>
            </w:pPr>
            <w:r w:rsidRPr="00E14DDE">
              <w:rPr>
                <w:szCs w:val="22"/>
              </w:rPr>
              <w:t>Newark, NJ</w:t>
            </w:r>
          </w:p>
        </w:tc>
        <w:tc>
          <w:tcPr>
            <w:tcW w:w="2070" w:type="dxa"/>
            <w:shd w:val="clear" w:color="auto" w:fill="auto"/>
            <w:vAlign w:val="center"/>
            <w:hideMark/>
          </w:tcPr>
          <w:p w14:paraId="100695D5" w14:textId="77777777" w:rsidR="00525A55" w:rsidRPr="00E14DDE" w:rsidRDefault="00525A55" w:rsidP="006758A7">
            <w:pPr>
              <w:rPr>
                <w:szCs w:val="22"/>
              </w:rPr>
            </w:pPr>
            <w:r w:rsidRPr="00E14DDE">
              <w:rPr>
                <w:szCs w:val="22"/>
              </w:rPr>
              <w:t>909811</w:t>
            </w:r>
          </w:p>
        </w:tc>
        <w:tc>
          <w:tcPr>
            <w:tcW w:w="1011" w:type="dxa"/>
            <w:shd w:val="clear" w:color="auto" w:fill="auto"/>
            <w:vAlign w:val="center"/>
            <w:hideMark/>
          </w:tcPr>
          <w:p w14:paraId="67AECC4A"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37E030C3" w14:textId="77777777" w:rsidR="00525A55" w:rsidRPr="00E14DDE" w:rsidRDefault="00525A55" w:rsidP="006758A7">
            <w:pPr>
              <w:rPr>
                <w:szCs w:val="22"/>
              </w:rPr>
            </w:pPr>
            <w:r w:rsidRPr="00E14DDE">
              <w:rPr>
                <w:szCs w:val="22"/>
              </w:rPr>
              <w:t>7/7/2015</w:t>
            </w:r>
          </w:p>
        </w:tc>
      </w:tr>
      <w:tr w:rsidR="00525A55" w:rsidRPr="004E2BF9" w14:paraId="1C7E87CD" w14:textId="77777777" w:rsidTr="006758A7">
        <w:trPr>
          <w:trHeight w:val="312"/>
          <w:jc w:val="center"/>
        </w:trPr>
        <w:tc>
          <w:tcPr>
            <w:tcW w:w="3258" w:type="dxa"/>
            <w:shd w:val="clear" w:color="auto" w:fill="auto"/>
            <w:vAlign w:val="center"/>
            <w:hideMark/>
          </w:tcPr>
          <w:p w14:paraId="6B771489" w14:textId="77777777" w:rsidR="00525A55" w:rsidRPr="00E14DDE" w:rsidRDefault="00525A55" w:rsidP="006758A7">
            <w:pPr>
              <w:rPr>
                <w:szCs w:val="22"/>
              </w:rPr>
            </w:pPr>
            <w:r w:rsidRPr="00E14DDE">
              <w:rPr>
                <w:szCs w:val="22"/>
              </w:rPr>
              <w:t>Newark School District</w:t>
            </w:r>
          </w:p>
          <w:p w14:paraId="525BB4BE" w14:textId="77777777" w:rsidR="00525A55" w:rsidRPr="00E14DDE" w:rsidRDefault="00525A55" w:rsidP="006758A7">
            <w:pPr>
              <w:rPr>
                <w:szCs w:val="22"/>
              </w:rPr>
            </w:pPr>
            <w:r w:rsidRPr="00E14DDE">
              <w:rPr>
                <w:szCs w:val="22"/>
              </w:rPr>
              <w:t>Newark, NJ</w:t>
            </w:r>
          </w:p>
        </w:tc>
        <w:tc>
          <w:tcPr>
            <w:tcW w:w="2070" w:type="dxa"/>
            <w:shd w:val="clear" w:color="auto" w:fill="auto"/>
            <w:vAlign w:val="center"/>
            <w:hideMark/>
          </w:tcPr>
          <w:p w14:paraId="2331C94C" w14:textId="77777777" w:rsidR="00525A55" w:rsidRPr="00E14DDE" w:rsidRDefault="00525A55" w:rsidP="006758A7">
            <w:pPr>
              <w:rPr>
                <w:szCs w:val="22"/>
              </w:rPr>
            </w:pPr>
            <w:r w:rsidRPr="00E14DDE">
              <w:rPr>
                <w:szCs w:val="22"/>
              </w:rPr>
              <w:t>941652</w:t>
            </w:r>
          </w:p>
        </w:tc>
        <w:tc>
          <w:tcPr>
            <w:tcW w:w="1011" w:type="dxa"/>
            <w:shd w:val="clear" w:color="auto" w:fill="auto"/>
            <w:vAlign w:val="center"/>
            <w:hideMark/>
          </w:tcPr>
          <w:p w14:paraId="48042E25"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636B0A7F" w14:textId="77777777" w:rsidR="00525A55" w:rsidRPr="00E14DDE" w:rsidRDefault="00525A55" w:rsidP="006758A7">
            <w:pPr>
              <w:rPr>
                <w:szCs w:val="22"/>
              </w:rPr>
            </w:pPr>
            <w:r w:rsidRPr="00E14DDE">
              <w:rPr>
                <w:szCs w:val="22"/>
              </w:rPr>
              <w:t>6/22/2015</w:t>
            </w:r>
          </w:p>
        </w:tc>
      </w:tr>
      <w:tr w:rsidR="00525A55" w:rsidRPr="004E2BF9" w14:paraId="7BB3BD6D" w14:textId="77777777" w:rsidTr="006758A7">
        <w:trPr>
          <w:trHeight w:val="624"/>
          <w:jc w:val="center"/>
        </w:trPr>
        <w:tc>
          <w:tcPr>
            <w:tcW w:w="3258" w:type="dxa"/>
            <w:shd w:val="clear" w:color="auto" w:fill="auto"/>
            <w:vAlign w:val="center"/>
            <w:hideMark/>
          </w:tcPr>
          <w:p w14:paraId="3D2C78E6" w14:textId="77777777" w:rsidR="00525A55" w:rsidRPr="00E14DDE" w:rsidRDefault="00525A55" w:rsidP="006758A7">
            <w:pPr>
              <w:rPr>
                <w:szCs w:val="22"/>
              </w:rPr>
            </w:pPr>
            <w:r w:rsidRPr="00E14DDE">
              <w:rPr>
                <w:szCs w:val="22"/>
              </w:rPr>
              <w:t>North Carolina School for the Deaf</w:t>
            </w:r>
          </w:p>
          <w:p w14:paraId="6E26D696" w14:textId="77777777" w:rsidR="00525A55" w:rsidRPr="00E14DDE" w:rsidRDefault="00525A55" w:rsidP="006758A7">
            <w:pPr>
              <w:rPr>
                <w:szCs w:val="22"/>
              </w:rPr>
            </w:pPr>
            <w:r w:rsidRPr="00E14DDE">
              <w:rPr>
                <w:szCs w:val="22"/>
              </w:rPr>
              <w:t>Morganton, NC</w:t>
            </w:r>
          </w:p>
        </w:tc>
        <w:tc>
          <w:tcPr>
            <w:tcW w:w="2070" w:type="dxa"/>
            <w:shd w:val="clear" w:color="auto" w:fill="auto"/>
            <w:vAlign w:val="center"/>
            <w:hideMark/>
          </w:tcPr>
          <w:p w14:paraId="630319D2" w14:textId="77777777" w:rsidR="00525A55" w:rsidRPr="00E14DDE" w:rsidRDefault="00525A55" w:rsidP="006758A7">
            <w:pPr>
              <w:rPr>
                <w:szCs w:val="22"/>
              </w:rPr>
            </w:pPr>
            <w:r w:rsidRPr="00E14DDE">
              <w:rPr>
                <w:szCs w:val="22"/>
              </w:rPr>
              <w:t>905000, 905052, 905086</w:t>
            </w:r>
          </w:p>
        </w:tc>
        <w:tc>
          <w:tcPr>
            <w:tcW w:w="1011" w:type="dxa"/>
            <w:shd w:val="clear" w:color="auto" w:fill="auto"/>
            <w:vAlign w:val="center"/>
            <w:hideMark/>
          </w:tcPr>
          <w:p w14:paraId="09028BB2"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41B5EF8D" w14:textId="77777777" w:rsidR="00525A55" w:rsidRPr="00E14DDE" w:rsidRDefault="00525A55" w:rsidP="006758A7">
            <w:pPr>
              <w:rPr>
                <w:szCs w:val="22"/>
              </w:rPr>
            </w:pPr>
            <w:r w:rsidRPr="00E14DDE">
              <w:rPr>
                <w:szCs w:val="22"/>
              </w:rPr>
              <w:t>10/21/2014</w:t>
            </w:r>
          </w:p>
        </w:tc>
      </w:tr>
      <w:tr w:rsidR="00525A55" w:rsidRPr="004E2BF9" w14:paraId="6A236563" w14:textId="77777777" w:rsidTr="006758A7">
        <w:trPr>
          <w:trHeight w:val="624"/>
          <w:jc w:val="center"/>
        </w:trPr>
        <w:tc>
          <w:tcPr>
            <w:tcW w:w="3258" w:type="dxa"/>
            <w:shd w:val="clear" w:color="auto" w:fill="auto"/>
            <w:vAlign w:val="center"/>
          </w:tcPr>
          <w:p w14:paraId="3976EA32" w14:textId="77777777" w:rsidR="00525A55" w:rsidRPr="00E14DDE" w:rsidRDefault="00525A55" w:rsidP="006758A7">
            <w:pPr>
              <w:rPr>
                <w:szCs w:val="22"/>
              </w:rPr>
            </w:pPr>
            <w:r w:rsidRPr="00E14DDE">
              <w:rPr>
                <w:szCs w:val="22"/>
              </w:rPr>
              <w:t>Northeast Ohio Network for Educational Technology (Coventry Local School Districts)</w:t>
            </w:r>
          </w:p>
          <w:p w14:paraId="220353B6" w14:textId="77777777" w:rsidR="00525A55" w:rsidRPr="00E14DDE" w:rsidRDefault="00525A55" w:rsidP="006758A7">
            <w:pPr>
              <w:rPr>
                <w:szCs w:val="22"/>
              </w:rPr>
            </w:pPr>
            <w:r w:rsidRPr="00E14DDE">
              <w:rPr>
                <w:szCs w:val="22"/>
              </w:rPr>
              <w:t>Akron, OH</w:t>
            </w:r>
          </w:p>
        </w:tc>
        <w:tc>
          <w:tcPr>
            <w:tcW w:w="2070" w:type="dxa"/>
            <w:shd w:val="clear" w:color="auto" w:fill="auto"/>
            <w:vAlign w:val="center"/>
          </w:tcPr>
          <w:p w14:paraId="74AF34E5" w14:textId="77777777" w:rsidR="00525A55" w:rsidRPr="00E14DDE" w:rsidRDefault="00525A55" w:rsidP="006758A7">
            <w:pPr>
              <w:rPr>
                <w:szCs w:val="22"/>
              </w:rPr>
            </w:pPr>
            <w:r w:rsidRPr="00E14DDE">
              <w:rPr>
                <w:szCs w:val="22"/>
              </w:rPr>
              <w:t>1021360</w:t>
            </w:r>
          </w:p>
        </w:tc>
        <w:tc>
          <w:tcPr>
            <w:tcW w:w="1011" w:type="dxa"/>
            <w:shd w:val="clear" w:color="auto" w:fill="auto"/>
            <w:vAlign w:val="center"/>
          </w:tcPr>
          <w:p w14:paraId="008D35D9" w14:textId="77777777" w:rsidR="00525A55" w:rsidRPr="00E14DDE" w:rsidRDefault="00525A55" w:rsidP="006758A7">
            <w:pPr>
              <w:rPr>
                <w:szCs w:val="22"/>
              </w:rPr>
            </w:pPr>
            <w:r w:rsidRPr="00E14DDE">
              <w:rPr>
                <w:szCs w:val="22"/>
              </w:rPr>
              <w:t>2015</w:t>
            </w:r>
          </w:p>
        </w:tc>
        <w:tc>
          <w:tcPr>
            <w:tcW w:w="2139" w:type="dxa"/>
            <w:shd w:val="clear" w:color="auto" w:fill="auto"/>
            <w:vAlign w:val="center"/>
          </w:tcPr>
          <w:p w14:paraId="445774AA" w14:textId="77777777" w:rsidR="00525A55" w:rsidRPr="00E14DDE" w:rsidRDefault="00525A55" w:rsidP="006758A7">
            <w:pPr>
              <w:rPr>
                <w:szCs w:val="22"/>
              </w:rPr>
            </w:pPr>
            <w:r w:rsidRPr="00E14DDE">
              <w:rPr>
                <w:szCs w:val="22"/>
              </w:rPr>
              <w:t>5/31/2016</w:t>
            </w:r>
          </w:p>
        </w:tc>
      </w:tr>
      <w:tr w:rsidR="00525A55" w:rsidRPr="004E2BF9" w14:paraId="5CAAED8A" w14:textId="77777777" w:rsidTr="006758A7">
        <w:trPr>
          <w:trHeight w:val="624"/>
          <w:jc w:val="center"/>
        </w:trPr>
        <w:tc>
          <w:tcPr>
            <w:tcW w:w="3258" w:type="dxa"/>
            <w:shd w:val="clear" w:color="auto" w:fill="auto"/>
            <w:vAlign w:val="center"/>
            <w:hideMark/>
          </w:tcPr>
          <w:p w14:paraId="6AF58524" w14:textId="77777777" w:rsidR="00525A55" w:rsidRPr="00E14DDE" w:rsidRDefault="00525A55" w:rsidP="006758A7">
            <w:pPr>
              <w:rPr>
                <w:szCs w:val="22"/>
              </w:rPr>
            </w:pPr>
            <w:r w:rsidRPr="00E14DDE">
              <w:rPr>
                <w:szCs w:val="22"/>
              </w:rPr>
              <w:t>Orange County School District</w:t>
            </w:r>
          </w:p>
          <w:p w14:paraId="6801B1C8" w14:textId="77777777" w:rsidR="00525A55" w:rsidRPr="00E14DDE" w:rsidRDefault="00525A55" w:rsidP="006758A7">
            <w:pPr>
              <w:rPr>
                <w:szCs w:val="22"/>
              </w:rPr>
            </w:pPr>
            <w:r w:rsidRPr="00E14DDE">
              <w:rPr>
                <w:szCs w:val="22"/>
              </w:rPr>
              <w:t>Orlando, FL</w:t>
            </w:r>
          </w:p>
        </w:tc>
        <w:tc>
          <w:tcPr>
            <w:tcW w:w="2070" w:type="dxa"/>
            <w:shd w:val="clear" w:color="auto" w:fill="auto"/>
            <w:vAlign w:val="center"/>
            <w:hideMark/>
          </w:tcPr>
          <w:p w14:paraId="240E41AA" w14:textId="77777777" w:rsidR="00525A55" w:rsidRPr="00E14DDE" w:rsidRDefault="00525A55" w:rsidP="006758A7">
            <w:pPr>
              <w:rPr>
                <w:szCs w:val="22"/>
              </w:rPr>
            </w:pPr>
            <w:r w:rsidRPr="00E14DDE">
              <w:rPr>
                <w:szCs w:val="22"/>
              </w:rPr>
              <w:t>901556</w:t>
            </w:r>
          </w:p>
        </w:tc>
        <w:tc>
          <w:tcPr>
            <w:tcW w:w="1011" w:type="dxa"/>
            <w:shd w:val="clear" w:color="auto" w:fill="auto"/>
            <w:vAlign w:val="center"/>
            <w:hideMark/>
          </w:tcPr>
          <w:p w14:paraId="51F9E1D6"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7A59A8BA" w14:textId="77777777" w:rsidR="00525A55" w:rsidRPr="00E14DDE" w:rsidRDefault="00525A55" w:rsidP="006758A7">
            <w:pPr>
              <w:rPr>
                <w:szCs w:val="22"/>
              </w:rPr>
            </w:pPr>
            <w:r w:rsidRPr="00E14DDE">
              <w:rPr>
                <w:szCs w:val="22"/>
              </w:rPr>
              <w:t>1/27/2016</w:t>
            </w:r>
          </w:p>
        </w:tc>
      </w:tr>
      <w:tr w:rsidR="00525A55" w:rsidRPr="004E2BF9" w14:paraId="4BF0568D" w14:textId="77777777" w:rsidTr="006758A7">
        <w:trPr>
          <w:trHeight w:val="683"/>
          <w:jc w:val="center"/>
        </w:trPr>
        <w:tc>
          <w:tcPr>
            <w:tcW w:w="3258" w:type="dxa"/>
            <w:shd w:val="clear" w:color="auto" w:fill="auto"/>
            <w:vAlign w:val="center"/>
            <w:hideMark/>
          </w:tcPr>
          <w:p w14:paraId="2467BEA5" w14:textId="77777777" w:rsidR="00525A55" w:rsidRPr="00E14DDE" w:rsidRDefault="00525A55" w:rsidP="006758A7">
            <w:pPr>
              <w:rPr>
                <w:szCs w:val="22"/>
              </w:rPr>
            </w:pPr>
            <w:r w:rsidRPr="00E14DDE">
              <w:rPr>
                <w:szCs w:val="22"/>
              </w:rPr>
              <w:t>Orange Unified School District</w:t>
            </w:r>
          </w:p>
          <w:p w14:paraId="3B098EEB" w14:textId="77777777" w:rsidR="00525A55" w:rsidRPr="00E14DDE" w:rsidRDefault="00525A55" w:rsidP="006758A7">
            <w:pPr>
              <w:rPr>
                <w:szCs w:val="22"/>
              </w:rPr>
            </w:pPr>
            <w:r w:rsidRPr="00E14DDE">
              <w:rPr>
                <w:szCs w:val="22"/>
              </w:rPr>
              <w:t>Orange, CA</w:t>
            </w:r>
          </w:p>
        </w:tc>
        <w:tc>
          <w:tcPr>
            <w:tcW w:w="2070" w:type="dxa"/>
            <w:shd w:val="clear" w:color="auto" w:fill="auto"/>
            <w:vAlign w:val="center"/>
            <w:hideMark/>
          </w:tcPr>
          <w:p w14:paraId="78BC9214" w14:textId="77777777" w:rsidR="00525A55" w:rsidRPr="00E14DDE" w:rsidRDefault="00525A55" w:rsidP="006758A7">
            <w:pPr>
              <w:rPr>
                <w:szCs w:val="22"/>
              </w:rPr>
            </w:pPr>
            <w:r w:rsidRPr="00E14DDE">
              <w:rPr>
                <w:szCs w:val="22"/>
              </w:rPr>
              <w:t>926466, 929143, 930993, 931067</w:t>
            </w:r>
          </w:p>
        </w:tc>
        <w:tc>
          <w:tcPr>
            <w:tcW w:w="1011" w:type="dxa"/>
            <w:shd w:val="clear" w:color="auto" w:fill="auto"/>
            <w:vAlign w:val="center"/>
            <w:hideMark/>
          </w:tcPr>
          <w:p w14:paraId="753CF8C2"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3F200F1B" w14:textId="77777777" w:rsidR="00525A55" w:rsidRPr="00E14DDE" w:rsidRDefault="00525A55" w:rsidP="006758A7">
            <w:pPr>
              <w:rPr>
                <w:szCs w:val="22"/>
              </w:rPr>
            </w:pPr>
            <w:r w:rsidRPr="00E14DDE">
              <w:rPr>
                <w:szCs w:val="22"/>
              </w:rPr>
              <w:t>11/4/2014</w:t>
            </w:r>
          </w:p>
        </w:tc>
      </w:tr>
      <w:tr w:rsidR="00525A55" w:rsidRPr="004E2BF9" w14:paraId="3E4B8C22" w14:textId="77777777" w:rsidTr="006758A7">
        <w:trPr>
          <w:trHeight w:val="624"/>
          <w:jc w:val="center"/>
        </w:trPr>
        <w:tc>
          <w:tcPr>
            <w:tcW w:w="3258" w:type="dxa"/>
            <w:shd w:val="clear" w:color="auto" w:fill="auto"/>
            <w:vAlign w:val="center"/>
            <w:hideMark/>
          </w:tcPr>
          <w:p w14:paraId="5E352D99" w14:textId="77777777" w:rsidR="00525A55" w:rsidRPr="00E14DDE" w:rsidRDefault="00525A55" w:rsidP="006758A7">
            <w:pPr>
              <w:rPr>
                <w:szCs w:val="22"/>
              </w:rPr>
            </w:pPr>
            <w:r w:rsidRPr="00E14DDE">
              <w:rPr>
                <w:szCs w:val="22"/>
              </w:rPr>
              <w:t>Pecos Independent School District</w:t>
            </w:r>
          </w:p>
          <w:p w14:paraId="39232046" w14:textId="77777777" w:rsidR="00525A55" w:rsidRPr="00E14DDE" w:rsidRDefault="00525A55" w:rsidP="006758A7">
            <w:pPr>
              <w:rPr>
                <w:szCs w:val="22"/>
              </w:rPr>
            </w:pPr>
            <w:r w:rsidRPr="00E14DDE">
              <w:rPr>
                <w:szCs w:val="22"/>
              </w:rPr>
              <w:t>Pecos, NM</w:t>
            </w:r>
          </w:p>
        </w:tc>
        <w:tc>
          <w:tcPr>
            <w:tcW w:w="2070" w:type="dxa"/>
            <w:shd w:val="clear" w:color="auto" w:fill="auto"/>
            <w:vAlign w:val="center"/>
            <w:hideMark/>
          </w:tcPr>
          <w:p w14:paraId="1399E12B" w14:textId="77777777" w:rsidR="00525A55" w:rsidRPr="00E14DDE" w:rsidRDefault="00525A55" w:rsidP="006758A7">
            <w:pPr>
              <w:rPr>
                <w:szCs w:val="22"/>
              </w:rPr>
            </w:pPr>
            <w:r w:rsidRPr="00E14DDE">
              <w:rPr>
                <w:szCs w:val="22"/>
              </w:rPr>
              <w:t>785098</w:t>
            </w:r>
          </w:p>
        </w:tc>
        <w:tc>
          <w:tcPr>
            <w:tcW w:w="1011" w:type="dxa"/>
            <w:shd w:val="clear" w:color="auto" w:fill="auto"/>
            <w:vAlign w:val="center"/>
            <w:hideMark/>
          </w:tcPr>
          <w:p w14:paraId="115FE9E4" w14:textId="77777777" w:rsidR="00525A55" w:rsidRPr="00E14DDE" w:rsidRDefault="00525A55" w:rsidP="006758A7">
            <w:pPr>
              <w:rPr>
                <w:szCs w:val="22"/>
              </w:rPr>
            </w:pPr>
            <w:r w:rsidRPr="00E14DDE">
              <w:rPr>
                <w:szCs w:val="22"/>
              </w:rPr>
              <w:t>2011</w:t>
            </w:r>
          </w:p>
        </w:tc>
        <w:tc>
          <w:tcPr>
            <w:tcW w:w="2139" w:type="dxa"/>
            <w:shd w:val="clear" w:color="auto" w:fill="auto"/>
            <w:vAlign w:val="center"/>
            <w:hideMark/>
          </w:tcPr>
          <w:p w14:paraId="279C9D4E" w14:textId="77777777" w:rsidR="00525A55" w:rsidRPr="00E14DDE" w:rsidRDefault="00525A55" w:rsidP="006758A7">
            <w:pPr>
              <w:rPr>
                <w:szCs w:val="22"/>
              </w:rPr>
            </w:pPr>
            <w:r w:rsidRPr="00E14DDE">
              <w:rPr>
                <w:szCs w:val="22"/>
              </w:rPr>
              <w:t>2/22/2016</w:t>
            </w:r>
          </w:p>
        </w:tc>
      </w:tr>
      <w:tr w:rsidR="00525A55" w:rsidRPr="004E2BF9" w14:paraId="4CD7B953" w14:textId="77777777" w:rsidTr="006758A7">
        <w:trPr>
          <w:trHeight w:val="312"/>
          <w:jc w:val="center"/>
        </w:trPr>
        <w:tc>
          <w:tcPr>
            <w:tcW w:w="3258" w:type="dxa"/>
            <w:shd w:val="clear" w:color="auto" w:fill="auto"/>
            <w:vAlign w:val="center"/>
            <w:hideMark/>
          </w:tcPr>
          <w:p w14:paraId="734BC32C" w14:textId="77777777" w:rsidR="00525A55" w:rsidRPr="00E14DDE" w:rsidRDefault="00525A55" w:rsidP="006758A7">
            <w:pPr>
              <w:rPr>
                <w:szCs w:val="22"/>
              </w:rPr>
            </w:pPr>
            <w:r w:rsidRPr="00E14DDE">
              <w:rPr>
                <w:szCs w:val="22"/>
              </w:rPr>
              <w:t>Pima Unified School District</w:t>
            </w:r>
          </w:p>
          <w:p w14:paraId="3C8B727C" w14:textId="77777777" w:rsidR="00525A55" w:rsidRPr="00E14DDE" w:rsidRDefault="00525A55" w:rsidP="006758A7">
            <w:pPr>
              <w:rPr>
                <w:szCs w:val="22"/>
              </w:rPr>
            </w:pPr>
            <w:r w:rsidRPr="00E14DDE">
              <w:rPr>
                <w:szCs w:val="22"/>
              </w:rPr>
              <w:t>Pima, AZ</w:t>
            </w:r>
          </w:p>
        </w:tc>
        <w:tc>
          <w:tcPr>
            <w:tcW w:w="2070" w:type="dxa"/>
            <w:shd w:val="clear" w:color="auto" w:fill="auto"/>
            <w:vAlign w:val="center"/>
            <w:hideMark/>
          </w:tcPr>
          <w:p w14:paraId="4CB3D07E" w14:textId="77777777" w:rsidR="00525A55" w:rsidRPr="00E14DDE" w:rsidRDefault="00525A55" w:rsidP="006758A7">
            <w:pPr>
              <w:rPr>
                <w:szCs w:val="22"/>
              </w:rPr>
            </w:pPr>
            <w:r w:rsidRPr="00E14DDE">
              <w:rPr>
                <w:szCs w:val="22"/>
              </w:rPr>
              <w:t>916010</w:t>
            </w:r>
          </w:p>
        </w:tc>
        <w:tc>
          <w:tcPr>
            <w:tcW w:w="1011" w:type="dxa"/>
            <w:shd w:val="clear" w:color="auto" w:fill="auto"/>
            <w:vAlign w:val="center"/>
            <w:hideMark/>
          </w:tcPr>
          <w:p w14:paraId="29525C9F"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57B81A59" w14:textId="77777777" w:rsidR="00525A55" w:rsidRPr="00E14DDE" w:rsidRDefault="00525A55" w:rsidP="006758A7">
            <w:pPr>
              <w:rPr>
                <w:szCs w:val="22"/>
              </w:rPr>
            </w:pPr>
            <w:r w:rsidRPr="00E14DDE">
              <w:rPr>
                <w:szCs w:val="22"/>
              </w:rPr>
              <w:t>2/18/2015</w:t>
            </w:r>
          </w:p>
        </w:tc>
      </w:tr>
      <w:tr w:rsidR="00525A55" w:rsidRPr="004E2BF9" w14:paraId="418DA546" w14:textId="77777777" w:rsidTr="006758A7">
        <w:trPr>
          <w:trHeight w:val="624"/>
          <w:jc w:val="center"/>
        </w:trPr>
        <w:tc>
          <w:tcPr>
            <w:tcW w:w="3258" w:type="dxa"/>
            <w:shd w:val="clear" w:color="auto" w:fill="auto"/>
            <w:vAlign w:val="center"/>
            <w:hideMark/>
          </w:tcPr>
          <w:p w14:paraId="0AED7BB3" w14:textId="77777777" w:rsidR="00525A55" w:rsidRPr="00E14DDE" w:rsidRDefault="00525A55" w:rsidP="006758A7">
            <w:pPr>
              <w:rPr>
                <w:szCs w:val="22"/>
              </w:rPr>
            </w:pPr>
            <w:r w:rsidRPr="00E14DDE">
              <w:rPr>
                <w:szCs w:val="22"/>
              </w:rPr>
              <w:t>Polo Community Unit School District 222</w:t>
            </w:r>
          </w:p>
          <w:p w14:paraId="53AF2DA2" w14:textId="77777777" w:rsidR="00525A55" w:rsidRPr="00E14DDE" w:rsidRDefault="00525A55" w:rsidP="006758A7">
            <w:pPr>
              <w:rPr>
                <w:szCs w:val="22"/>
              </w:rPr>
            </w:pPr>
            <w:r w:rsidRPr="00E14DDE">
              <w:rPr>
                <w:szCs w:val="22"/>
              </w:rPr>
              <w:t>Polo, IL</w:t>
            </w:r>
          </w:p>
        </w:tc>
        <w:tc>
          <w:tcPr>
            <w:tcW w:w="2070" w:type="dxa"/>
            <w:shd w:val="clear" w:color="auto" w:fill="auto"/>
            <w:vAlign w:val="center"/>
            <w:hideMark/>
          </w:tcPr>
          <w:p w14:paraId="0276951E" w14:textId="77777777" w:rsidR="00525A55" w:rsidRPr="00E14DDE" w:rsidRDefault="00525A55" w:rsidP="006758A7">
            <w:pPr>
              <w:rPr>
                <w:szCs w:val="22"/>
              </w:rPr>
            </w:pPr>
            <w:r w:rsidRPr="00E14DDE">
              <w:rPr>
                <w:szCs w:val="22"/>
              </w:rPr>
              <w:t>912102</w:t>
            </w:r>
          </w:p>
        </w:tc>
        <w:tc>
          <w:tcPr>
            <w:tcW w:w="1011" w:type="dxa"/>
            <w:shd w:val="clear" w:color="auto" w:fill="auto"/>
            <w:vAlign w:val="center"/>
            <w:hideMark/>
          </w:tcPr>
          <w:p w14:paraId="1A435DA4"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256C29D5" w14:textId="77777777" w:rsidR="00525A55" w:rsidRPr="00E14DDE" w:rsidRDefault="00525A55" w:rsidP="006758A7">
            <w:pPr>
              <w:rPr>
                <w:szCs w:val="22"/>
              </w:rPr>
            </w:pPr>
            <w:r w:rsidRPr="00E14DDE">
              <w:rPr>
                <w:szCs w:val="22"/>
              </w:rPr>
              <w:t>12/30/2014</w:t>
            </w:r>
          </w:p>
        </w:tc>
      </w:tr>
      <w:tr w:rsidR="00525A55" w:rsidRPr="004E2BF9" w14:paraId="0400EDBA" w14:textId="77777777" w:rsidTr="006758A7">
        <w:trPr>
          <w:trHeight w:val="624"/>
          <w:jc w:val="center"/>
        </w:trPr>
        <w:tc>
          <w:tcPr>
            <w:tcW w:w="3258" w:type="dxa"/>
            <w:shd w:val="clear" w:color="auto" w:fill="auto"/>
            <w:vAlign w:val="center"/>
            <w:hideMark/>
          </w:tcPr>
          <w:p w14:paraId="720A408C" w14:textId="77777777" w:rsidR="00525A55" w:rsidRPr="00E14DDE" w:rsidRDefault="00525A55" w:rsidP="006758A7">
            <w:pPr>
              <w:rPr>
                <w:szCs w:val="22"/>
              </w:rPr>
            </w:pPr>
            <w:r w:rsidRPr="00E14DDE">
              <w:rPr>
                <w:szCs w:val="22"/>
              </w:rPr>
              <w:t>Pottsboro Independent School District</w:t>
            </w:r>
          </w:p>
          <w:p w14:paraId="0E5B3E10" w14:textId="77777777" w:rsidR="00525A55" w:rsidRPr="00E14DDE" w:rsidRDefault="00525A55" w:rsidP="006758A7">
            <w:pPr>
              <w:rPr>
                <w:szCs w:val="22"/>
              </w:rPr>
            </w:pPr>
            <w:r w:rsidRPr="00E14DDE">
              <w:rPr>
                <w:szCs w:val="22"/>
              </w:rPr>
              <w:t>Pottsboro, TX</w:t>
            </w:r>
          </w:p>
        </w:tc>
        <w:tc>
          <w:tcPr>
            <w:tcW w:w="2070" w:type="dxa"/>
            <w:shd w:val="clear" w:color="auto" w:fill="auto"/>
            <w:vAlign w:val="center"/>
            <w:hideMark/>
          </w:tcPr>
          <w:p w14:paraId="5D68A162" w14:textId="77777777" w:rsidR="00525A55" w:rsidRPr="00E14DDE" w:rsidRDefault="00525A55" w:rsidP="006758A7">
            <w:pPr>
              <w:rPr>
                <w:bCs/>
                <w:szCs w:val="22"/>
              </w:rPr>
            </w:pPr>
            <w:r w:rsidRPr="00E14DDE">
              <w:rPr>
                <w:bCs/>
                <w:szCs w:val="22"/>
              </w:rPr>
              <w:t>835534</w:t>
            </w:r>
          </w:p>
        </w:tc>
        <w:tc>
          <w:tcPr>
            <w:tcW w:w="1011" w:type="dxa"/>
            <w:shd w:val="clear" w:color="auto" w:fill="auto"/>
            <w:vAlign w:val="center"/>
            <w:hideMark/>
          </w:tcPr>
          <w:p w14:paraId="120427F0"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447CD4EA" w14:textId="77777777" w:rsidR="00525A55" w:rsidRPr="00E14DDE" w:rsidRDefault="00525A55" w:rsidP="006758A7">
            <w:pPr>
              <w:rPr>
                <w:szCs w:val="22"/>
              </w:rPr>
            </w:pPr>
            <w:r w:rsidRPr="00E14DDE">
              <w:rPr>
                <w:szCs w:val="22"/>
              </w:rPr>
              <w:t>3/7/2014</w:t>
            </w:r>
          </w:p>
        </w:tc>
      </w:tr>
      <w:tr w:rsidR="00525A55" w:rsidRPr="004E2BF9" w14:paraId="1E806920" w14:textId="77777777" w:rsidTr="006758A7">
        <w:trPr>
          <w:trHeight w:val="624"/>
          <w:jc w:val="center"/>
        </w:trPr>
        <w:tc>
          <w:tcPr>
            <w:tcW w:w="3258" w:type="dxa"/>
            <w:shd w:val="clear" w:color="auto" w:fill="auto"/>
            <w:vAlign w:val="center"/>
            <w:hideMark/>
          </w:tcPr>
          <w:p w14:paraId="32ACAE72" w14:textId="77777777" w:rsidR="00525A55" w:rsidRPr="00E14DDE" w:rsidRDefault="00525A55" w:rsidP="006758A7">
            <w:pPr>
              <w:rPr>
                <w:szCs w:val="22"/>
              </w:rPr>
            </w:pPr>
            <w:r w:rsidRPr="00E14DDE">
              <w:rPr>
                <w:szCs w:val="22"/>
              </w:rPr>
              <w:t>Ritchie County School District</w:t>
            </w:r>
          </w:p>
          <w:p w14:paraId="25AD15E5" w14:textId="77777777" w:rsidR="00525A55" w:rsidRPr="00E14DDE" w:rsidRDefault="00525A55" w:rsidP="006758A7">
            <w:pPr>
              <w:rPr>
                <w:szCs w:val="22"/>
              </w:rPr>
            </w:pPr>
            <w:r w:rsidRPr="00E14DDE">
              <w:rPr>
                <w:szCs w:val="22"/>
              </w:rPr>
              <w:t>Harrisville, WV</w:t>
            </w:r>
          </w:p>
        </w:tc>
        <w:tc>
          <w:tcPr>
            <w:tcW w:w="2070" w:type="dxa"/>
            <w:shd w:val="clear" w:color="auto" w:fill="auto"/>
            <w:vAlign w:val="center"/>
            <w:hideMark/>
          </w:tcPr>
          <w:p w14:paraId="7C2DBACB" w14:textId="77777777" w:rsidR="00525A55" w:rsidRPr="00E14DDE" w:rsidRDefault="00525A55" w:rsidP="006758A7">
            <w:pPr>
              <w:rPr>
                <w:szCs w:val="22"/>
              </w:rPr>
            </w:pPr>
            <w:r w:rsidRPr="00E14DDE">
              <w:rPr>
                <w:szCs w:val="22"/>
              </w:rPr>
              <w:t>916034</w:t>
            </w:r>
          </w:p>
        </w:tc>
        <w:tc>
          <w:tcPr>
            <w:tcW w:w="1011" w:type="dxa"/>
            <w:shd w:val="clear" w:color="auto" w:fill="auto"/>
            <w:vAlign w:val="center"/>
            <w:hideMark/>
          </w:tcPr>
          <w:p w14:paraId="0163FE54"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7420844D" w14:textId="77777777" w:rsidR="00525A55" w:rsidRPr="00E14DDE" w:rsidRDefault="00525A55" w:rsidP="006758A7">
            <w:pPr>
              <w:rPr>
                <w:szCs w:val="22"/>
              </w:rPr>
            </w:pPr>
            <w:r w:rsidRPr="00E14DDE">
              <w:rPr>
                <w:szCs w:val="22"/>
              </w:rPr>
              <w:t>11/18/2014</w:t>
            </w:r>
          </w:p>
        </w:tc>
      </w:tr>
      <w:tr w:rsidR="00525A55" w:rsidRPr="004E2BF9" w14:paraId="6A023ED4" w14:textId="77777777" w:rsidTr="006758A7">
        <w:trPr>
          <w:trHeight w:val="624"/>
          <w:jc w:val="center"/>
        </w:trPr>
        <w:tc>
          <w:tcPr>
            <w:tcW w:w="3258" w:type="dxa"/>
            <w:shd w:val="clear" w:color="auto" w:fill="auto"/>
            <w:vAlign w:val="center"/>
            <w:hideMark/>
          </w:tcPr>
          <w:p w14:paraId="3F4DA5E6" w14:textId="77777777" w:rsidR="00525A55" w:rsidRPr="00E14DDE" w:rsidRDefault="00525A55" w:rsidP="006758A7">
            <w:pPr>
              <w:rPr>
                <w:szCs w:val="22"/>
              </w:rPr>
            </w:pPr>
            <w:r w:rsidRPr="00E14DDE">
              <w:rPr>
                <w:szCs w:val="22"/>
              </w:rPr>
              <w:t>River Grove School District 85½</w:t>
            </w:r>
          </w:p>
          <w:p w14:paraId="20E24804" w14:textId="77777777" w:rsidR="00525A55" w:rsidRPr="00E14DDE" w:rsidRDefault="00525A55" w:rsidP="006758A7">
            <w:pPr>
              <w:rPr>
                <w:szCs w:val="22"/>
              </w:rPr>
            </w:pPr>
            <w:r w:rsidRPr="00E14DDE">
              <w:rPr>
                <w:szCs w:val="22"/>
              </w:rPr>
              <w:t>River Grove, IL</w:t>
            </w:r>
          </w:p>
        </w:tc>
        <w:tc>
          <w:tcPr>
            <w:tcW w:w="2070" w:type="dxa"/>
            <w:shd w:val="clear" w:color="auto" w:fill="auto"/>
            <w:vAlign w:val="center"/>
            <w:hideMark/>
          </w:tcPr>
          <w:p w14:paraId="23F184AA" w14:textId="77777777" w:rsidR="00525A55" w:rsidRPr="00E14DDE" w:rsidRDefault="00525A55" w:rsidP="006758A7">
            <w:pPr>
              <w:rPr>
                <w:bCs/>
                <w:szCs w:val="22"/>
              </w:rPr>
            </w:pPr>
            <w:r w:rsidRPr="00E14DDE">
              <w:rPr>
                <w:bCs/>
                <w:szCs w:val="22"/>
              </w:rPr>
              <w:t>863309</w:t>
            </w:r>
          </w:p>
        </w:tc>
        <w:tc>
          <w:tcPr>
            <w:tcW w:w="1011" w:type="dxa"/>
            <w:shd w:val="clear" w:color="auto" w:fill="auto"/>
            <w:vAlign w:val="center"/>
            <w:hideMark/>
          </w:tcPr>
          <w:p w14:paraId="037B44FA"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2B11EEC8" w14:textId="77777777" w:rsidR="00525A55" w:rsidRPr="00E14DDE" w:rsidRDefault="00525A55" w:rsidP="006758A7">
            <w:pPr>
              <w:rPr>
                <w:szCs w:val="22"/>
              </w:rPr>
            </w:pPr>
            <w:r w:rsidRPr="00E14DDE">
              <w:rPr>
                <w:szCs w:val="22"/>
              </w:rPr>
              <w:t>8/29/2013</w:t>
            </w:r>
          </w:p>
        </w:tc>
      </w:tr>
      <w:tr w:rsidR="00525A55" w:rsidRPr="004E2BF9" w14:paraId="397978CC" w14:textId="77777777" w:rsidTr="006758A7">
        <w:trPr>
          <w:trHeight w:val="312"/>
          <w:jc w:val="center"/>
        </w:trPr>
        <w:tc>
          <w:tcPr>
            <w:tcW w:w="3258" w:type="dxa"/>
            <w:shd w:val="clear" w:color="auto" w:fill="auto"/>
            <w:vAlign w:val="center"/>
            <w:hideMark/>
          </w:tcPr>
          <w:p w14:paraId="7331327D" w14:textId="77777777" w:rsidR="00525A55" w:rsidRPr="00E14DDE" w:rsidRDefault="00525A55" w:rsidP="006758A7">
            <w:pPr>
              <w:rPr>
                <w:szCs w:val="22"/>
              </w:rPr>
            </w:pPr>
            <w:r w:rsidRPr="00E14DDE">
              <w:rPr>
                <w:szCs w:val="22"/>
              </w:rPr>
              <w:t>Salome School District 30</w:t>
            </w:r>
          </w:p>
          <w:p w14:paraId="416ADFB2" w14:textId="77777777" w:rsidR="00525A55" w:rsidRPr="00E14DDE" w:rsidRDefault="00525A55" w:rsidP="006758A7">
            <w:pPr>
              <w:rPr>
                <w:szCs w:val="22"/>
              </w:rPr>
            </w:pPr>
            <w:r w:rsidRPr="00E14DDE">
              <w:rPr>
                <w:szCs w:val="22"/>
              </w:rPr>
              <w:t>Salome, AZ</w:t>
            </w:r>
          </w:p>
        </w:tc>
        <w:tc>
          <w:tcPr>
            <w:tcW w:w="2070" w:type="dxa"/>
            <w:shd w:val="clear" w:color="auto" w:fill="auto"/>
            <w:vAlign w:val="center"/>
            <w:hideMark/>
          </w:tcPr>
          <w:p w14:paraId="3C1473ED" w14:textId="77777777" w:rsidR="00525A55" w:rsidRPr="00E14DDE" w:rsidRDefault="00525A55" w:rsidP="006758A7">
            <w:pPr>
              <w:rPr>
                <w:bCs/>
                <w:szCs w:val="22"/>
              </w:rPr>
            </w:pPr>
            <w:r w:rsidRPr="00E14DDE">
              <w:rPr>
                <w:bCs/>
                <w:szCs w:val="22"/>
              </w:rPr>
              <w:t>874239, 875003</w:t>
            </w:r>
          </w:p>
        </w:tc>
        <w:tc>
          <w:tcPr>
            <w:tcW w:w="1011" w:type="dxa"/>
            <w:shd w:val="clear" w:color="auto" w:fill="auto"/>
            <w:vAlign w:val="center"/>
            <w:hideMark/>
          </w:tcPr>
          <w:p w14:paraId="77B010C7"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38809FA6" w14:textId="77777777" w:rsidR="00525A55" w:rsidRPr="00E14DDE" w:rsidRDefault="00525A55" w:rsidP="006758A7">
            <w:pPr>
              <w:rPr>
                <w:szCs w:val="22"/>
              </w:rPr>
            </w:pPr>
            <w:r w:rsidRPr="00E14DDE">
              <w:rPr>
                <w:szCs w:val="22"/>
              </w:rPr>
              <w:t>8/1/2014</w:t>
            </w:r>
          </w:p>
        </w:tc>
      </w:tr>
      <w:tr w:rsidR="00525A55" w:rsidRPr="004E2BF9" w14:paraId="1BE3D368" w14:textId="77777777" w:rsidTr="006758A7">
        <w:trPr>
          <w:trHeight w:val="624"/>
          <w:jc w:val="center"/>
        </w:trPr>
        <w:tc>
          <w:tcPr>
            <w:tcW w:w="3258" w:type="dxa"/>
            <w:shd w:val="clear" w:color="auto" w:fill="auto"/>
            <w:vAlign w:val="center"/>
            <w:hideMark/>
          </w:tcPr>
          <w:p w14:paraId="041C0D9E" w14:textId="77777777" w:rsidR="00525A55" w:rsidRPr="00E14DDE" w:rsidRDefault="00525A55" w:rsidP="006758A7">
            <w:pPr>
              <w:rPr>
                <w:szCs w:val="22"/>
              </w:rPr>
            </w:pPr>
            <w:r w:rsidRPr="00E14DDE">
              <w:rPr>
                <w:szCs w:val="22"/>
              </w:rPr>
              <w:t>Sandhills Theatre Arts Renaissance School</w:t>
            </w:r>
          </w:p>
          <w:p w14:paraId="43432244" w14:textId="77777777" w:rsidR="00525A55" w:rsidRPr="00E14DDE" w:rsidRDefault="00525A55" w:rsidP="006758A7">
            <w:pPr>
              <w:rPr>
                <w:szCs w:val="22"/>
              </w:rPr>
            </w:pPr>
            <w:r w:rsidRPr="00E14DDE">
              <w:rPr>
                <w:szCs w:val="22"/>
              </w:rPr>
              <w:t>Vass, NC</w:t>
            </w:r>
          </w:p>
        </w:tc>
        <w:tc>
          <w:tcPr>
            <w:tcW w:w="2070" w:type="dxa"/>
            <w:shd w:val="clear" w:color="auto" w:fill="auto"/>
            <w:vAlign w:val="center"/>
            <w:hideMark/>
          </w:tcPr>
          <w:p w14:paraId="01866991" w14:textId="77777777" w:rsidR="00525A55" w:rsidRPr="00E14DDE" w:rsidRDefault="00525A55" w:rsidP="006758A7">
            <w:pPr>
              <w:rPr>
                <w:szCs w:val="22"/>
              </w:rPr>
            </w:pPr>
            <w:r w:rsidRPr="00E14DDE">
              <w:rPr>
                <w:szCs w:val="22"/>
              </w:rPr>
              <w:t>928295</w:t>
            </w:r>
          </w:p>
        </w:tc>
        <w:tc>
          <w:tcPr>
            <w:tcW w:w="1011" w:type="dxa"/>
            <w:shd w:val="clear" w:color="auto" w:fill="auto"/>
            <w:vAlign w:val="center"/>
            <w:hideMark/>
          </w:tcPr>
          <w:p w14:paraId="1C8C9181"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57B6D3AF" w14:textId="77777777" w:rsidR="00525A55" w:rsidRPr="00E14DDE" w:rsidRDefault="00525A55" w:rsidP="006758A7">
            <w:pPr>
              <w:rPr>
                <w:szCs w:val="22"/>
              </w:rPr>
            </w:pPr>
            <w:r w:rsidRPr="00E14DDE">
              <w:rPr>
                <w:szCs w:val="22"/>
              </w:rPr>
              <w:t>10/24/2014</w:t>
            </w:r>
          </w:p>
        </w:tc>
      </w:tr>
      <w:tr w:rsidR="00525A55" w:rsidRPr="004E2BF9" w14:paraId="3953D190" w14:textId="77777777" w:rsidTr="006758A7">
        <w:trPr>
          <w:trHeight w:val="312"/>
          <w:jc w:val="center"/>
        </w:trPr>
        <w:tc>
          <w:tcPr>
            <w:tcW w:w="3258" w:type="dxa"/>
            <w:shd w:val="clear" w:color="auto" w:fill="auto"/>
            <w:vAlign w:val="center"/>
            <w:hideMark/>
          </w:tcPr>
          <w:p w14:paraId="0E31EB17" w14:textId="77777777" w:rsidR="00525A55" w:rsidRPr="00E14DDE" w:rsidRDefault="00525A55" w:rsidP="006758A7">
            <w:pPr>
              <w:rPr>
                <w:szCs w:val="22"/>
              </w:rPr>
            </w:pPr>
            <w:r w:rsidRPr="00E14DDE">
              <w:rPr>
                <w:szCs w:val="22"/>
              </w:rPr>
              <w:t>Seneca School District R7</w:t>
            </w:r>
          </w:p>
          <w:p w14:paraId="2C148E93" w14:textId="77777777" w:rsidR="00525A55" w:rsidRPr="00E14DDE" w:rsidRDefault="00525A55" w:rsidP="006758A7">
            <w:pPr>
              <w:rPr>
                <w:szCs w:val="22"/>
              </w:rPr>
            </w:pPr>
            <w:r w:rsidRPr="00E14DDE">
              <w:rPr>
                <w:szCs w:val="22"/>
              </w:rPr>
              <w:t>Seneca, MO</w:t>
            </w:r>
          </w:p>
        </w:tc>
        <w:tc>
          <w:tcPr>
            <w:tcW w:w="2070" w:type="dxa"/>
            <w:shd w:val="clear" w:color="auto" w:fill="auto"/>
            <w:vAlign w:val="center"/>
            <w:hideMark/>
          </w:tcPr>
          <w:p w14:paraId="2BAE603D" w14:textId="77777777" w:rsidR="00525A55" w:rsidRPr="00E14DDE" w:rsidRDefault="00525A55" w:rsidP="006758A7">
            <w:pPr>
              <w:rPr>
                <w:bCs/>
                <w:szCs w:val="22"/>
              </w:rPr>
            </w:pPr>
            <w:r w:rsidRPr="00E14DDE">
              <w:rPr>
                <w:bCs/>
                <w:szCs w:val="22"/>
              </w:rPr>
              <w:t>921234</w:t>
            </w:r>
          </w:p>
        </w:tc>
        <w:tc>
          <w:tcPr>
            <w:tcW w:w="1011" w:type="dxa"/>
            <w:shd w:val="clear" w:color="auto" w:fill="auto"/>
            <w:vAlign w:val="center"/>
            <w:hideMark/>
          </w:tcPr>
          <w:p w14:paraId="5BAEDEE6"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5EA9F61E" w14:textId="77777777" w:rsidR="00525A55" w:rsidRPr="00E14DDE" w:rsidRDefault="00525A55" w:rsidP="006758A7">
            <w:pPr>
              <w:rPr>
                <w:szCs w:val="22"/>
              </w:rPr>
            </w:pPr>
            <w:r w:rsidRPr="00E14DDE">
              <w:rPr>
                <w:szCs w:val="22"/>
              </w:rPr>
              <w:t>6/25/2014</w:t>
            </w:r>
          </w:p>
        </w:tc>
      </w:tr>
      <w:tr w:rsidR="00525A55" w:rsidRPr="004E2BF9" w14:paraId="74B207DE" w14:textId="77777777" w:rsidTr="006758A7">
        <w:trPr>
          <w:trHeight w:val="624"/>
          <w:jc w:val="center"/>
        </w:trPr>
        <w:tc>
          <w:tcPr>
            <w:tcW w:w="3258" w:type="dxa"/>
            <w:shd w:val="clear" w:color="auto" w:fill="auto"/>
            <w:vAlign w:val="center"/>
            <w:hideMark/>
          </w:tcPr>
          <w:p w14:paraId="5F9B5408" w14:textId="77777777" w:rsidR="00525A55" w:rsidRPr="00E14DDE" w:rsidRDefault="00525A55" w:rsidP="006758A7">
            <w:pPr>
              <w:rPr>
                <w:szCs w:val="22"/>
              </w:rPr>
            </w:pPr>
            <w:r w:rsidRPr="00E14DDE">
              <w:rPr>
                <w:szCs w:val="22"/>
              </w:rPr>
              <w:t>Silver Consolidated School District 1</w:t>
            </w:r>
            <w:r w:rsidRPr="00E14DDE">
              <w:rPr>
                <w:rStyle w:val="FootnoteReference"/>
                <w:szCs w:val="22"/>
              </w:rPr>
              <w:footnoteReference w:id="41"/>
            </w:r>
          </w:p>
          <w:p w14:paraId="64F3A520" w14:textId="77777777" w:rsidR="00525A55" w:rsidRPr="00E14DDE" w:rsidRDefault="00525A55" w:rsidP="006758A7">
            <w:pPr>
              <w:rPr>
                <w:szCs w:val="22"/>
              </w:rPr>
            </w:pPr>
            <w:r w:rsidRPr="00E14DDE">
              <w:rPr>
                <w:szCs w:val="22"/>
              </w:rPr>
              <w:t>Silver City, NM</w:t>
            </w:r>
          </w:p>
        </w:tc>
        <w:tc>
          <w:tcPr>
            <w:tcW w:w="2070" w:type="dxa"/>
            <w:shd w:val="clear" w:color="auto" w:fill="auto"/>
            <w:vAlign w:val="center"/>
            <w:hideMark/>
          </w:tcPr>
          <w:p w14:paraId="72129DE1" w14:textId="77777777" w:rsidR="00525A55" w:rsidRPr="00E14DDE" w:rsidRDefault="00525A55" w:rsidP="006758A7">
            <w:pPr>
              <w:rPr>
                <w:szCs w:val="22"/>
              </w:rPr>
            </w:pPr>
            <w:r w:rsidRPr="00E14DDE">
              <w:rPr>
                <w:szCs w:val="22"/>
              </w:rPr>
              <w:t>900597</w:t>
            </w:r>
          </w:p>
        </w:tc>
        <w:tc>
          <w:tcPr>
            <w:tcW w:w="1011" w:type="dxa"/>
            <w:shd w:val="clear" w:color="auto" w:fill="auto"/>
            <w:vAlign w:val="center"/>
            <w:hideMark/>
          </w:tcPr>
          <w:p w14:paraId="4F3FB819"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5A867E8F" w14:textId="77777777" w:rsidR="00525A55" w:rsidRPr="00E14DDE" w:rsidRDefault="00525A55" w:rsidP="006758A7">
            <w:pPr>
              <w:rPr>
                <w:szCs w:val="22"/>
              </w:rPr>
            </w:pPr>
            <w:r w:rsidRPr="00E14DDE">
              <w:rPr>
                <w:szCs w:val="22"/>
              </w:rPr>
              <w:t>9/1/2015</w:t>
            </w:r>
          </w:p>
        </w:tc>
      </w:tr>
      <w:tr w:rsidR="00525A55" w:rsidRPr="004E2BF9" w14:paraId="6CE25C6A" w14:textId="77777777" w:rsidTr="006758A7">
        <w:trPr>
          <w:trHeight w:val="624"/>
          <w:jc w:val="center"/>
        </w:trPr>
        <w:tc>
          <w:tcPr>
            <w:tcW w:w="3258" w:type="dxa"/>
            <w:shd w:val="clear" w:color="auto" w:fill="auto"/>
            <w:vAlign w:val="center"/>
            <w:hideMark/>
          </w:tcPr>
          <w:p w14:paraId="6CE4BA45" w14:textId="77777777" w:rsidR="00525A55" w:rsidRPr="00E14DDE" w:rsidRDefault="00525A55" w:rsidP="006758A7">
            <w:pPr>
              <w:rPr>
                <w:szCs w:val="22"/>
              </w:rPr>
            </w:pPr>
            <w:r w:rsidRPr="00E14DDE">
              <w:rPr>
                <w:szCs w:val="22"/>
              </w:rPr>
              <w:t>South Baltimore Learning Center</w:t>
            </w:r>
          </w:p>
          <w:p w14:paraId="1DCAD531" w14:textId="77777777" w:rsidR="00525A55" w:rsidRPr="00E14DDE" w:rsidRDefault="00525A55" w:rsidP="006758A7">
            <w:pPr>
              <w:rPr>
                <w:szCs w:val="22"/>
              </w:rPr>
            </w:pPr>
            <w:r w:rsidRPr="00E14DDE">
              <w:rPr>
                <w:szCs w:val="22"/>
              </w:rPr>
              <w:t>Baltimore, MD</w:t>
            </w:r>
          </w:p>
        </w:tc>
        <w:tc>
          <w:tcPr>
            <w:tcW w:w="2070" w:type="dxa"/>
            <w:shd w:val="clear" w:color="auto" w:fill="auto"/>
            <w:vAlign w:val="center"/>
            <w:hideMark/>
          </w:tcPr>
          <w:p w14:paraId="0961707A" w14:textId="77777777" w:rsidR="00525A55" w:rsidRPr="00E14DDE" w:rsidRDefault="00525A55" w:rsidP="006758A7">
            <w:pPr>
              <w:rPr>
                <w:bCs/>
                <w:szCs w:val="22"/>
              </w:rPr>
            </w:pPr>
            <w:r w:rsidRPr="00E14DDE">
              <w:rPr>
                <w:bCs/>
                <w:szCs w:val="22"/>
              </w:rPr>
              <w:t>868624</w:t>
            </w:r>
          </w:p>
        </w:tc>
        <w:tc>
          <w:tcPr>
            <w:tcW w:w="1011" w:type="dxa"/>
            <w:shd w:val="clear" w:color="auto" w:fill="auto"/>
            <w:vAlign w:val="center"/>
            <w:hideMark/>
          </w:tcPr>
          <w:p w14:paraId="7A24AA38"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6BA3257F" w14:textId="77777777" w:rsidR="00525A55" w:rsidRPr="00E14DDE" w:rsidRDefault="00525A55" w:rsidP="006758A7">
            <w:pPr>
              <w:rPr>
                <w:szCs w:val="22"/>
              </w:rPr>
            </w:pPr>
            <w:r w:rsidRPr="00E14DDE">
              <w:rPr>
                <w:szCs w:val="22"/>
              </w:rPr>
              <w:t>11/26/2013</w:t>
            </w:r>
          </w:p>
        </w:tc>
      </w:tr>
      <w:tr w:rsidR="00525A55" w:rsidRPr="004E2BF9" w14:paraId="687AD044" w14:textId="77777777" w:rsidTr="006758A7">
        <w:trPr>
          <w:trHeight w:val="624"/>
          <w:jc w:val="center"/>
        </w:trPr>
        <w:tc>
          <w:tcPr>
            <w:tcW w:w="3258" w:type="dxa"/>
            <w:shd w:val="clear" w:color="auto" w:fill="auto"/>
            <w:vAlign w:val="center"/>
            <w:hideMark/>
          </w:tcPr>
          <w:p w14:paraId="43004246" w14:textId="77777777" w:rsidR="00525A55" w:rsidRPr="00E14DDE" w:rsidRDefault="00525A55" w:rsidP="006758A7">
            <w:pPr>
              <w:rPr>
                <w:szCs w:val="22"/>
              </w:rPr>
            </w:pPr>
            <w:r w:rsidRPr="00E14DDE">
              <w:rPr>
                <w:szCs w:val="22"/>
              </w:rPr>
              <w:t>Southeast Polk Community School District</w:t>
            </w:r>
          </w:p>
          <w:p w14:paraId="7BFB4354" w14:textId="77777777" w:rsidR="00525A55" w:rsidRPr="00E14DDE" w:rsidRDefault="00525A55" w:rsidP="006758A7">
            <w:pPr>
              <w:rPr>
                <w:szCs w:val="22"/>
              </w:rPr>
            </w:pPr>
            <w:r w:rsidRPr="00E14DDE">
              <w:rPr>
                <w:szCs w:val="22"/>
              </w:rPr>
              <w:t>Pleasant Hill, IA</w:t>
            </w:r>
          </w:p>
        </w:tc>
        <w:tc>
          <w:tcPr>
            <w:tcW w:w="2070" w:type="dxa"/>
            <w:shd w:val="clear" w:color="auto" w:fill="auto"/>
            <w:vAlign w:val="center"/>
            <w:hideMark/>
          </w:tcPr>
          <w:p w14:paraId="7152EDCA" w14:textId="77777777" w:rsidR="00525A55" w:rsidRPr="00E14DDE" w:rsidRDefault="00525A55" w:rsidP="006758A7">
            <w:pPr>
              <w:rPr>
                <w:szCs w:val="22"/>
              </w:rPr>
            </w:pPr>
            <w:r w:rsidRPr="00E14DDE">
              <w:rPr>
                <w:szCs w:val="22"/>
              </w:rPr>
              <w:t>984272</w:t>
            </w:r>
          </w:p>
        </w:tc>
        <w:tc>
          <w:tcPr>
            <w:tcW w:w="1011" w:type="dxa"/>
            <w:shd w:val="clear" w:color="auto" w:fill="auto"/>
            <w:vAlign w:val="center"/>
            <w:hideMark/>
          </w:tcPr>
          <w:p w14:paraId="15795D64"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6C00744E" w14:textId="77777777" w:rsidR="00525A55" w:rsidRPr="00E14DDE" w:rsidRDefault="00525A55" w:rsidP="006758A7">
            <w:pPr>
              <w:rPr>
                <w:szCs w:val="22"/>
              </w:rPr>
            </w:pPr>
            <w:r w:rsidRPr="00E14DDE">
              <w:rPr>
                <w:szCs w:val="22"/>
              </w:rPr>
              <w:t>10/22/2014</w:t>
            </w:r>
          </w:p>
        </w:tc>
      </w:tr>
      <w:tr w:rsidR="00525A55" w:rsidRPr="004E2BF9" w14:paraId="3961A6BB" w14:textId="77777777" w:rsidTr="006758A7">
        <w:trPr>
          <w:trHeight w:val="624"/>
          <w:jc w:val="center"/>
        </w:trPr>
        <w:tc>
          <w:tcPr>
            <w:tcW w:w="3258" w:type="dxa"/>
            <w:shd w:val="clear" w:color="auto" w:fill="auto"/>
            <w:vAlign w:val="center"/>
            <w:hideMark/>
          </w:tcPr>
          <w:p w14:paraId="4A94AB53" w14:textId="77777777" w:rsidR="00525A55" w:rsidRPr="00E14DDE" w:rsidRDefault="00525A55" w:rsidP="006758A7">
            <w:pPr>
              <w:rPr>
                <w:szCs w:val="22"/>
              </w:rPr>
            </w:pPr>
            <w:r w:rsidRPr="00E14DDE">
              <w:rPr>
                <w:szCs w:val="22"/>
              </w:rPr>
              <w:t>St. Claire County School District</w:t>
            </w:r>
          </w:p>
          <w:p w14:paraId="447D7B33" w14:textId="77777777" w:rsidR="00525A55" w:rsidRPr="00E14DDE" w:rsidRDefault="00525A55" w:rsidP="006758A7">
            <w:pPr>
              <w:rPr>
                <w:szCs w:val="22"/>
              </w:rPr>
            </w:pPr>
            <w:r w:rsidRPr="00E14DDE">
              <w:rPr>
                <w:szCs w:val="22"/>
              </w:rPr>
              <w:t>Ashville, AL</w:t>
            </w:r>
          </w:p>
        </w:tc>
        <w:tc>
          <w:tcPr>
            <w:tcW w:w="2070" w:type="dxa"/>
            <w:shd w:val="clear" w:color="auto" w:fill="auto"/>
            <w:vAlign w:val="center"/>
            <w:hideMark/>
          </w:tcPr>
          <w:p w14:paraId="1CEC2A86" w14:textId="77777777" w:rsidR="00525A55" w:rsidRPr="00E14DDE" w:rsidRDefault="00525A55" w:rsidP="006758A7">
            <w:pPr>
              <w:rPr>
                <w:bCs/>
                <w:szCs w:val="22"/>
              </w:rPr>
            </w:pPr>
            <w:r w:rsidRPr="00E14DDE">
              <w:rPr>
                <w:bCs/>
                <w:szCs w:val="22"/>
              </w:rPr>
              <w:t>873389</w:t>
            </w:r>
          </w:p>
        </w:tc>
        <w:tc>
          <w:tcPr>
            <w:tcW w:w="1011" w:type="dxa"/>
            <w:shd w:val="clear" w:color="auto" w:fill="auto"/>
            <w:vAlign w:val="center"/>
            <w:hideMark/>
          </w:tcPr>
          <w:p w14:paraId="2B2805BC"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3970D9D6" w14:textId="77777777" w:rsidR="00525A55" w:rsidRPr="00E14DDE" w:rsidRDefault="00525A55" w:rsidP="006758A7">
            <w:pPr>
              <w:rPr>
                <w:szCs w:val="22"/>
              </w:rPr>
            </w:pPr>
            <w:r w:rsidRPr="00E14DDE">
              <w:rPr>
                <w:szCs w:val="22"/>
              </w:rPr>
              <w:t>1/22/2014</w:t>
            </w:r>
          </w:p>
        </w:tc>
      </w:tr>
      <w:tr w:rsidR="00525A55" w:rsidRPr="004E2BF9" w14:paraId="1D49F183" w14:textId="77777777" w:rsidTr="006758A7">
        <w:trPr>
          <w:trHeight w:val="312"/>
          <w:jc w:val="center"/>
        </w:trPr>
        <w:tc>
          <w:tcPr>
            <w:tcW w:w="3258" w:type="dxa"/>
            <w:shd w:val="clear" w:color="auto" w:fill="auto"/>
            <w:vAlign w:val="center"/>
          </w:tcPr>
          <w:p w14:paraId="7246326A" w14:textId="77777777" w:rsidR="00525A55" w:rsidRPr="00E14DDE" w:rsidRDefault="00525A55" w:rsidP="006758A7">
            <w:pPr>
              <w:rPr>
                <w:szCs w:val="22"/>
              </w:rPr>
            </w:pPr>
            <w:r w:rsidRPr="00E14DDE">
              <w:rPr>
                <w:szCs w:val="22"/>
              </w:rPr>
              <w:t>St. Joseph Consolidated School</w:t>
            </w:r>
          </w:p>
          <w:p w14:paraId="0A090E96" w14:textId="77777777" w:rsidR="00525A55" w:rsidRPr="00E14DDE" w:rsidRDefault="00525A55" w:rsidP="006758A7">
            <w:pPr>
              <w:rPr>
                <w:szCs w:val="22"/>
              </w:rPr>
            </w:pPr>
            <w:r w:rsidRPr="00E14DDE">
              <w:rPr>
                <w:szCs w:val="22"/>
              </w:rPr>
              <w:t>Hamilton, OH</w:t>
            </w:r>
          </w:p>
        </w:tc>
        <w:tc>
          <w:tcPr>
            <w:tcW w:w="2070" w:type="dxa"/>
            <w:shd w:val="clear" w:color="auto" w:fill="auto"/>
            <w:vAlign w:val="center"/>
          </w:tcPr>
          <w:p w14:paraId="1881508F" w14:textId="77777777" w:rsidR="00525A55" w:rsidRPr="00E14DDE" w:rsidRDefault="00525A55" w:rsidP="006758A7">
            <w:pPr>
              <w:rPr>
                <w:bCs/>
                <w:szCs w:val="22"/>
              </w:rPr>
            </w:pPr>
            <w:r w:rsidRPr="00E14DDE">
              <w:rPr>
                <w:bCs/>
                <w:szCs w:val="22"/>
              </w:rPr>
              <w:t>1033656</w:t>
            </w:r>
          </w:p>
        </w:tc>
        <w:tc>
          <w:tcPr>
            <w:tcW w:w="1011" w:type="dxa"/>
            <w:shd w:val="clear" w:color="auto" w:fill="auto"/>
            <w:vAlign w:val="center"/>
          </w:tcPr>
          <w:p w14:paraId="33FC3D0A" w14:textId="77777777" w:rsidR="00525A55" w:rsidRPr="00E14DDE" w:rsidRDefault="00525A55" w:rsidP="006758A7">
            <w:pPr>
              <w:rPr>
                <w:szCs w:val="22"/>
              </w:rPr>
            </w:pPr>
            <w:r w:rsidRPr="00E14DDE">
              <w:rPr>
                <w:szCs w:val="22"/>
              </w:rPr>
              <w:t>2015</w:t>
            </w:r>
          </w:p>
        </w:tc>
        <w:tc>
          <w:tcPr>
            <w:tcW w:w="2139" w:type="dxa"/>
            <w:shd w:val="clear" w:color="auto" w:fill="auto"/>
            <w:vAlign w:val="center"/>
          </w:tcPr>
          <w:p w14:paraId="6EBE8039" w14:textId="77777777" w:rsidR="00525A55" w:rsidRPr="00E14DDE" w:rsidRDefault="00525A55" w:rsidP="006758A7">
            <w:pPr>
              <w:rPr>
                <w:szCs w:val="22"/>
              </w:rPr>
            </w:pPr>
            <w:r w:rsidRPr="00E14DDE">
              <w:rPr>
                <w:szCs w:val="22"/>
              </w:rPr>
              <w:t>8/4/2016</w:t>
            </w:r>
          </w:p>
        </w:tc>
      </w:tr>
      <w:tr w:rsidR="00525A55" w:rsidRPr="004E2BF9" w14:paraId="0B7DF4A4" w14:textId="77777777" w:rsidTr="006758A7">
        <w:trPr>
          <w:trHeight w:val="312"/>
          <w:jc w:val="center"/>
        </w:trPr>
        <w:tc>
          <w:tcPr>
            <w:tcW w:w="3258" w:type="dxa"/>
            <w:shd w:val="clear" w:color="auto" w:fill="auto"/>
            <w:vAlign w:val="center"/>
            <w:hideMark/>
          </w:tcPr>
          <w:p w14:paraId="38C2EA29" w14:textId="77777777" w:rsidR="00525A55" w:rsidRPr="00E14DDE" w:rsidRDefault="00525A55" w:rsidP="006758A7">
            <w:pPr>
              <w:rPr>
                <w:szCs w:val="22"/>
              </w:rPr>
            </w:pPr>
            <w:r w:rsidRPr="00E14DDE">
              <w:rPr>
                <w:szCs w:val="22"/>
              </w:rPr>
              <w:t>The Sharon Academy</w:t>
            </w:r>
            <w:r w:rsidRPr="00E14DDE">
              <w:rPr>
                <w:rStyle w:val="FootnoteReference"/>
                <w:szCs w:val="22"/>
              </w:rPr>
              <w:footnoteReference w:id="42"/>
            </w:r>
            <w:r w:rsidRPr="00E14DDE">
              <w:rPr>
                <w:szCs w:val="22"/>
              </w:rPr>
              <w:t xml:space="preserve"> </w:t>
            </w:r>
          </w:p>
          <w:p w14:paraId="289DE9E2" w14:textId="77777777" w:rsidR="00525A55" w:rsidRPr="00E14DDE" w:rsidRDefault="00525A55" w:rsidP="006758A7">
            <w:pPr>
              <w:rPr>
                <w:szCs w:val="22"/>
              </w:rPr>
            </w:pPr>
            <w:r w:rsidRPr="00E14DDE">
              <w:rPr>
                <w:szCs w:val="22"/>
              </w:rPr>
              <w:t>Sharon, VT</w:t>
            </w:r>
          </w:p>
        </w:tc>
        <w:tc>
          <w:tcPr>
            <w:tcW w:w="2070" w:type="dxa"/>
            <w:shd w:val="clear" w:color="auto" w:fill="auto"/>
            <w:vAlign w:val="center"/>
            <w:hideMark/>
          </w:tcPr>
          <w:p w14:paraId="4D22456A" w14:textId="77777777" w:rsidR="00525A55" w:rsidRPr="00E14DDE" w:rsidRDefault="00525A55" w:rsidP="006758A7">
            <w:pPr>
              <w:rPr>
                <w:bCs/>
                <w:szCs w:val="22"/>
              </w:rPr>
            </w:pPr>
            <w:r w:rsidRPr="00E14DDE">
              <w:rPr>
                <w:bCs/>
                <w:szCs w:val="22"/>
              </w:rPr>
              <w:t>870755</w:t>
            </w:r>
          </w:p>
        </w:tc>
        <w:tc>
          <w:tcPr>
            <w:tcW w:w="1011" w:type="dxa"/>
            <w:shd w:val="clear" w:color="auto" w:fill="auto"/>
            <w:vAlign w:val="center"/>
            <w:hideMark/>
          </w:tcPr>
          <w:p w14:paraId="36CDC3D5"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0EDE916E" w14:textId="77777777" w:rsidR="00525A55" w:rsidRPr="00E14DDE" w:rsidRDefault="00525A55" w:rsidP="006758A7">
            <w:pPr>
              <w:rPr>
                <w:szCs w:val="22"/>
              </w:rPr>
            </w:pPr>
            <w:r w:rsidRPr="00E14DDE">
              <w:rPr>
                <w:szCs w:val="22"/>
              </w:rPr>
              <w:t>11/25/2013</w:t>
            </w:r>
          </w:p>
        </w:tc>
      </w:tr>
      <w:tr w:rsidR="00525A55" w:rsidRPr="004E2BF9" w14:paraId="1F9CC0D1" w14:textId="77777777" w:rsidTr="006758A7">
        <w:trPr>
          <w:trHeight w:val="624"/>
          <w:jc w:val="center"/>
        </w:trPr>
        <w:tc>
          <w:tcPr>
            <w:tcW w:w="3258" w:type="dxa"/>
            <w:shd w:val="clear" w:color="auto" w:fill="auto"/>
            <w:vAlign w:val="center"/>
            <w:hideMark/>
          </w:tcPr>
          <w:p w14:paraId="7A1EFC95" w14:textId="77777777" w:rsidR="00525A55" w:rsidRPr="00E14DDE" w:rsidRDefault="00525A55" w:rsidP="006758A7">
            <w:pPr>
              <w:rPr>
                <w:szCs w:val="22"/>
              </w:rPr>
            </w:pPr>
            <w:r w:rsidRPr="00E14DDE">
              <w:rPr>
                <w:szCs w:val="22"/>
              </w:rPr>
              <w:t>Transformative Charter Academy</w:t>
            </w:r>
          </w:p>
          <w:p w14:paraId="11CCEB80" w14:textId="77777777" w:rsidR="00525A55" w:rsidRPr="00E14DDE" w:rsidRDefault="00525A55" w:rsidP="006758A7">
            <w:pPr>
              <w:rPr>
                <w:szCs w:val="22"/>
              </w:rPr>
            </w:pPr>
            <w:r w:rsidRPr="00E14DDE">
              <w:rPr>
                <w:szCs w:val="22"/>
              </w:rPr>
              <w:t>Killeen, TX</w:t>
            </w:r>
          </w:p>
        </w:tc>
        <w:tc>
          <w:tcPr>
            <w:tcW w:w="2070" w:type="dxa"/>
            <w:shd w:val="clear" w:color="auto" w:fill="auto"/>
            <w:vAlign w:val="center"/>
            <w:hideMark/>
          </w:tcPr>
          <w:p w14:paraId="7D733B47" w14:textId="77777777" w:rsidR="00525A55" w:rsidRPr="00E14DDE" w:rsidRDefault="00525A55" w:rsidP="006758A7">
            <w:pPr>
              <w:rPr>
                <w:bCs/>
                <w:szCs w:val="22"/>
              </w:rPr>
            </w:pPr>
            <w:r w:rsidRPr="00E14DDE">
              <w:rPr>
                <w:bCs/>
                <w:szCs w:val="22"/>
              </w:rPr>
              <w:t>867421</w:t>
            </w:r>
          </w:p>
        </w:tc>
        <w:tc>
          <w:tcPr>
            <w:tcW w:w="1011" w:type="dxa"/>
            <w:shd w:val="clear" w:color="auto" w:fill="auto"/>
            <w:vAlign w:val="center"/>
            <w:hideMark/>
          </w:tcPr>
          <w:p w14:paraId="48B61252"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0BE9B3A0" w14:textId="77777777" w:rsidR="00525A55" w:rsidRPr="00E14DDE" w:rsidRDefault="00525A55" w:rsidP="006758A7">
            <w:pPr>
              <w:rPr>
                <w:szCs w:val="22"/>
              </w:rPr>
            </w:pPr>
            <w:r w:rsidRPr="00E14DDE">
              <w:rPr>
                <w:szCs w:val="22"/>
              </w:rPr>
              <w:t>7/14/2014</w:t>
            </w:r>
          </w:p>
        </w:tc>
      </w:tr>
      <w:tr w:rsidR="00525A55" w:rsidRPr="004E2BF9" w14:paraId="7F162475" w14:textId="77777777" w:rsidTr="006758A7">
        <w:trPr>
          <w:trHeight w:val="312"/>
          <w:jc w:val="center"/>
        </w:trPr>
        <w:tc>
          <w:tcPr>
            <w:tcW w:w="3258" w:type="dxa"/>
            <w:shd w:val="clear" w:color="auto" w:fill="auto"/>
            <w:vAlign w:val="center"/>
            <w:hideMark/>
          </w:tcPr>
          <w:p w14:paraId="5B9DD489" w14:textId="77777777" w:rsidR="00525A55" w:rsidRPr="00E14DDE" w:rsidRDefault="00525A55" w:rsidP="006758A7">
            <w:pPr>
              <w:rPr>
                <w:szCs w:val="22"/>
              </w:rPr>
            </w:pPr>
            <w:r w:rsidRPr="00E14DDE">
              <w:rPr>
                <w:szCs w:val="22"/>
              </w:rPr>
              <w:t>Trey Whitfield School</w:t>
            </w:r>
          </w:p>
          <w:p w14:paraId="50EF77F7" w14:textId="77777777" w:rsidR="00525A55" w:rsidRPr="00E14DDE" w:rsidRDefault="00525A55" w:rsidP="006758A7">
            <w:pPr>
              <w:rPr>
                <w:szCs w:val="22"/>
              </w:rPr>
            </w:pPr>
            <w:r w:rsidRPr="00E14DDE">
              <w:rPr>
                <w:szCs w:val="22"/>
              </w:rPr>
              <w:t>Brooklyn, NY</w:t>
            </w:r>
          </w:p>
        </w:tc>
        <w:tc>
          <w:tcPr>
            <w:tcW w:w="2070" w:type="dxa"/>
            <w:shd w:val="clear" w:color="auto" w:fill="auto"/>
            <w:vAlign w:val="center"/>
            <w:hideMark/>
          </w:tcPr>
          <w:p w14:paraId="0DDA23AA" w14:textId="77777777" w:rsidR="00525A55" w:rsidRPr="00E14DDE" w:rsidRDefault="00525A55" w:rsidP="006758A7">
            <w:pPr>
              <w:rPr>
                <w:szCs w:val="22"/>
              </w:rPr>
            </w:pPr>
            <w:r w:rsidRPr="00E14DDE">
              <w:rPr>
                <w:szCs w:val="22"/>
              </w:rPr>
              <w:t>915189</w:t>
            </w:r>
          </w:p>
        </w:tc>
        <w:tc>
          <w:tcPr>
            <w:tcW w:w="1011" w:type="dxa"/>
            <w:shd w:val="clear" w:color="auto" w:fill="auto"/>
            <w:vAlign w:val="center"/>
            <w:hideMark/>
          </w:tcPr>
          <w:p w14:paraId="0496D793"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29D8D954" w14:textId="77777777" w:rsidR="00525A55" w:rsidRPr="00E14DDE" w:rsidRDefault="00525A55" w:rsidP="006758A7">
            <w:pPr>
              <w:rPr>
                <w:szCs w:val="22"/>
              </w:rPr>
            </w:pPr>
            <w:r w:rsidRPr="00E14DDE">
              <w:rPr>
                <w:szCs w:val="22"/>
              </w:rPr>
              <w:t>12/2/2014</w:t>
            </w:r>
          </w:p>
        </w:tc>
      </w:tr>
      <w:tr w:rsidR="00525A55" w:rsidRPr="004E2BF9" w14:paraId="0C3BC55A" w14:textId="77777777" w:rsidTr="006758A7">
        <w:trPr>
          <w:trHeight w:val="624"/>
          <w:jc w:val="center"/>
        </w:trPr>
        <w:tc>
          <w:tcPr>
            <w:tcW w:w="3258" w:type="dxa"/>
            <w:shd w:val="clear" w:color="auto" w:fill="auto"/>
            <w:vAlign w:val="center"/>
            <w:hideMark/>
          </w:tcPr>
          <w:p w14:paraId="0F819E82" w14:textId="77777777" w:rsidR="00525A55" w:rsidRPr="00E14DDE" w:rsidRDefault="00525A55" w:rsidP="006758A7">
            <w:pPr>
              <w:rPr>
                <w:szCs w:val="22"/>
              </w:rPr>
            </w:pPr>
            <w:r w:rsidRPr="00E14DDE">
              <w:rPr>
                <w:szCs w:val="22"/>
              </w:rPr>
              <w:t>Two Rivers Community Charter School</w:t>
            </w:r>
          </w:p>
          <w:p w14:paraId="7AAA9A65" w14:textId="77777777" w:rsidR="00525A55" w:rsidRPr="00E14DDE" w:rsidRDefault="00525A55" w:rsidP="006758A7">
            <w:pPr>
              <w:rPr>
                <w:szCs w:val="22"/>
              </w:rPr>
            </w:pPr>
            <w:r w:rsidRPr="00E14DDE">
              <w:rPr>
                <w:szCs w:val="22"/>
              </w:rPr>
              <w:t>Boone, NC</w:t>
            </w:r>
          </w:p>
        </w:tc>
        <w:tc>
          <w:tcPr>
            <w:tcW w:w="2070" w:type="dxa"/>
            <w:shd w:val="clear" w:color="auto" w:fill="auto"/>
            <w:vAlign w:val="center"/>
            <w:hideMark/>
          </w:tcPr>
          <w:p w14:paraId="7DF2053B" w14:textId="77777777" w:rsidR="00525A55" w:rsidRPr="00E14DDE" w:rsidRDefault="00525A55" w:rsidP="006758A7">
            <w:pPr>
              <w:rPr>
                <w:bCs/>
                <w:szCs w:val="22"/>
              </w:rPr>
            </w:pPr>
            <w:r w:rsidRPr="00E14DDE">
              <w:rPr>
                <w:bCs/>
                <w:szCs w:val="22"/>
              </w:rPr>
              <w:t>921501</w:t>
            </w:r>
          </w:p>
        </w:tc>
        <w:tc>
          <w:tcPr>
            <w:tcW w:w="1011" w:type="dxa"/>
            <w:shd w:val="clear" w:color="auto" w:fill="auto"/>
            <w:vAlign w:val="center"/>
            <w:hideMark/>
          </w:tcPr>
          <w:p w14:paraId="48BFA20B"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7AB85257" w14:textId="77777777" w:rsidR="00525A55" w:rsidRPr="00E14DDE" w:rsidRDefault="00525A55" w:rsidP="006758A7">
            <w:pPr>
              <w:rPr>
                <w:szCs w:val="22"/>
              </w:rPr>
            </w:pPr>
            <w:r w:rsidRPr="00E14DDE">
              <w:rPr>
                <w:szCs w:val="22"/>
              </w:rPr>
              <w:t>6/12/2014</w:t>
            </w:r>
          </w:p>
        </w:tc>
      </w:tr>
      <w:tr w:rsidR="00525A55" w:rsidRPr="004E2BF9" w14:paraId="4513EF9D" w14:textId="77777777" w:rsidTr="006758A7">
        <w:trPr>
          <w:trHeight w:val="312"/>
          <w:jc w:val="center"/>
        </w:trPr>
        <w:tc>
          <w:tcPr>
            <w:tcW w:w="3258" w:type="dxa"/>
            <w:shd w:val="clear" w:color="auto" w:fill="auto"/>
            <w:vAlign w:val="center"/>
            <w:hideMark/>
          </w:tcPr>
          <w:p w14:paraId="6C0EB6FA" w14:textId="77777777" w:rsidR="00525A55" w:rsidRPr="00E14DDE" w:rsidRDefault="00525A55" w:rsidP="006758A7">
            <w:pPr>
              <w:rPr>
                <w:szCs w:val="22"/>
              </w:rPr>
            </w:pPr>
            <w:r w:rsidRPr="00E14DDE">
              <w:rPr>
                <w:szCs w:val="22"/>
              </w:rPr>
              <w:t>Ubah Medical Academy</w:t>
            </w:r>
          </w:p>
          <w:p w14:paraId="0B8E9840" w14:textId="77777777" w:rsidR="00525A55" w:rsidRPr="00E14DDE" w:rsidRDefault="00525A55" w:rsidP="006758A7">
            <w:pPr>
              <w:rPr>
                <w:szCs w:val="22"/>
              </w:rPr>
            </w:pPr>
            <w:r w:rsidRPr="00E14DDE">
              <w:rPr>
                <w:szCs w:val="22"/>
              </w:rPr>
              <w:t>Hopkins, MN</w:t>
            </w:r>
          </w:p>
        </w:tc>
        <w:tc>
          <w:tcPr>
            <w:tcW w:w="2070" w:type="dxa"/>
            <w:shd w:val="clear" w:color="auto" w:fill="auto"/>
            <w:vAlign w:val="center"/>
            <w:hideMark/>
          </w:tcPr>
          <w:p w14:paraId="78737370" w14:textId="77777777" w:rsidR="00525A55" w:rsidRPr="00E14DDE" w:rsidRDefault="00525A55" w:rsidP="006758A7">
            <w:pPr>
              <w:rPr>
                <w:szCs w:val="22"/>
              </w:rPr>
            </w:pPr>
            <w:r w:rsidRPr="00E14DDE">
              <w:rPr>
                <w:szCs w:val="22"/>
              </w:rPr>
              <w:t>868097</w:t>
            </w:r>
          </w:p>
        </w:tc>
        <w:tc>
          <w:tcPr>
            <w:tcW w:w="1011" w:type="dxa"/>
            <w:shd w:val="clear" w:color="auto" w:fill="auto"/>
            <w:vAlign w:val="center"/>
            <w:hideMark/>
          </w:tcPr>
          <w:p w14:paraId="002085A1"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7AB3215D" w14:textId="77777777" w:rsidR="00525A55" w:rsidRPr="00E14DDE" w:rsidRDefault="00525A55" w:rsidP="006758A7">
            <w:pPr>
              <w:rPr>
                <w:szCs w:val="22"/>
              </w:rPr>
            </w:pPr>
            <w:r w:rsidRPr="00E14DDE">
              <w:rPr>
                <w:szCs w:val="22"/>
              </w:rPr>
              <w:t>10/3/2014</w:t>
            </w:r>
          </w:p>
        </w:tc>
      </w:tr>
      <w:tr w:rsidR="00525A55" w:rsidRPr="004E2BF9" w14:paraId="774C3064" w14:textId="77777777" w:rsidTr="006758A7">
        <w:trPr>
          <w:trHeight w:val="312"/>
          <w:jc w:val="center"/>
        </w:trPr>
        <w:tc>
          <w:tcPr>
            <w:tcW w:w="3258" w:type="dxa"/>
            <w:shd w:val="clear" w:color="auto" w:fill="auto"/>
            <w:vAlign w:val="center"/>
            <w:hideMark/>
          </w:tcPr>
          <w:p w14:paraId="28DC2172" w14:textId="77777777" w:rsidR="00525A55" w:rsidRPr="00E14DDE" w:rsidRDefault="00525A55" w:rsidP="006758A7">
            <w:pPr>
              <w:rPr>
                <w:szCs w:val="22"/>
              </w:rPr>
            </w:pPr>
            <w:r w:rsidRPr="00E14DDE">
              <w:rPr>
                <w:szCs w:val="22"/>
              </w:rPr>
              <w:t>Urban Promise Academy</w:t>
            </w:r>
          </w:p>
          <w:p w14:paraId="1FFBC9DD" w14:textId="77777777" w:rsidR="00525A55" w:rsidRPr="00E14DDE" w:rsidRDefault="00525A55" w:rsidP="006758A7">
            <w:pPr>
              <w:rPr>
                <w:szCs w:val="22"/>
              </w:rPr>
            </w:pPr>
            <w:r w:rsidRPr="00E14DDE">
              <w:rPr>
                <w:szCs w:val="22"/>
              </w:rPr>
              <w:t>Camden, NJ</w:t>
            </w:r>
          </w:p>
        </w:tc>
        <w:tc>
          <w:tcPr>
            <w:tcW w:w="2070" w:type="dxa"/>
            <w:shd w:val="clear" w:color="auto" w:fill="auto"/>
            <w:vAlign w:val="center"/>
            <w:hideMark/>
          </w:tcPr>
          <w:p w14:paraId="197BE6A6" w14:textId="77777777" w:rsidR="00525A55" w:rsidRPr="00E14DDE" w:rsidRDefault="00525A55" w:rsidP="006758A7">
            <w:pPr>
              <w:rPr>
                <w:szCs w:val="22"/>
              </w:rPr>
            </w:pPr>
            <w:r w:rsidRPr="00E14DDE">
              <w:rPr>
                <w:szCs w:val="22"/>
              </w:rPr>
              <w:t>981522</w:t>
            </w:r>
          </w:p>
        </w:tc>
        <w:tc>
          <w:tcPr>
            <w:tcW w:w="1011" w:type="dxa"/>
            <w:shd w:val="clear" w:color="auto" w:fill="auto"/>
            <w:vAlign w:val="center"/>
            <w:hideMark/>
          </w:tcPr>
          <w:p w14:paraId="414C2D18" w14:textId="77777777" w:rsidR="00525A55" w:rsidRPr="00E14DDE" w:rsidRDefault="00525A55" w:rsidP="006758A7">
            <w:pPr>
              <w:rPr>
                <w:szCs w:val="22"/>
              </w:rPr>
            </w:pPr>
            <w:r w:rsidRPr="00E14DDE">
              <w:rPr>
                <w:szCs w:val="22"/>
              </w:rPr>
              <w:t>2014</w:t>
            </w:r>
          </w:p>
        </w:tc>
        <w:tc>
          <w:tcPr>
            <w:tcW w:w="2139" w:type="dxa"/>
            <w:shd w:val="clear" w:color="auto" w:fill="auto"/>
            <w:vAlign w:val="center"/>
            <w:hideMark/>
          </w:tcPr>
          <w:p w14:paraId="226AD3CD" w14:textId="77777777" w:rsidR="00525A55" w:rsidRPr="00E14DDE" w:rsidRDefault="00525A55" w:rsidP="006758A7">
            <w:pPr>
              <w:rPr>
                <w:szCs w:val="22"/>
              </w:rPr>
            </w:pPr>
            <w:r w:rsidRPr="00E14DDE">
              <w:rPr>
                <w:szCs w:val="22"/>
              </w:rPr>
              <w:t>7/7/2015</w:t>
            </w:r>
          </w:p>
        </w:tc>
      </w:tr>
      <w:tr w:rsidR="00525A55" w:rsidRPr="004E2BF9" w14:paraId="1761260D" w14:textId="77777777" w:rsidTr="006758A7">
        <w:trPr>
          <w:trHeight w:val="312"/>
          <w:jc w:val="center"/>
        </w:trPr>
        <w:tc>
          <w:tcPr>
            <w:tcW w:w="3258" w:type="dxa"/>
            <w:shd w:val="clear" w:color="auto" w:fill="auto"/>
            <w:vAlign w:val="center"/>
            <w:hideMark/>
          </w:tcPr>
          <w:p w14:paraId="40E97320" w14:textId="77777777" w:rsidR="00525A55" w:rsidRPr="00E14DDE" w:rsidRDefault="00525A55" w:rsidP="006758A7">
            <w:pPr>
              <w:rPr>
                <w:szCs w:val="22"/>
              </w:rPr>
            </w:pPr>
            <w:r w:rsidRPr="00E14DDE">
              <w:rPr>
                <w:szCs w:val="22"/>
              </w:rPr>
              <w:t>Valdez City School District</w:t>
            </w:r>
            <w:r w:rsidRPr="00E14DDE">
              <w:rPr>
                <w:rStyle w:val="FootnoteReference"/>
                <w:szCs w:val="22"/>
              </w:rPr>
              <w:footnoteReference w:id="43"/>
            </w:r>
          </w:p>
          <w:p w14:paraId="56F263C5" w14:textId="77777777" w:rsidR="00525A55" w:rsidRPr="00E14DDE" w:rsidRDefault="00525A55" w:rsidP="006758A7">
            <w:pPr>
              <w:rPr>
                <w:szCs w:val="22"/>
              </w:rPr>
            </w:pPr>
            <w:r w:rsidRPr="00E14DDE">
              <w:rPr>
                <w:szCs w:val="22"/>
              </w:rPr>
              <w:t>Valdez, AK</w:t>
            </w:r>
          </w:p>
        </w:tc>
        <w:tc>
          <w:tcPr>
            <w:tcW w:w="2070" w:type="dxa"/>
            <w:shd w:val="clear" w:color="auto" w:fill="auto"/>
            <w:vAlign w:val="center"/>
            <w:hideMark/>
          </w:tcPr>
          <w:p w14:paraId="2BEA71E8" w14:textId="77777777" w:rsidR="00525A55" w:rsidRPr="00E14DDE" w:rsidRDefault="00525A55" w:rsidP="006758A7">
            <w:pPr>
              <w:rPr>
                <w:szCs w:val="22"/>
              </w:rPr>
            </w:pPr>
            <w:r w:rsidRPr="00E14DDE">
              <w:rPr>
                <w:szCs w:val="22"/>
              </w:rPr>
              <w:t>897687</w:t>
            </w:r>
          </w:p>
        </w:tc>
        <w:tc>
          <w:tcPr>
            <w:tcW w:w="1011" w:type="dxa"/>
            <w:shd w:val="clear" w:color="auto" w:fill="auto"/>
            <w:vAlign w:val="center"/>
            <w:hideMark/>
          </w:tcPr>
          <w:p w14:paraId="5C2095FD"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6926FA67" w14:textId="77777777" w:rsidR="00525A55" w:rsidRPr="00E14DDE" w:rsidRDefault="00525A55" w:rsidP="006758A7">
            <w:pPr>
              <w:rPr>
                <w:szCs w:val="22"/>
              </w:rPr>
            </w:pPr>
            <w:r w:rsidRPr="00E14DDE">
              <w:rPr>
                <w:szCs w:val="22"/>
              </w:rPr>
              <w:t>3/12/2015</w:t>
            </w:r>
          </w:p>
        </w:tc>
      </w:tr>
      <w:tr w:rsidR="00525A55" w:rsidRPr="004E2BF9" w14:paraId="576A67EE" w14:textId="77777777" w:rsidTr="006758A7">
        <w:trPr>
          <w:trHeight w:val="312"/>
          <w:jc w:val="center"/>
        </w:trPr>
        <w:tc>
          <w:tcPr>
            <w:tcW w:w="3258" w:type="dxa"/>
            <w:shd w:val="clear" w:color="auto" w:fill="auto"/>
            <w:vAlign w:val="center"/>
            <w:hideMark/>
          </w:tcPr>
          <w:p w14:paraId="04FD7208" w14:textId="77777777" w:rsidR="00525A55" w:rsidRPr="00E14DDE" w:rsidRDefault="00525A55" w:rsidP="006758A7">
            <w:pPr>
              <w:rPr>
                <w:szCs w:val="22"/>
              </w:rPr>
            </w:pPr>
            <w:r w:rsidRPr="00E14DDE">
              <w:rPr>
                <w:szCs w:val="22"/>
              </w:rPr>
              <w:t>Vienna High School</w:t>
            </w:r>
          </w:p>
          <w:p w14:paraId="0A0C3DF4" w14:textId="77777777" w:rsidR="00525A55" w:rsidRPr="00E14DDE" w:rsidRDefault="00525A55" w:rsidP="006758A7">
            <w:pPr>
              <w:rPr>
                <w:szCs w:val="22"/>
              </w:rPr>
            </w:pPr>
            <w:r w:rsidRPr="00E14DDE">
              <w:rPr>
                <w:szCs w:val="22"/>
              </w:rPr>
              <w:t>Vienna, IL</w:t>
            </w:r>
          </w:p>
        </w:tc>
        <w:tc>
          <w:tcPr>
            <w:tcW w:w="2070" w:type="dxa"/>
            <w:shd w:val="clear" w:color="auto" w:fill="auto"/>
            <w:vAlign w:val="center"/>
            <w:hideMark/>
          </w:tcPr>
          <w:p w14:paraId="12B17117" w14:textId="77777777" w:rsidR="00525A55" w:rsidRPr="00E14DDE" w:rsidRDefault="00525A55" w:rsidP="006758A7">
            <w:pPr>
              <w:rPr>
                <w:szCs w:val="22"/>
              </w:rPr>
            </w:pPr>
            <w:r w:rsidRPr="00E14DDE">
              <w:rPr>
                <w:szCs w:val="22"/>
              </w:rPr>
              <w:t>923430</w:t>
            </w:r>
          </w:p>
        </w:tc>
        <w:tc>
          <w:tcPr>
            <w:tcW w:w="1011" w:type="dxa"/>
            <w:shd w:val="clear" w:color="auto" w:fill="auto"/>
            <w:vAlign w:val="center"/>
            <w:hideMark/>
          </w:tcPr>
          <w:p w14:paraId="3C4C42B7"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54A84BA2" w14:textId="77777777" w:rsidR="00525A55" w:rsidRPr="00E14DDE" w:rsidRDefault="00525A55" w:rsidP="006758A7">
            <w:pPr>
              <w:rPr>
                <w:szCs w:val="22"/>
              </w:rPr>
            </w:pPr>
            <w:r w:rsidRPr="00E14DDE">
              <w:rPr>
                <w:szCs w:val="22"/>
              </w:rPr>
              <w:t>1/13/2015</w:t>
            </w:r>
          </w:p>
        </w:tc>
      </w:tr>
      <w:tr w:rsidR="00525A55" w:rsidRPr="004E2BF9" w14:paraId="48D5C185" w14:textId="77777777" w:rsidTr="006758A7">
        <w:trPr>
          <w:trHeight w:val="312"/>
          <w:jc w:val="center"/>
        </w:trPr>
        <w:tc>
          <w:tcPr>
            <w:tcW w:w="3258" w:type="dxa"/>
            <w:shd w:val="clear" w:color="auto" w:fill="auto"/>
            <w:vAlign w:val="center"/>
            <w:hideMark/>
          </w:tcPr>
          <w:p w14:paraId="28220CC0" w14:textId="77777777" w:rsidR="00525A55" w:rsidRPr="00E14DDE" w:rsidRDefault="00525A55" w:rsidP="006758A7">
            <w:pPr>
              <w:rPr>
                <w:szCs w:val="22"/>
              </w:rPr>
            </w:pPr>
            <w:r w:rsidRPr="00E14DDE">
              <w:rPr>
                <w:szCs w:val="22"/>
              </w:rPr>
              <w:t>Wahluke School District 73</w:t>
            </w:r>
          </w:p>
          <w:p w14:paraId="1706A0A6" w14:textId="77777777" w:rsidR="00525A55" w:rsidRDefault="00525A55" w:rsidP="006758A7">
            <w:pPr>
              <w:rPr>
                <w:szCs w:val="22"/>
              </w:rPr>
            </w:pPr>
            <w:r w:rsidRPr="00E14DDE">
              <w:rPr>
                <w:szCs w:val="22"/>
              </w:rPr>
              <w:t>Mattawa, WA</w:t>
            </w:r>
          </w:p>
          <w:p w14:paraId="3D4FDBD2" w14:textId="77777777" w:rsidR="00350B1D" w:rsidRPr="00E14DDE" w:rsidRDefault="00350B1D" w:rsidP="006758A7">
            <w:pPr>
              <w:rPr>
                <w:szCs w:val="22"/>
              </w:rPr>
            </w:pPr>
          </w:p>
        </w:tc>
        <w:tc>
          <w:tcPr>
            <w:tcW w:w="2070" w:type="dxa"/>
            <w:shd w:val="clear" w:color="auto" w:fill="auto"/>
            <w:vAlign w:val="center"/>
            <w:hideMark/>
          </w:tcPr>
          <w:p w14:paraId="3BB0D85D" w14:textId="77777777" w:rsidR="00525A55" w:rsidRPr="00E14DDE" w:rsidRDefault="00525A55" w:rsidP="006758A7">
            <w:pPr>
              <w:rPr>
                <w:szCs w:val="22"/>
              </w:rPr>
            </w:pPr>
            <w:r w:rsidRPr="00E14DDE">
              <w:rPr>
                <w:szCs w:val="22"/>
              </w:rPr>
              <w:t>929160</w:t>
            </w:r>
          </w:p>
        </w:tc>
        <w:tc>
          <w:tcPr>
            <w:tcW w:w="1011" w:type="dxa"/>
            <w:shd w:val="clear" w:color="auto" w:fill="auto"/>
            <w:vAlign w:val="center"/>
            <w:hideMark/>
          </w:tcPr>
          <w:p w14:paraId="0A692FCB"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005B4795" w14:textId="77777777" w:rsidR="00525A55" w:rsidRPr="00E14DDE" w:rsidRDefault="00525A55" w:rsidP="006758A7">
            <w:pPr>
              <w:rPr>
                <w:szCs w:val="22"/>
              </w:rPr>
            </w:pPr>
            <w:r w:rsidRPr="00E14DDE">
              <w:rPr>
                <w:szCs w:val="22"/>
              </w:rPr>
              <w:t>11/21/2014</w:t>
            </w:r>
          </w:p>
        </w:tc>
      </w:tr>
      <w:tr w:rsidR="00525A55" w:rsidRPr="004E2BF9" w14:paraId="4C7FED03" w14:textId="77777777" w:rsidTr="006758A7">
        <w:trPr>
          <w:trHeight w:val="312"/>
          <w:jc w:val="center"/>
        </w:trPr>
        <w:tc>
          <w:tcPr>
            <w:tcW w:w="3258" w:type="dxa"/>
            <w:shd w:val="clear" w:color="auto" w:fill="auto"/>
            <w:vAlign w:val="center"/>
            <w:hideMark/>
          </w:tcPr>
          <w:p w14:paraId="4B6DF378" w14:textId="77777777" w:rsidR="00525A55" w:rsidRPr="00E14DDE" w:rsidRDefault="00525A55" w:rsidP="006758A7">
            <w:pPr>
              <w:rPr>
                <w:szCs w:val="22"/>
              </w:rPr>
            </w:pPr>
            <w:r w:rsidRPr="00E14DDE">
              <w:rPr>
                <w:szCs w:val="22"/>
              </w:rPr>
              <w:t>West Islip Free School District</w:t>
            </w:r>
          </w:p>
          <w:p w14:paraId="542216E3" w14:textId="77777777" w:rsidR="00525A55" w:rsidRPr="00E14DDE" w:rsidRDefault="00525A55" w:rsidP="006758A7">
            <w:pPr>
              <w:rPr>
                <w:szCs w:val="22"/>
              </w:rPr>
            </w:pPr>
            <w:r w:rsidRPr="00E14DDE">
              <w:rPr>
                <w:szCs w:val="22"/>
              </w:rPr>
              <w:t xml:space="preserve">West Islip, NY </w:t>
            </w:r>
          </w:p>
        </w:tc>
        <w:tc>
          <w:tcPr>
            <w:tcW w:w="2070" w:type="dxa"/>
            <w:shd w:val="clear" w:color="auto" w:fill="auto"/>
            <w:vAlign w:val="center"/>
            <w:hideMark/>
          </w:tcPr>
          <w:p w14:paraId="3AD4E991" w14:textId="77777777" w:rsidR="00525A55" w:rsidRPr="00E14DDE" w:rsidRDefault="00525A55" w:rsidP="006758A7">
            <w:pPr>
              <w:rPr>
                <w:bCs/>
                <w:szCs w:val="22"/>
              </w:rPr>
            </w:pPr>
            <w:r w:rsidRPr="00E14DDE">
              <w:rPr>
                <w:bCs/>
                <w:szCs w:val="22"/>
              </w:rPr>
              <w:t>830315</w:t>
            </w:r>
          </w:p>
        </w:tc>
        <w:tc>
          <w:tcPr>
            <w:tcW w:w="1011" w:type="dxa"/>
            <w:shd w:val="clear" w:color="auto" w:fill="auto"/>
            <w:vAlign w:val="center"/>
            <w:hideMark/>
          </w:tcPr>
          <w:p w14:paraId="1511371F" w14:textId="77777777" w:rsidR="00525A55" w:rsidRPr="00E14DDE" w:rsidRDefault="00525A55" w:rsidP="006758A7">
            <w:pPr>
              <w:rPr>
                <w:szCs w:val="22"/>
              </w:rPr>
            </w:pPr>
            <w:r w:rsidRPr="00E14DDE">
              <w:rPr>
                <w:szCs w:val="22"/>
              </w:rPr>
              <w:t>2012</w:t>
            </w:r>
          </w:p>
        </w:tc>
        <w:tc>
          <w:tcPr>
            <w:tcW w:w="2139" w:type="dxa"/>
            <w:shd w:val="clear" w:color="auto" w:fill="auto"/>
            <w:vAlign w:val="center"/>
            <w:hideMark/>
          </w:tcPr>
          <w:p w14:paraId="507C52C3" w14:textId="77777777" w:rsidR="00525A55" w:rsidRPr="00E14DDE" w:rsidRDefault="00525A55" w:rsidP="006758A7">
            <w:pPr>
              <w:rPr>
                <w:szCs w:val="22"/>
              </w:rPr>
            </w:pPr>
            <w:r w:rsidRPr="00E14DDE">
              <w:rPr>
                <w:szCs w:val="22"/>
              </w:rPr>
              <w:t>12/3/2013</w:t>
            </w:r>
          </w:p>
        </w:tc>
      </w:tr>
      <w:tr w:rsidR="00525A55" w:rsidRPr="004E2BF9" w14:paraId="25AE96E9" w14:textId="77777777" w:rsidTr="006758A7">
        <w:trPr>
          <w:trHeight w:val="624"/>
          <w:jc w:val="center"/>
        </w:trPr>
        <w:tc>
          <w:tcPr>
            <w:tcW w:w="3258" w:type="dxa"/>
            <w:shd w:val="clear" w:color="auto" w:fill="auto"/>
            <w:vAlign w:val="center"/>
            <w:hideMark/>
          </w:tcPr>
          <w:p w14:paraId="62B474B0" w14:textId="77777777" w:rsidR="00525A55" w:rsidRPr="00E14DDE" w:rsidRDefault="00525A55" w:rsidP="006758A7">
            <w:pPr>
              <w:rPr>
                <w:szCs w:val="22"/>
              </w:rPr>
            </w:pPr>
            <w:r w:rsidRPr="00E14DDE">
              <w:rPr>
                <w:szCs w:val="22"/>
              </w:rPr>
              <w:t>Winton Elementary School District</w:t>
            </w:r>
          </w:p>
          <w:p w14:paraId="3FED73A8" w14:textId="77777777" w:rsidR="00525A55" w:rsidRPr="00E14DDE" w:rsidRDefault="00525A55" w:rsidP="006758A7">
            <w:pPr>
              <w:rPr>
                <w:szCs w:val="22"/>
              </w:rPr>
            </w:pPr>
            <w:r w:rsidRPr="00E14DDE">
              <w:rPr>
                <w:szCs w:val="22"/>
              </w:rPr>
              <w:t>Winton, CA</w:t>
            </w:r>
          </w:p>
        </w:tc>
        <w:tc>
          <w:tcPr>
            <w:tcW w:w="2070" w:type="dxa"/>
            <w:shd w:val="clear" w:color="auto" w:fill="auto"/>
            <w:vAlign w:val="center"/>
            <w:hideMark/>
          </w:tcPr>
          <w:p w14:paraId="137AC734" w14:textId="77777777" w:rsidR="00525A55" w:rsidRPr="00E14DDE" w:rsidRDefault="00525A55" w:rsidP="006758A7">
            <w:pPr>
              <w:rPr>
                <w:bCs/>
                <w:szCs w:val="22"/>
              </w:rPr>
            </w:pPr>
            <w:r w:rsidRPr="00E14DDE">
              <w:rPr>
                <w:bCs/>
                <w:szCs w:val="22"/>
              </w:rPr>
              <w:t>925700</w:t>
            </w:r>
          </w:p>
        </w:tc>
        <w:tc>
          <w:tcPr>
            <w:tcW w:w="1011" w:type="dxa"/>
            <w:shd w:val="clear" w:color="auto" w:fill="auto"/>
            <w:vAlign w:val="center"/>
            <w:hideMark/>
          </w:tcPr>
          <w:p w14:paraId="6838E131"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692403B1" w14:textId="77777777" w:rsidR="00525A55" w:rsidRPr="00E14DDE" w:rsidRDefault="00525A55" w:rsidP="006758A7">
            <w:pPr>
              <w:rPr>
                <w:szCs w:val="22"/>
              </w:rPr>
            </w:pPr>
            <w:r w:rsidRPr="00E14DDE">
              <w:rPr>
                <w:szCs w:val="22"/>
              </w:rPr>
              <w:t>8/28/2014</w:t>
            </w:r>
          </w:p>
        </w:tc>
      </w:tr>
      <w:tr w:rsidR="00525A55" w:rsidRPr="004E2BF9" w14:paraId="0ABC2C41" w14:textId="77777777" w:rsidTr="006758A7">
        <w:trPr>
          <w:trHeight w:val="312"/>
          <w:jc w:val="center"/>
        </w:trPr>
        <w:tc>
          <w:tcPr>
            <w:tcW w:w="3258" w:type="dxa"/>
            <w:shd w:val="clear" w:color="auto" w:fill="auto"/>
            <w:vAlign w:val="center"/>
            <w:hideMark/>
          </w:tcPr>
          <w:p w14:paraId="35E03AEB" w14:textId="77777777" w:rsidR="00525A55" w:rsidRPr="00E14DDE" w:rsidRDefault="00525A55" w:rsidP="006758A7">
            <w:pPr>
              <w:rPr>
                <w:szCs w:val="22"/>
              </w:rPr>
            </w:pPr>
            <w:r w:rsidRPr="00E14DDE">
              <w:rPr>
                <w:szCs w:val="22"/>
              </w:rPr>
              <w:t>Yarnell School District 52</w:t>
            </w:r>
          </w:p>
          <w:p w14:paraId="76410DC7" w14:textId="77777777" w:rsidR="00525A55" w:rsidRPr="00E14DDE" w:rsidRDefault="00525A55" w:rsidP="006758A7">
            <w:pPr>
              <w:rPr>
                <w:szCs w:val="22"/>
              </w:rPr>
            </w:pPr>
            <w:r w:rsidRPr="00E14DDE">
              <w:rPr>
                <w:szCs w:val="22"/>
              </w:rPr>
              <w:t>Yarnell, AZ</w:t>
            </w:r>
          </w:p>
        </w:tc>
        <w:tc>
          <w:tcPr>
            <w:tcW w:w="2070" w:type="dxa"/>
            <w:shd w:val="clear" w:color="auto" w:fill="auto"/>
            <w:vAlign w:val="center"/>
            <w:hideMark/>
          </w:tcPr>
          <w:p w14:paraId="38BA8547" w14:textId="77777777" w:rsidR="00525A55" w:rsidRPr="00E14DDE" w:rsidRDefault="00525A55" w:rsidP="006758A7">
            <w:pPr>
              <w:rPr>
                <w:szCs w:val="22"/>
              </w:rPr>
            </w:pPr>
            <w:r w:rsidRPr="00E14DDE">
              <w:rPr>
                <w:szCs w:val="22"/>
              </w:rPr>
              <w:t>886773, 886799</w:t>
            </w:r>
          </w:p>
        </w:tc>
        <w:tc>
          <w:tcPr>
            <w:tcW w:w="1011" w:type="dxa"/>
            <w:shd w:val="clear" w:color="auto" w:fill="auto"/>
            <w:vAlign w:val="center"/>
            <w:hideMark/>
          </w:tcPr>
          <w:p w14:paraId="6697C38A"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673581A9" w14:textId="77777777" w:rsidR="00525A55" w:rsidRPr="00E14DDE" w:rsidRDefault="00525A55" w:rsidP="006758A7">
            <w:pPr>
              <w:rPr>
                <w:szCs w:val="22"/>
              </w:rPr>
            </w:pPr>
            <w:r w:rsidRPr="00E14DDE">
              <w:rPr>
                <w:szCs w:val="22"/>
              </w:rPr>
              <w:t>1/5/2015</w:t>
            </w:r>
          </w:p>
        </w:tc>
      </w:tr>
      <w:tr w:rsidR="00525A55" w:rsidRPr="004E2BF9" w14:paraId="5A0C4852" w14:textId="77777777" w:rsidTr="006758A7">
        <w:trPr>
          <w:trHeight w:val="624"/>
          <w:jc w:val="center"/>
        </w:trPr>
        <w:tc>
          <w:tcPr>
            <w:tcW w:w="3258" w:type="dxa"/>
            <w:shd w:val="clear" w:color="auto" w:fill="auto"/>
            <w:vAlign w:val="center"/>
            <w:hideMark/>
          </w:tcPr>
          <w:p w14:paraId="6FFA76C1" w14:textId="77777777" w:rsidR="00525A55" w:rsidRPr="00E14DDE" w:rsidRDefault="00525A55" w:rsidP="006758A7">
            <w:pPr>
              <w:rPr>
                <w:szCs w:val="22"/>
              </w:rPr>
            </w:pPr>
            <w:r w:rsidRPr="00E14DDE">
              <w:rPr>
                <w:szCs w:val="22"/>
              </w:rPr>
              <w:t>Yeshiva Tifereth Elimelech School</w:t>
            </w:r>
          </w:p>
          <w:p w14:paraId="76AAAC57" w14:textId="77777777" w:rsidR="00525A55" w:rsidRPr="00E14DDE" w:rsidRDefault="00525A55" w:rsidP="006758A7">
            <w:pPr>
              <w:rPr>
                <w:szCs w:val="22"/>
              </w:rPr>
            </w:pPr>
            <w:r w:rsidRPr="00E14DDE">
              <w:rPr>
                <w:szCs w:val="22"/>
              </w:rPr>
              <w:t>Brooklyn, NY</w:t>
            </w:r>
          </w:p>
        </w:tc>
        <w:tc>
          <w:tcPr>
            <w:tcW w:w="2070" w:type="dxa"/>
            <w:shd w:val="clear" w:color="auto" w:fill="auto"/>
            <w:vAlign w:val="center"/>
            <w:hideMark/>
          </w:tcPr>
          <w:p w14:paraId="0CA28AE8" w14:textId="77777777" w:rsidR="00525A55" w:rsidRPr="00E14DDE" w:rsidRDefault="00525A55" w:rsidP="006758A7">
            <w:pPr>
              <w:rPr>
                <w:szCs w:val="22"/>
              </w:rPr>
            </w:pPr>
            <w:r w:rsidRPr="00E14DDE">
              <w:rPr>
                <w:szCs w:val="22"/>
              </w:rPr>
              <w:t>880743</w:t>
            </w:r>
          </w:p>
        </w:tc>
        <w:tc>
          <w:tcPr>
            <w:tcW w:w="1011" w:type="dxa"/>
            <w:shd w:val="clear" w:color="auto" w:fill="auto"/>
            <w:vAlign w:val="center"/>
            <w:hideMark/>
          </w:tcPr>
          <w:p w14:paraId="52B79F27"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69616FD6" w14:textId="77777777" w:rsidR="00525A55" w:rsidRPr="00E14DDE" w:rsidRDefault="00525A55" w:rsidP="006758A7">
            <w:pPr>
              <w:rPr>
                <w:szCs w:val="22"/>
              </w:rPr>
            </w:pPr>
            <w:r w:rsidRPr="00E14DDE">
              <w:rPr>
                <w:szCs w:val="22"/>
              </w:rPr>
              <w:t>12/29/2014</w:t>
            </w:r>
          </w:p>
        </w:tc>
      </w:tr>
      <w:tr w:rsidR="00525A55" w:rsidRPr="004E2BF9" w14:paraId="29D0C8E1" w14:textId="77777777" w:rsidTr="006758A7">
        <w:trPr>
          <w:trHeight w:val="624"/>
          <w:jc w:val="center"/>
        </w:trPr>
        <w:tc>
          <w:tcPr>
            <w:tcW w:w="3258" w:type="dxa"/>
            <w:shd w:val="clear" w:color="auto" w:fill="auto"/>
            <w:vAlign w:val="center"/>
            <w:hideMark/>
          </w:tcPr>
          <w:p w14:paraId="243F5AFE" w14:textId="77777777" w:rsidR="00525A55" w:rsidRPr="00E14DDE" w:rsidRDefault="00525A55" w:rsidP="006758A7">
            <w:pPr>
              <w:rPr>
                <w:szCs w:val="22"/>
              </w:rPr>
            </w:pPr>
            <w:r w:rsidRPr="00E14DDE">
              <w:rPr>
                <w:szCs w:val="22"/>
              </w:rPr>
              <w:t>Zuni Christian Mission School</w:t>
            </w:r>
          </w:p>
          <w:p w14:paraId="2D9276A6" w14:textId="77777777" w:rsidR="00525A55" w:rsidRPr="00E14DDE" w:rsidRDefault="00525A55" w:rsidP="006758A7">
            <w:pPr>
              <w:rPr>
                <w:szCs w:val="22"/>
              </w:rPr>
            </w:pPr>
            <w:r w:rsidRPr="00E14DDE">
              <w:rPr>
                <w:szCs w:val="22"/>
              </w:rPr>
              <w:t>Zuni, NM</w:t>
            </w:r>
          </w:p>
        </w:tc>
        <w:tc>
          <w:tcPr>
            <w:tcW w:w="2070" w:type="dxa"/>
            <w:shd w:val="clear" w:color="auto" w:fill="auto"/>
            <w:vAlign w:val="center"/>
            <w:hideMark/>
          </w:tcPr>
          <w:p w14:paraId="66DE96DE" w14:textId="77777777" w:rsidR="00525A55" w:rsidRPr="00E14DDE" w:rsidRDefault="00525A55" w:rsidP="006758A7">
            <w:pPr>
              <w:rPr>
                <w:bCs/>
                <w:szCs w:val="22"/>
              </w:rPr>
            </w:pPr>
            <w:r w:rsidRPr="00E14DDE">
              <w:rPr>
                <w:bCs/>
                <w:szCs w:val="22"/>
              </w:rPr>
              <w:t>922949</w:t>
            </w:r>
          </w:p>
        </w:tc>
        <w:tc>
          <w:tcPr>
            <w:tcW w:w="1011" w:type="dxa"/>
            <w:shd w:val="clear" w:color="auto" w:fill="auto"/>
            <w:vAlign w:val="center"/>
            <w:hideMark/>
          </w:tcPr>
          <w:p w14:paraId="044EB751" w14:textId="77777777" w:rsidR="00525A55" w:rsidRPr="00E14DDE" w:rsidRDefault="00525A55" w:rsidP="006758A7">
            <w:pPr>
              <w:rPr>
                <w:szCs w:val="22"/>
              </w:rPr>
            </w:pPr>
            <w:r w:rsidRPr="00E14DDE">
              <w:rPr>
                <w:szCs w:val="22"/>
              </w:rPr>
              <w:t>2013</w:t>
            </w:r>
          </w:p>
        </w:tc>
        <w:tc>
          <w:tcPr>
            <w:tcW w:w="2139" w:type="dxa"/>
            <w:shd w:val="clear" w:color="auto" w:fill="auto"/>
            <w:vAlign w:val="center"/>
            <w:hideMark/>
          </w:tcPr>
          <w:p w14:paraId="5ADB4AC8" w14:textId="77777777" w:rsidR="00525A55" w:rsidRPr="00E14DDE" w:rsidRDefault="00525A55" w:rsidP="006758A7">
            <w:pPr>
              <w:rPr>
                <w:szCs w:val="22"/>
              </w:rPr>
            </w:pPr>
            <w:r w:rsidRPr="00E14DDE">
              <w:rPr>
                <w:szCs w:val="22"/>
              </w:rPr>
              <w:t>1/9/2015</w:t>
            </w:r>
          </w:p>
        </w:tc>
      </w:tr>
    </w:tbl>
    <w:p w14:paraId="49B71AA2" w14:textId="77777777" w:rsidR="00525A55" w:rsidRDefault="00525A55" w:rsidP="00525A55">
      <w:pPr>
        <w:jc w:val="center"/>
        <w:outlineLvl w:val="0"/>
        <w:rPr>
          <w:b/>
          <w:szCs w:val="22"/>
        </w:rPr>
      </w:pPr>
    </w:p>
    <w:sectPr w:rsidR="00525A55" w:rsidSect="0055614C">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102DE" w14:textId="77777777" w:rsidR="00135C35" w:rsidRDefault="00135C35">
      <w:pPr>
        <w:spacing w:line="20" w:lineRule="exact"/>
      </w:pPr>
    </w:p>
  </w:endnote>
  <w:endnote w:type="continuationSeparator" w:id="0">
    <w:p w14:paraId="15AF87AC" w14:textId="77777777" w:rsidR="00135C35" w:rsidRDefault="00135C35">
      <w:r>
        <w:t xml:space="preserve"> </w:t>
      </w:r>
    </w:p>
  </w:endnote>
  <w:endnote w:type="continuationNotice" w:id="1">
    <w:p w14:paraId="0566D9FD" w14:textId="77777777" w:rsidR="00135C35" w:rsidRDefault="00135C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763D" w14:textId="77777777" w:rsidR="001C781D" w:rsidRDefault="001C781D" w:rsidP="0055614C">
    <w:pPr>
      <w:pStyle w:val="Footer"/>
      <w:framePr w:wrap="around" w:vAnchor="text" w:hAnchor="margin" w:xAlign="center" w:y="1"/>
    </w:pPr>
    <w:r>
      <w:fldChar w:fldCharType="begin"/>
    </w:r>
    <w:r>
      <w:instrText xml:space="preserve">PAGE  </w:instrText>
    </w:r>
    <w:r>
      <w:fldChar w:fldCharType="end"/>
    </w:r>
  </w:p>
  <w:p w14:paraId="557CEBCF" w14:textId="77777777" w:rsidR="001C781D" w:rsidRDefault="001C7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8FCE" w14:textId="77777777" w:rsidR="001C781D" w:rsidRDefault="001C781D" w:rsidP="0055614C">
    <w:pPr>
      <w:pStyle w:val="Footer"/>
      <w:framePr w:wrap="around" w:vAnchor="text" w:hAnchor="margin" w:xAlign="center" w:y="1"/>
    </w:pPr>
    <w:r>
      <w:fldChar w:fldCharType="begin"/>
    </w:r>
    <w:r>
      <w:instrText xml:space="preserve">PAGE  </w:instrText>
    </w:r>
    <w:r>
      <w:fldChar w:fldCharType="separate"/>
    </w:r>
    <w:r w:rsidR="00C379C0">
      <w:rPr>
        <w:noProof/>
      </w:rPr>
      <w:t>2</w:t>
    </w:r>
    <w:r>
      <w:fldChar w:fldCharType="end"/>
    </w:r>
  </w:p>
  <w:p w14:paraId="1963A263" w14:textId="77777777" w:rsidR="001C781D" w:rsidRDefault="001C781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C02E" w14:textId="77777777" w:rsidR="001C781D" w:rsidRDefault="001C781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819C5" w14:textId="77777777" w:rsidR="00135C35" w:rsidRDefault="00135C35">
      <w:r>
        <w:separator/>
      </w:r>
    </w:p>
  </w:footnote>
  <w:footnote w:type="continuationSeparator" w:id="0">
    <w:p w14:paraId="2CD11B6F" w14:textId="77777777" w:rsidR="00135C35" w:rsidRDefault="00135C35" w:rsidP="00C721AC">
      <w:pPr>
        <w:spacing w:before="120"/>
        <w:rPr>
          <w:sz w:val="20"/>
        </w:rPr>
      </w:pPr>
      <w:r>
        <w:rPr>
          <w:sz w:val="20"/>
        </w:rPr>
        <w:t xml:space="preserve">(Continued from previous page)  </w:t>
      </w:r>
      <w:r>
        <w:rPr>
          <w:sz w:val="20"/>
        </w:rPr>
        <w:separator/>
      </w:r>
    </w:p>
  </w:footnote>
  <w:footnote w:type="continuationNotice" w:id="1">
    <w:p w14:paraId="0A658669" w14:textId="77777777" w:rsidR="00135C35" w:rsidRDefault="00135C35" w:rsidP="00C721AC">
      <w:pPr>
        <w:jc w:val="right"/>
        <w:rPr>
          <w:sz w:val="20"/>
        </w:rPr>
      </w:pPr>
      <w:r>
        <w:rPr>
          <w:sz w:val="20"/>
        </w:rPr>
        <w:t>(continued….)</w:t>
      </w:r>
    </w:p>
  </w:footnote>
  <w:footnote w:id="2">
    <w:p w14:paraId="26DD4704" w14:textId="28B168BD" w:rsidR="001C781D" w:rsidRPr="002A4650" w:rsidRDefault="001C781D" w:rsidP="00827567">
      <w:pPr>
        <w:pStyle w:val="FootnoteText"/>
      </w:pPr>
      <w:r>
        <w:rPr>
          <w:rStyle w:val="FootnoteReference"/>
        </w:rPr>
        <w:footnoteRef/>
      </w:r>
      <w:r>
        <w:t xml:space="preserve"> The E-rate program is </w:t>
      </w:r>
      <w:r w:rsidRPr="007454E3">
        <w:t>more formally known as the schools and libraries un</w:t>
      </w:r>
      <w:r>
        <w:t>iversal service support program</w:t>
      </w:r>
      <w:r w:rsidRPr="007454E3">
        <w:t xml:space="preserve">.  </w:t>
      </w:r>
      <w:r w:rsidRPr="002A4650">
        <w:t>While we grant the appeals</w:t>
      </w:r>
      <w:r>
        <w:t xml:space="preserve"> in the Appendix</w:t>
      </w:r>
      <w:r w:rsidRPr="002A4650">
        <w:t xml:space="preserve"> on substantive grounds, we deny in part one appeal because the petitioner filed </w:t>
      </w:r>
      <w:r>
        <w:t>an untimely</w:t>
      </w:r>
      <w:r w:rsidRPr="002A4650">
        <w:t xml:space="preserve"> appeal concerning one funding request.</w:t>
      </w:r>
      <w:r>
        <w:t xml:space="preserve"> </w:t>
      </w:r>
      <w:r>
        <w:rPr>
          <w:i/>
        </w:rPr>
        <w:t>See</w:t>
      </w:r>
      <w:r>
        <w:t xml:space="preserve"> infra para. </w:t>
      </w:r>
      <w:r>
        <w:fldChar w:fldCharType="begin"/>
      </w:r>
      <w:r>
        <w:instrText xml:space="preserve"> REF _Ref462232122 \r \h </w:instrText>
      </w:r>
      <w:r>
        <w:fldChar w:fldCharType="separate"/>
      </w:r>
      <w:r>
        <w:t>11</w:t>
      </w:r>
      <w:r>
        <w:fldChar w:fldCharType="end"/>
      </w:r>
      <w:r>
        <w:t>.</w:t>
      </w:r>
    </w:p>
  </w:footnote>
  <w:footnote w:id="3">
    <w:p w14:paraId="11FA2784" w14:textId="0E1F3BB3" w:rsidR="001C781D" w:rsidRDefault="001C781D" w:rsidP="00827567">
      <w:pPr>
        <w:pStyle w:val="FootnoteText"/>
      </w:pPr>
      <w:r>
        <w:rPr>
          <w:rStyle w:val="FootnoteReference"/>
        </w:rPr>
        <w:footnoteRef/>
      </w:r>
      <w:r>
        <w:t xml:space="preserve"> </w:t>
      </w:r>
      <w:r w:rsidRPr="00EB0C86">
        <w:t xml:space="preserve">Instructions for Completing the Schools and Libraries Universal Service, Receipt of Service Confirmation Form (FCC Form 486), OMB 3060-0853 (August 2003) at </w:t>
      </w:r>
      <w:r>
        <w:t xml:space="preserve">4 </w:t>
      </w:r>
      <w:r w:rsidRPr="00EB0C86">
        <w:t>(2003 FCC Form 486 Instructions)</w:t>
      </w:r>
      <w:r>
        <w:t xml:space="preserve">; </w:t>
      </w:r>
      <w:r>
        <w:rPr>
          <w:i/>
        </w:rPr>
        <w:t xml:space="preserve">see also </w:t>
      </w:r>
      <w:r w:rsidRPr="00DC72F0">
        <w:rPr>
          <w:i/>
        </w:rPr>
        <w:t>Federal-State Joint Board on Universal Service, Children’s Internet Protection Act</w:t>
      </w:r>
      <w:r>
        <w:t>, CC Docket No. 96-45, Order, 17 FCC Rcd 12443, 12445, para. 5 (2002) (</w:t>
      </w:r>
      <w:r w:rsidRPr="00DC72F0">
        <w:rPr>
          <w:i/>
        </w:rPr>
        <w:t>CIPA II Order</w:t>
      </w:r>
      <w:r>
        <w:t xml:space="preserve">).  </w:t>
      </w:r>
    </w:p>
  </w:footnote>
  <w:footnote w:id="4">
    <w:p w14:paraId="44CABC3C" w14:textId="77777777" w:rsidR="001C781D" w:rsidRDefault="001C781D" w:rsidP="00827567">
      <w:pPr>
        <w:pStyle w:val="FootnoteText"/>
      </w:pPr>
      <w:r>
        <w:rPr>
          <w:rStyle w:val="FootnoteReference"/>
        </w:rPr>
        <w:footnoteRef/>
      </w:r>
      <w:r>
        <w:t xml:space="preserve"> </w:t>
      </w:r>
      <w:r>
        <w:rPr>
          <w:i/>
        </w:rPr>
        <w:t xml:space="preserve">See </w:t>
      </w:r>
      <w:r w:rsidRPr="00D108B6">
        <w:rPr>
          <w:i/>
        </w:rPr>
        <w:t>Request</w:t>
      </w:r>
      <w:r>
        <w:rPr>
          <w:i/>
        </w:rPr>
        <w:t xml:space="preserve">s for Review and Waiver of the Decision of the Universal Service Administrator by Alaska Gateway School District et al; </w:t>
      </w:r>
      <w:r w:rsidRPr="00460B78">
        <w:rPr>
          <w:i/>
        </w:rPr>
        <w:t>Schools and Libraries Universal Service Support Mechanism</w:t>
      </w:r>
      <w:r>
        <w:rPr>
          <w:i/>
        </w:rPr>
        <w:t>,</w:t>
      </w:r>
      <w:r>
        <w:t xml:space="preserve"> CC Docket No. 02-6, Order, 21 FCC Rcd 10182, 10186-87, para. 8 (WCB 2006) (</w:t>
      </w:r>
      <w:r w:rsidRPr="00DC72F0">
        <w:rPr>
          <w:i/>
        </w:rPr>
        <w:t>Alaska Gateway</w:t>
      </w:r>
      <w:r>
        <w:t xml:space="preserve"> </w:t>
      </w:r>
      <w:r w:rsidRPr="00D108B6">
        <w:rPr>
          <w:i/>
        </w:rPr>
        <w:t>Order</w:t>
      </w:r>
      <w:r w:rsidRPr="00A301FB">
        <w:t>)</w:t>
      </w:r>
      <w:r>
        <w:t xml:space="preserve">. </w:t>
      </w:r>
    </w:p>
  </w:footnote>
  <w:footnote w:id="5">
    <w:p w14:paraId="30A41600" w14:textId="77777777" w:rsidR="001C781D" w:rsidRDefault="001C781D" w:rsidP="00827567">
      <w:pPr>
        <w:pStyle w:val="FootnoteText"/>
      </w:pPr>
      <w:r>
        <w:rPr>
          <w:rStyle w:val="FootnoteReference"/>
        </w:rPr>
        <w:footnoteRef/>
      </w:r>
      <w:r>
        <w:t xml:space="preserve"> </w:t>
      </w:r>
      <w:r w:rsidRPr="003D4959">
        <w:t>20</w:t>
      </w:r>
      <w:r>
        <w:t xml:space="preserve">13 FCC Form 486 Instructions at 4; </w:t>
      </w:r>
      <w:r w:rsidRPr="00DC72F0">
        <w:rPr>
          <w:i/>
        </w:rPr>
        <w:t>CIPA II Order</w:t>
      </w:r>
      <w:r>
        <w:t>, 17 FCC Rcd at 12445, para. 5.</w:t>
      </w:r>
    </w:p>
  </w:footnote>
  <w:footnote w:id="6">
    <w:p w14:paraId="21ECCD6D" w14:textId="0C5EAB9E" w:rsidR="001C781D" w:rsidRDefault="001C781D" w:rsidP="00827567">
      <w:pPr>
        <w:pStyle w:val="FootnoteText"/>
      </w:pPr>
      <w:r>
        <w:rPr>
          <w:rStyle w:val="FootnoteReference"/>
        </w:rPr>
        <w:footnoteRef/>
      </w:r>
      <w:r>
        <w:t xml:space="preserve"> </w:t>
      </w:r>
      <w:r w:rsidRPr="003D4959">
        <w:t>20</w:t>
      </w:r>
      <w:r>
        <w:t xml:space="preserve">13 FCC Form 486 Instructions at 4; </w:t>
      </w:r>
      <w:r w:rsidRPr="00DC72F0">
        <w:rPr>
          <w:i/>
        </w:rPr>
        <w:t>CIPA II Order</w:t>
      </w:r>
      <w:r>
        <w:t>, 17 FCC Rcd at 12445, para. 5.</w:t>
      </w:r>
    </w:p>
  </w:footnote>
  <w:footnote w:id="7">
    <w:p w14:paraId="149196C2" w14:textId="77777777" w:rsidR="001C781D" w:rsidRDefault="001C781D" w:rsidP="00827567">
      <w:pPr>
        <w:pStyle w:val="FootnoteText"/>
      </w:pPr>
      <w:r>
        <w:rPr>
          <w:rStyle w:val="FootnoteReference"/>
        </w:rPr>
        <w:footnoteRef/>
      </w:r>
      <w:r>
        <w:t xml:space="preserve"> </w:t>
      </w:r>
      <w:r w:rsidRPr="003D4959">
        <w:t>20</w:t>
      </w:r>
      <w:r>
        <w:t>13 FCC Form 486 Instructions at 2.</w:t>
      </w:r>
    </w:p>
  </w:footnote>
  <w:footnote w:id="8">
    <w:p w14:paraId="305140E2" w14:textId="1A3129DD" w:rsidR="001C781D" w:rsidRDefault="001C781D" w:rsidP="00827567">
      <w:pPr>
        <w:pStyle w:val="FootnoteText"/>
      </w:pPr>
      <w:r>
        <w:rPr>
          <w:rStyle w:val="FootnoteReference"/>
        </w:rPr>
        <w:footnoteRef/>
      </w:r>
      <w:r>
        <w:t xml:space="preserve"> </w:t>
      </w:r>
      <w:r w:rsidRPr="005F0B81">
        <w:t>47 CFR § 54.5</w:t>
      </w:r>
      <w:r>
        <w:t xml:space="preserve">14 (specifying that invoices must be submitted to USAC 120 days after the date of the FCC Form 486 Notification Letter or 120 days after the last day to receive service, whichever is later).  </w:t>
      </w:r>
      <w:r w:rsidRPr="00885A36">
        <w:t xml:space="preserve">This deadline was an existing E-rate requirement that was codified in the </w:t>
      </w:r>
      <w:r w:rsidRPr="001A460F">
        <w:rPr>
          <w:i/>
        </w:rPr>
        <w:t>E-rate Modernization Order</w:t>
      </w:r>
      <w:r>
        <w:t xml:space="preserve">.  </w:t>
      </w:r>
      <w:r>
        <w:rPr>
          <w:i/>
        </w:rPr>
        <w:t xml:space="preserve">See </w:t>
      </w:r>
      <w:r w:rsidRPr="00050B61">
        <w:rPr>
          <w:i/>
        </w:rPr>
        <w:t>Modernizing the E-rate Program for Schools and Libraries</w:t>
      </w:r>
      <w:r w:rsidRPr="00A808CF">
        <w:t>, WC Docket No. 13-184, Order and Further Notice of Proposed Rulemaking, 29 FCC Rcd 8870, 89</w:t>
      </w:r>
      <w:r>
        <w:t>65-66</w:t>
      </w:r>
      <w:r w:rsidRPr="00A808CF">
        <w:t xml:space="preserve">, para. </w:t>
      </w:r>
      <w:r>
        <w:t>238</w:t>
      </w:r>
      <w:r w:rsidRPr="00A808CF">
        <w:t xml:space="preserve"> (2014) (</w:t>
      </w:r>
      <w:r w:rsidRPr="00050B61">
        <w:rPr>
          <w:i/>
        </w:rPr>
        <w:t>E-rate Modernization Order</w:t>
      </w:r>
      <w:r w:rsidRPr="00A808CF">
        <w:t>)</w:t>
      </w:r>
      <w:r>
        <w:t xml:space="preserve">; </w:t>
      </w:r>
      <w:r>
        <w:rPr>
          <w:i/>
        </w:rPr>
        <w:t xml:space="preserve">see also </w:t>
      </w:r>
      <w:r w:rsidRPr="00B068DD">
        <w:rPr>
          <w:i/>
        </w:rPr>
        <w:t xml:space="preserve">Requests for Waiver or Review of Decisions of the Universal Service Administrator by Hancock County Library System et al.; Schools and Libraries Universal Service Support Mechanism, </w:t>
      </w:r>
      <w:r w:rsidRPr="00050B61">
        <w:t>CC Docket No. 02-6, Order, 30 FCC Rcd 4723, 4724, para. 2 (WCB 2015)</w:t>
      </w:r>
      <w:r w:rsidRPr="00B068DD">
        <w:rPr>
          <w:i/>
        </w:rPr>
        <w:t xml:space="preserve"> (Hancock County Library Order</w:t>
      </w:r>
      <w:r w:rsidRPr="00050B61">
        <w:t>)</w:t>
      </w:r>
      <w:r>
        <w:rPr>
          <w:i/>
        </w:rPr>
        <w:t xml:space="preserve"> </w:t>
      </w:r>
      <w:r>
        <w:t>(discussing the previous non-codified invoice deadline).</w:t>
      </w:r>
    </w:p>
  </w:footnote>
  <w:footnote w:id="9">
    <w:p w14:paraId="3832DE9E" w14:textId="77777777" w:rsidR="001C781D" w:rsidRPr="008F400B" w:rsidRDefault="001C781D" w:rsidP="00827567">
      <w:pPr>
        <w:pStyle w:val="FootnoteText"/>
      </w:pPr>
      <w:r>
        <w:rPr>
          <w:rStyle w:val="FootnoteReference"/>
        </w:rPr>
        <w:footnoteRef/>
      </w:r>
      <w:r>
        <w:t xml:space="preserve"> </w:t>
      </w:r>
      <w:r>
        <w:rPr>
          <w:i/>
        </w:rPr>
        <w:t xml:space="preserve">Alaska Gateway </w:t>
      </w:r>
      <w:r w:rsidRPr="00050B61">
        <w:t>Order</w:t>
      </w:r>
      <w:r>
        <w:t xml:space="preserve">, 21 FCC Rcd at </w:t>
      </w:r>
      <w:r w:rsidRPr="00A301FB">
        <w:t>1018</w:t>
      </w:r>
      <w:r>
        <w:t>4</w:t>
      </w:r>
      <w:r w:rsidRPr="00A301FB">
        <w:t xml:space="preserve">, para. </w:t>
      </w:r>
      <w:r>
        <w:t>3.</w:t>
      </w:r>
    </w:p>
  </w:footnote>
  <w:footnote w:id="10">
    <w:p w14:paraId="129315F0" w14:textId="77777777" w:rsidR="001C781D" w:rsidRPr="0060795B" w:rsidRDefault="001C781D" w:rsidP="00827567">
      <w:pPr>
        <w:pStyle w:val="FootnoteText"/>
      </w:pPr>
      <w:r>
        <w:rPr>
          <w:rStyle w:val="FootnoteReference"/>
        </w:rPr>
        <w:footnoteRef/>
      </w:r>
      <w:r>
        <w:t xml:space="preserve"> </w:t>
      </w:r>
      <w:r>
        <w:rPr>
          <w:i/>
        </w:rPr>
        <w:t xml:space="preserve">Id. </w:t>
      </w:r>
      <w:r w:rsidRPr="003C1FAC">
        <w:t>at</w:t>
      </w:r>
      <w:r>
        <w:rPr>
          <w:i/>
        </w:rPr>
        <w:t xml:space="preserve"> </w:t>
      </w:r>
      <w:r>
        <w:t>10183-84, para. 3.</w:t>
      </w:r>
    </w:p>
  </w:footnote>
  <w:footnote w:id="11">
    <w:p w14:paraId="2FBD570E" w14:textId="77777777" w:rsidR="001C781D" w:rsidRDefault="001C781D" w:rsidP="00827567">
      <w:pPr>
        <w:pStyle w:val="FootnoteText"/>
      </w:pPr>
      <w:r>
        <w:rPr>
          <w:rStyle w:val="FootnoteReference"/>
        </w:rPr>
        <w:footnoteRef/>
      </w:r>
      <w:r>
        <w:t xml:space="preserve"> </w:t>
      </w:r>
      <w:r>
        <w:rPr>
          <w:i/>
        </w:rPr>
        <w:t xml:space="preserve">See </w:t>
      </w:r>
      <w:r w:rsidRPr="00DC72F0">
        <w:rPr>
          <w:i/>
        </w:rPr>
        <w:t>Alaska Gateway</w:t>
      </w:r>
      <w:r>
        <w:t xml:space="preserve"> </w:t>
      </w:r>
      <w:r w:rsidRPr="00580CE6">
        <w:rPr>
          <w:i/>
        </w:rPr>
        <w:t>Order,</w:t>
      </w:r>
      <w:r>
        <w:t xml:space="preserve"> 21 FCC Rcd at 10184, para. 4 (describing the various USAC-established deadlines for the FCC Form 486 over the years).  USAC has determined the deadline for the FCC Form 486 under the authority given by the Commission.  </w:t>
      </w:r>
      <w:r w:rsidRPr="00071FB4">
        <w:t xml:space="preserve">The Commission’s regulations authorize </w:t>
      </w:r>
      <w:r>
        <w:t>USAC</w:t>
      </w:r>
      <w:r w:rsidRPr="00071FB4">
        <w:t xml:space="preserve"> to establish procedures for the administration of the schools and libraries support application process in an efficient and effective manner, including </w:t>
      </w:r>
      <w:r>
        <w:t xml:space="preserve">the creation of E-rate deadlines and </w:t>
      </w:r>
      <w:r w:rsidRPr="00071FB4">
        <w:t>procedures</w:t>
      </w:r>
      <w:r>
        <w:t xml:space="preserve">.  </w:t>
      </w:r>
      <w:r w:rsidRPr="00050B61">
        <w:rPr>
          <w:i/>
        </w:rPr>
        <w:t>See</w:t>
      </w:r>
      <w:r w:rsidRPr="008432D1">
        <w:t xml:space="preserve"> 47 CFR §§ 54.701(a), 54.702, 54.705(a)(iii), (a)(</w:t>
      </w:r>
      <w:r>
        <w:t>xi</w:t>
      </w:r>
      <w:r w:rsidRPr="008432D1">
        <w:t>)</w:t>
      </w:r>
      <w:r>
        <w:t xml:space="preserve">; </w:t>
      </w:r>
      <w:r>
        <w:rPr>
          <w:i/>
        </w:rPr>
        <w:t xml:space="preserve">see also </w:t>
      </w:r>
      <w:r w:rsidRPr="008432D1">
        <w:rPr>
          <w:i/>
        </w:rPr>
        <w:t xml:space="preserve">Request for Review </w:t>
      </w:r>
      <w:r w:rsidRPr="00B068DD">
        <w:rPr>
          <w:i/>
        </w:rPr>
        <w:t xml:space="preserve">of </w:t>
      </w:r>
      <w:r>
        <w:rPr>
          <w:i/>
        </w:rPr>
        <w:t xml:space="preserve">the </w:t>
      </w:r>
      <w:r w:rsidRPr="00B068DD">
        <w:rPr>
          <w:i/>
        </w:rPr>
        <w:t xml:space="preserve">Decision of the Universal Service Administrator </w:t>
      </w:r>
      <w:r w:rsidRPr="008432D1">
        <w:rPr>
          <w:i/>
        </w:rPr>
        <w:t>by Southeast Webster Community Schools</w:t>
      </w:r>
      <w:r>
        <w:rPr>
          <w:i/>
        </w:rPr>
        <w:t xml:space="preserve">, </w:t>
      </w:r>
      <w:r w:rsidRPr="009B0143">
        <w:rPr>
          <w:i/>
          <w:color w:val="000000"/>
        </w:rPr>
        <w:t>Federal-State Joint Board on Universal Service, Changes to the Board of Directors of the National Exchange Carrier Association, Inc</w:t>
      </w:r>
      <w:r w:rsidRPr="009B0143">
        <w:rPr>
          <w:color w:val="000000"/>
        </w:rPr>
        <w:t xml:space="preserve">., CC Docket Nos. 96-45 and 97-21, Order, </w:t>
      </w:r>
      <w:r>
        <w:rPr>
          <w:color w:val="000000"/>
        </w:rPr>
        <w:t>17 FCC Rcd</w:t>
      </w:r>
      <w:r w:rsidRPr="008432D1">
        <w:rPr>
          <w:color w:val="000000"/>
        </w:rPr>
        <w:t xml:space="preserve"> 11122</w:t>
      </w:r>
      <w:r>
        <w:rPr>
          <w:color w:val="000000"/>
        </w:rPr>
        <w:t>, 11126, para. 8 (WCB 2002)</w:t>
      </w:r>
      <w:r w:rsidRPr="008432D1">
        <w:rPr>
          <w:color w:val="000000"/>
        </w:rPr>
        <w:t xml:space="preserve"> </w:t>
      </w:r>
      <w:r>
        <w:rPr>
          <w:color w:val="000000"/>
        </w:rPr>
        <w:t xml:space="preserve">(noting that the Commission’s rules authorized USAC </w:t>
      </w:r>
      <w:r w:rsidRPr="00E87F40">
        <w:t>to establish procedures for the review of applications and the implementation of the Commission’s rules of priority</w:t>
      </w:r>
      <w:r>
        <w:t>).</w:t>
      </w:r>
    </w:p>
  </w:footnote>
  <w:footnote w:id="12">
    <w:p w14:paraId="0DC176C7" w14:textId="77777777" w:rsidR="001C781D" w:rsidRPr="00CD0D44" w:rsidRDefault="001C781D" w:rsidP="00827567">
      <w:pPr>
        <w:pStyle w:val="FootnoteText"/>
      </w:pPr>
      <w:r>
        <w:rPr>
          <w:rStyle w:val="FootnoteReference"/>
        </w:rPr>
        <w:footnoteRef/>
      </w:r>
      <w:r>
        <w:t xml:space="preserve"> </w:t>
      </w:r>
      <w:r w:rsidRPr="00DC72F0">
        <w:rPr>
          <w:i/>
        </w:rPr>
        <w:t>Alaska Gateway</w:t>
      </w:r>
      <w:r>
        <w:t xml:space="preserve"> </w:t>
      </w:r>
      <w:r w:rsidRPr="00580CE6">
        <w:rPr>
          <w:i/>
        </w:rPr>
        <w:t>Order,</w:t>
      </w:r>
      <w:r>
        <w:t xml:space="preserve"> 21 FCC Rcd at 10182, para. 1.</w:t>
      </w:r>
    </w:p>
  </w:footnote>
  <w:footnote w:id="13">
    <w:p w14:paraId="51F656BB" w14:textId="77777777" w:rsidR="001C781D" w:rsidRPr="00A301FB" w:rsidRDefault="001C781D" w:rsidP="00827567">
      <w:pPr>
        <w:pStyle w:val="FootnoteText"/>
      </w:pPr>
      <w:r>
        <w:rPr>
          <w:rStyle w:val="FootnoteReference"/>
        </w:rPr>
        <w:footnoteRef/>
      </w:r>
      <w:r>
        <w:t xml:space="preserve"> </w:t>
      </w:r>
      <w:r>
        <w:rPr>
          <w:i/>
        </w:rPr>
        <w:t xml:space="preserve">Id. </w:t>
      </w:r>
      <w:r w:rsidRPr="003C1FAC">
        <w:t>at</w:t>
      </w:r>
      <w:r>
        <w:rPr>
          <w:i/>
        </w:rPr>
        <w:t xml:space="preserve"> </w:t>
      </w:r>
      <w:r>
        <w:t xml:space="preserve">10182, </w:t>
      </w:r>
      <w:r w:rsidRPr="00A301FB">
        <w:t>10185, paras. 1, 6</w:t>
      </w:r>
      <w:r>
        <w:t>.</w:t>
      </w:r>
    </w:p>
  </w:footnote>
  <w:footnote w:id="14">
    <w:p w14:paraId="726A24BD" w14:textId="0AF57012" w:rsidR="001C781D" w:rsidRPr="009C7247" w:rsidRDefault="001C781D" w:rsidP="00827567">
      <w:pPr>
        <w:pStyle w:val="FootnoteText"/>
      </w:pPr>
      <w:r>
        <w:rPr>
          <w:rStyle w:val="FootnoteReference"/>
        </w:rPr>
        <w:footnoteRef/>
      </w:r>
      <w:r>
        <w:t xml:space="preserve"> </w:t>
      </w:r>
      <w:r>
        <w:rPr>
          <w:i/>
        </w:rPr>
        <w:t>Id.</w:t>
      </w:r>
      <w:r>
        <w:t xml:space="preserve"> at 10186-87, para. 8.  </w:t>
      </w:r>
      <w:r w:rsidRPr="009C7247">
        <w:t xml:space="preserve">Specifically, USAC </w:t>
      </w:r>
      <w:r>
        <w:t xml:space="preserve">was directed to </w:t>
      </w:r>
      <w:r w:rsidRPr="009C7247">
        <w:t xml:space="preserve">develop a targeted outreach program identifying schools and libraries that had not filed their FCC Form 486 120 days from the date of their funding commitment decision letter or service start date, whichever is later.  </w:t>
      </w:r>
      <w:r>
        <w:t xml:space="preserve">Per this direction, </w:t>
      </w:r>
      <w:r w:rsidRPr="009C7247">
        <w:t xml:space="preserve">USAC issues an FCC Form 486 Urgent Reminder letter to </w:t>
      </w:r>
      <w:r>
        <w:t xml:space="preserve">the </w:t>
      </w:r>
      <w:r w:rsidRPr="009C7247">
        <w:t>applicants that appear</w:t>
      </w:r>
      <w:r>
        <w:t xml:space="preserve"> to have missed the deadline and provides</w:t>
      </w:r>
      <w:r w:rsidRPr="009C7247">
        <w:t xml:space="preserve"> an additional 15 calendar days to </w:t>
      </w:r>
      <w:r>
        <w:t xml:space="preserve">the applicant to </w:t>
      </w:r>
      <w:r w:rsidRPr="009C7247">
        <w:t>file or amend its FCC Form 486.</w:t>
      </w:r>
      <w:r>
        <w:t xml:space="preserve">  </w:t>
      </w:r>
      <w:r w:rsidRPr="00012196">
        <w:rPr>
          <w:i/>
        </w:rPr>
        <w:t>See</w:t>
      </w:r>
      <w:r>
        <w:t xml:space="preserve"> USAC Website, FCC Form 486 Process, </w:t>
      </w:r>
      <w:hyperlink r:id="rId1" w:history="1">
        <w:r w:rsidRPr="002E1F51">
          <w:rPr>
            <w:rStyle w:val="Hyperlink"/>
          </w:rPr>
          <w:t>http://usac.org/sl/applicants/step05/form-486.aspx</w:t>
        </w:r>
      </w:hyperlink>
      <w:r>
        <w:t xml:space="preserve"> </w:t>
      </w:r>
      <w:r w:rsidRPr="00252BC5">
        <w:t xml:space="preserve">(last visited </w:t>
      </w:r>
      <w:r>
        <w:t>Oct. 13, 2016</w:t>
      </w:r>
      <w:r w:rsidRPr="00252BC5">
        <w:t>).</w:t>
      </w:r>
    </w:p>
  </w:footnote>
  <w:footnote w:id="15">
    <w:p w14:paraId="6D105A92" w14:textId="0E42FD83" w:rsidR="001C781D" w:rsidRDefault="001C781D" w:rsidP="00827567">
      <w:pPr>
        <w:pStyle w:val="FootnoteText"/>
      </w:pPr>
      <w:r>
        <w:rPr>
          <w:rStyle w:val="FootnoteReference"/>
        </w:rPr>
        <w:footnoteRef/>
      </w:r>
      <w:r>
        <w:t xml:space="preserve"> </w:t>
      </w:r>
      <w:r w:rsidRPr="00DC72F0">
        <w:rPr>
          <w:i/>
        </w:rPr>
        <w:t>Alaska Gateway</w:t>
      </w:r>
      <w:r>
        <w:t xml:space="preserve"> </w:t>
      </w:r>
      <w:r w:rsidRPr="00580CE6">
        <w:rPr>
          <w:i/>
        </w:rPr>
        <w:t>Order,</w:t>
      </w:r>
      <w:r>
        <w:t xml:space="preserve"> 21 FCC Rcd at 10186-87, para. 8.</w:t>
      </w:r>
    </w:p>
  </w:footnote>
  <w:footnote w:id="16">
    <w:p w14:paraId="276F933E" w14:textId="138145C7" w:rsidR="001C781D" w:rsidRDefault="001C781D" w:rsidP="00827567">
      <w:pPr>
        <w:pStyle w:val="FootnoteText"/>
      </w:pPr>
      <w:r>
        <w:rPr>
          <w:rStyle w:val="FootnoteReference"/>
        </w:rPr>
        <w:footnoteRef/>
      </w:r>
      <w:r>
        <w:t xml:space="preserve"> </w:t>
      </w:r>
      <w:r w:rsidRPr="00012196">
        <w:rPr>
          <w:i/>
        </w:rPr>
        <w:t>See</w:t>
      </w:r>
      <w:r>
        <w:t xml:space="preserve"> USAC Website, FCC Form 486 Filing, </w:t>
      </w:r>
      <w:hyperlink r:id="rId2" w:history="1">
        <w:r w:rsidRPr="004D1A17">
          <w:rPr>
            <w:rStyle w:val="Hyperlink"/>
          </w:rPr>
          <w:t>http://usac.org/sl/applicants/step05/form-486.aspx</w:t>
        </w:r>
      </w:hyperlink>
      <w:r w:rsidRPr="00252BC5">
        <w:t xml:space="preserve"> (last visited </w:t>
      </w:r>
      <w:r>
        <w:t>Oct. 13, 2016</w:t>
      </w:r>
      <w:r w:rsidRPr="00252BC5">
        <w:t>).</w:t>
      </w:r>
    </w:p>
  </w:footnote>
  <w:footnote w:id="17">
    <w:p w14:paraId="7E708344" w14:textId="77777777" w:rsidR="001C781D" w:rsidRPr="00012196" w:rsidRDefault="001C781D" w:rsidP="00827567">
      <w:pPr>
        <w:pStyle w:val="FootnoteText"/>
        <w:rPr>
          <w:i/>
        </w:rPr>
      </w:pPr>
      <w:r>
        <w:rPr>
          <w:rStyle w:val="FootnoteReference"/>
        </w:rPr>
        <w:footnoteRef/>
      </w:r>
      <w:r>
        <w:t xml:space="preserve"> </w:t>
      </w:r>
      <w:r>
        <w:rPr>
          <w:i/>
        </w:rPr>
        <w:t>Id.</w:t>
      </w:r>
    </w:p>
  </w:footnote>
  <w:footnote w:id="18">
    <w:p w14:paraId="3D68CE6D" w14:textId="77777777" w:rsidR="001C781D" w:rsidRPr="00B154FC" w:rsidRDefault="001C781D" w:rsidP="00827567">
      <w:pPr>
        <w:pStyle w:val="FootnoteText"/>
        <w:rPr>
          <w:i/>
        </w:rPr>
      </w:pPr>
      <w:r>
        <w:rPr>
          <w:rStyle w:val="FootnoteReference"/>
        </w:rPr>
        <w:footnoteRef/>
      </w:r>
      <w:r>
        <w:t xml:space="preserve"> </w:t>
      </w:r>
      <w:r>
        <w:rPr>
          <w:i/>
        </w:rPr>
        <w:t>Id.</w:t>
      </w:r>
      <w:r w:rsidRPr="00B154FC">
        <w:t xml:space="preserve"> </w:t>
      </w:r>
      <w:r>
        <w:t xml:space="preserve"> In practice, USAC gives a</w:t>
      </w:r>
      <w:r w:rsidRPr="00B154FC">
        <w:t>pplicants 20 days</w:t>
      </w:r>
      <w:r>
        <w:t>, not 15,</w:t>
      </w:r>
      <w:r w:rsidRPr="00B154FC">
        <w:t xml:space="preserve"> from the date of the notification to submit and certify an FCC Form 486 online or on paper with no penalty</w:t>
      </w:r>
      <w:r>
        <w:t xml:space="preserve">. </w:t>
      </w:r>
      <w:r>
        <w:rPr>
          <w:i/>
        </w:rPr>
        <w:t>Id.</w:t>
      </w:r>
    </w:p>
  </w:footnote>
  <w:footnote w:id="19">
    <w:p w14:paraId="78C3F5D9" w14:textId="67EA26B0" w:rsidR="001C781D" w:rsidRPr="001D0B94" w:rsidRDefault="001C781D" w:rsidP="00827567">
      <w:pPr>
        <w:pStyle w:val="FootnoteText"/>
        <w:rPr>
          <w:i/>
        </w:rPr>
      </w:pPr>
      <w:r>
        <w:rPr>
          <w:rStyle w:val="FootnoteReference"/>
        </w:rPr>
        <w:footnoteRef/>
      </w:r>
      <w:r>
        <w:t xml:space="preserve"> </w:t>
      </w:r>
      <w:r>
        <w:rPr>
          <w:i/>
        </w:rPr>
        <w:t>See, e.g., Requests for Review and/or Waiver of the Decision of the Universal Service Administrator by Academy St. Benedict – Stewart et al.; Schools and Libraries Universal Service Support Mechanism,</w:t>
      </w:r>
      <w:r>
        <w:t xml:space="preserve"> CC Docket No. 02-6, Order, 25 FCC Rcd 17309</w:t>
      </w:r>
      <w:r>
        <w:rPr>
          <w:color w:val="333333"/>
        </w:rPr>
        <w:t xml:space="preserve"> </w:t>
      </w:r>
      <w:r>
        <w:t>(WCB 2010) (</w:t>
      </w:r>
      <w:r>
        <w:rPr>
          <w:i/>
        </w:rPr>
        <w:t>Academy St. Benedict – Stewart Order</w:t>
      </w:r>
      <w:r>
        <w:t xml:space="preserve">); </w:t>
      </w:r>
      <w:r w:rsidRPr="00460B78">
        <w:rPr>
          <w:i/>
        </w:rPr>
        <w:t xml:space="preserve">Requests for Review and/or Waiver of the Decisions of the Universal Service Administrator by </w:t>
      </w:r>
      <w:r>
        <w:rPr>
          <w:i/>
        </w:rPr>
        <w:t>Archdiocese of Chicago School et al.;</w:t>
      </w:r>
      <w:r w:rsidRPr="00460B78">
        <w:rPr>
          <w:i/>
        </w:rPr>
        <w:t xml:space="preserve"> Schools and Libraries Universal Service Support Mechanism,</w:t>
      </w:r>
      <w:r w:rsidRPr="00460B78">
        <w:t xml:space="preserve"> </w:t>
      </w:r>
      <w:r w:rsidRPr="000D5D67">
        <w:t>C</w:t>
      </w:r>
      <w:r w:rsidRPr="00460B78">
        <w:t xml:space="preserve">C Docket No. 02-6, Order, </w:t>
      </w:r>
      <w:r>
        <w:t>27</w:t>
      </w:r>
      <w:r w:rsidRPr="00460B78">
        <w:t xml:space="preserve"> FCC Rcd </w:t>
      </w:r>
      <w:r>
        <w:t>200</w:t>
      </w:r>
      <w:r w:rsidRPr="00460B78">
        <w:rPr>
          <w:color w:val="333333"/>
        </w:rPr>
        <w:t xml:space="preserve"> </w:t>
      </w:r>
      <w:r w:rsidRPr="00460B78">
        <w:t>(</w:t>
      </w:r>
      <w:r>
        <w:t xml:space="preserve">WCB </w:t>
      </w:r>
      <w:r w:rsidRPr="00460B78">
        <w:t>201</w:t>
      </w:r>
      <w:r>
        <w:t>2</w:t>
      </w:r>
      <w:r w:rsidRPr="00460B78">
        <w:t>)</w:t>
      </w:r>
      <w:r>
        <w:t xml:space="preserve"> (</w:t>
      </w:r>
      <w:r>
        <w:rPr>
          <w:i/>
        </w:rPr>
        <w:t>Archdiocese of Chicago School Order</w:t>
      </w:r>
      <w:r>
        <w:t xml:space="preserve">); </w:t>
      </w:r>
      <w:r w:rsidRPr="00460B78">
        <w:rPr>
          <w:i/>
        </w:rPr>
        <w:t xml:space="preserve">Requests for Review and/or Waiver of the Decisions of the Universal Service Administrator by </w:t>
      </w:r>
      <w:r>
        <w:rPr>
          <w:i/>
        </w:rPr>
        <w:t xml:space="preserve">Bishop Stang High School </w:t>
      </w:r>
      <w:r w:rsidRPr="00460B78">
        <w:rPr>
          <w:i/>
        </w:rPr>
        <w:t>et al., Schools and Libraries Universal Service Support Mechanism,</w:t>
      </w:r>
      <w:r w:rsidRPr="00460B78">
        <w:t xml:space="preserve"> </w:t>
      </w:r>
      <w:r w:rsidRPr="000D5D67">
        <w:t>C</w:t>
      </w:r>
      <w:r w:rsidRPr="00460B78">
        <w:t xml:space="preserve">C Docket No. 02-6, Order, </w:t>
      </w:r>
      <w:r w:rsidRPr="0013571E">
        <w:t>28</w:t>
      </w:r>
      <w:r>
        <w:t xml:space="preserve"> </w:t>
      </w:r>
      <w:r w:rsidRPr="00460B78">
        <w:t xml:space="preserve">FCC Rcd </w:t>
      </w:r>
      <w:r w:rsidRPr="0013571E">
        <w:t>12862</w:t>
      </w:r>
      <w:r>
        <w:t xml:space="preserve"> </w:t>
      </w:r>
      <w:r w:rsidRPr="00460B78">
        <w:t>(</w:t>
      </w:r>
      <w:r>
        <w:t xml:space="preserve">WCB </w:t>
      </w:r>
      <w:r w:rsidRPr="00460B78">
        <w:t>201</w:t>
      </w:r>
      <w:r>
        <w:t>3</w:t>
      </w:r>
      <w:r w:rsidRPr="00460B78">
        <w:t>)</w:t>
      </w:r>
      <w:r>
        <w:t xml:space="preserve"> (</w:t>
      </w:r>
      <w:r>
        <w:rPr>
          <w:i/>
        </w:rPr>
        <w:t>Bishop Stang High School Order</w:t>
      </w:r>
      <w:r>
        <w:t>)</w:t>
      </w:r>
      <w:r w:rsidRPr="00460B78">
        <w:t>.</w:t>
      </w:r>
    </w:p>
  </w:footnote>
  <w:footnote w:id="20">
    <w:p w14:paraId="10BB8643" w14:textId="77777777" w:rsidR="001C781D" w:rsidRPr="00FF585F" w:rsidRDefault="001C781D" w:rsidP="00827567">
      <w:pPr>
        <w:pStyle w:val="FootnoteText"/>
      </w:pPr>
      <w:r>
        <w:rPr>
          <w:rStyle w:val="FootnoteReference"/>
        </w:rPr>
        <w:footnoteRef/>
      </w:r>
      <w:r>
        <w:t xml:space="preserve"> </w:t>
      </w:r>
      <w:r>
        <w:rPr>
          <w:i/>
        </w:rPr>
        <w:t>See, e.g., Academy St. Benedict – Stewart Order</w:t>
      </w:r>
      <w:r>
        <w:t xml:space="preserve">, 25 FCC Rcd at 17309, para. 1; </w:t>
      </w:r>
      <w:r>
        <w:rPr>
          <w:i/>
        </w:rPr>
        <w:t xml:space="preserve">Archdiocese of Chicago </w:t>
      </w:r>
      <w:r w:rsidRPr="00FF585F">
        <w:rPr>
          <w:i/>
        </w:rPr>
        <w:t>Order</w:t>
      </w:r>
      <w:r>
        <w:t xml:space="preserve">, 27 FCC Rcd at 200, para. 1; </w:t>
      </w:r>
      <w:r w:rsidRPr="00FF585F">
        <w:t>Bishop</w:t>
      </w:r>
      <w:r>
        <w:rPr>
          <w:i/>
        </w:rPr>
        <w:t xml:space="preserve"> Stang High School Order</w:t>
      </w:r>
      <w:r>
        <w:t>, 28 FCC Rcd at 12862, para. 1.</w:t>
      </w:r>
    </w:p>
  </w:footnote>
  <w:footnote w:id="21">
    <w:p w14:paraId="051A78B5" w14:textId="77777777" w:rsidR="001C781D" w:rsidRDefault="001C781D" w:rsidP="00827567">
      <w:pPr>
        <w:pStyle w:val="FootnoteText"/>
      </w:pPr>
      <w:r>
        <w:rPr>
          <w:rStyle w:val="FootnoteReference"/>
        </w:rPr>
        <w:footnoteRef/>
      </w:r>
      <w:r>
        <w:t xml:space="preserve"> </w:t>
      </w:r>
      <w:r w:rsidRPr="00050B61">
        <w:rPr>
          <w:i/>
        </w:rPr>
        <w:t>E-rate Modernization Order</w:t>
      </w:r>
      <w:r w:rsidRPr="00FF1087">
        <w:t>, 29 FCC Rcd at 896</w:t>
      </w:r>
      <w:r>
        <w:t>5-67</w:t>
      </w:r>
      <w:r w:rsidRPr="00FF1087">
        <w:t>, para</w:t>
      </w:r>
      <w:r>
        <w:t>s</w:t>
      </w:r>
      <w:r w:rsidRPr="00FF1087">
        <w:t>. 23</w:t>
      </w:r>
      <w:r>
        <w:t>8-42</w:t>
      </w:r>
      <w:r w:rsidRPr="00FF1087">
        <w:t>.</w:t>
      </w:r>
      <w:r w:rsidRPr="00FF1087" w:rsidDel="00FF1087">
        <w:t xml:space="preserve"> </w:t>
      </w:r>
    </w:p>
  </w:footnote>
  <w:footnote w:id="22">
    <w:p w14:paraId="63956C5A" w14:textId="77777777" w:rsidR="001C781D" w:rsidRDefault="001C781D" w:rsidP="00827567">
      <w:pPr>
        <w:pStyle w:val="FootnoteText"/>
      </w:pPr>
      <w:r>
        <w:rPr>
          <w:rStyle w:val="FootnoteReference"/>
        </w:rPr>
        <w:footnoteRef/>
      </w:r>
      <w:r>
        <w:t xml:space="preserve"> </w:t>
      </w:r>
      <w:r w:rsidRPr="000337BE">
        <w:t>47 CFR 54.507(a)(5)</w:t>
      </w:r>
      <w:r>
        <w:t>.</w:t>
      </w:r>
    </w:p>
  </w:footnote>
  <w:footnote w:id="23">
    <w:p w14:paraId="766AA62A" w14:textId="77777777" w:rsidR="001C781D" w:rsidRDefault="001C781D" w:rsidP="00827567">
      <w:pPr>
        <w:pStyle w:val="FootnoteText"/>
      </w:pPr>
      <w:r>
        <w:rPr>
          <w:rStyle w:val="FootnoteReference"/>
        </w:rPr>
        <w:footnoteRef/>
      </w:r>
      <w:r>
        <w:t xml:space="preserve"> </w:t>
      </w:r>
      <w:r w:rsidRPr="00132EF2">
        <w:t>47 CFR §§ 54.507(c), (f).</w:t>
      </w:r>
    </w:p>
  </w:footnote>
  <w:footnote w:id="24">
    <w:p w14:paraId="7475818E" w14:textId="77777777" w:rsidR="001C781D" w:rsidRDefault="001C781D" w:rsidP="00827567">
      <w:pPr>
        <w:pStyle w:val="FootnoteText"/>
      </w:pPr>
      <w:r>
        <w:rPr>
          <w:rStyle w:val="FootnoteReference"/>
        </w:rPr>
        <w:footnoteRef/>
      </w:r>
      <w:r>
        <w:t xml:space="preserve"> </w:t>
      </w:r>
      <w:r w:rsidRPr="00132EF2">
        <w:t>47 CFR §§ 54.507(</w:t>
      </w:r>
      <w:r>
        <w:t>a</w:t>
      </w:r>
      <w:r w:rsidRPr="00132EF2">
        <w:t>)</w:t>
      </w:r>
      <w:r>
        <w:t>(5), (6</w:t>
      </w:r>
      <w:r w:rsidRPr="00132EF2">
        <w:t>).</w:t>
      </w:r>
    </w:p>
  </w:footnote>
  <w:footnote w:id="25">
    <w:p w14:paraId="5AF81ECB" w14:textId="77777777" w:rsidR="001C781D" w:rsidRDefault="001C781D" w:rsidP="00827567">
      <w:pPr>
        <w:pStyle w:val="FootnoteText"/>
      </w:pPr>
      <w:r>
        <w:rPr>
          <w:rStyle w:val="FootnoteReference"/>
        </w:rPr>
        <w:footnoteRef/>
      </w:r>
      <w:r>
        <w:t xml:space="preserve"> </w:t>
      </w:r>
      <w:r w:rsidRPr="00FF1087">
        <w:t>E-rate Modernization Order, 29 FCC Rcd at 896</w:t>
      </w:r>
      <w:r>
        <w:t>5-66</w:t>
      </w:r>
      <w:r w:rsidRPr="00FF1087">
        <w:t>, para. 23</w:t>
      </w:r>
      <w:r>
        <w:t>8.</w:t>
      </w:r>
    </w:p>
  </w:footnote>
  <w:footnote w:id="26">
    <w:p w14:paraId="7BC23579" w14:textId="77777777" w:rsidR="001C781D" w:rsidRDefault="001C781D" w:rsidP="00827567">
      <w:pPr>
        <w:pStyle w:val="FootnoteText"/>
      </w:pPr>
      <w:r>
        <w:rPr>
          <w:rStyle w:val="FootnoteReference"/>
        </w:rPr>
        <w:footnoteRef/>
      </w:r>
      <w:r>
        <w:t xml:space="preserve"> </w:t>
      </w:r>
      <w:r>
        <w:rPr>
          <w:i/>
        </w:rPr>
        <w:t>Id</w:t>
      </w:r>
      <w:r>
        <w:t>.</w:t>
      </w:r>
    </w:p>
  </w:footnote>
  <w:footnote w:id="27">
    <w:p w14:paraId="648A5A17" w14:textId="77777777" w:rsidR="001C781D" w:rsidRPr="009270F1" w:rsidRDefault="001C781D" w:rsidP="00827567">
      <w:pPr>
        <w:pStyle w:val="FootnoteText"/>
      </w:pPr>
      <w:r>
        <w:rPr>
          <w:rStyle w:val="FootnoteReference"/>
        </w:rPr>
        <w:footnoteRef/>
      </w:r>
      <w:r>
        <w:t xml:space="preserve"> </w:t>
      </w:r>
      <w:r w:rsidRPr="00CA1C3D">
        <w:t>47 CFR § 54.514</w:t>
      </w:r>
      <w:r>
        <w:t>(b);</w:t>
      </w:r>
      <w:r w:rsidRPr="0099491C">
        <w:t xml:space="preserve"> </w:t>
      </w:r>
      <w:r w:rsidRPr="00FF1087">
        <w:t>E-rate Modernization Order, 29 FCC Rcd at 896</w:t>
      </w:r>
      <w:r>
        <w:t>6</w:t>
      </w:r>
      <w:r w:rsidRPr="00FF1087">
        <w:t>, para. 2</w:t>
      </w:r>
      <w:r>
        <w:t>40.</w:t>
      </w:r>
    </w:p>
  </w:footnote>
  <w:footnote w:id="28">
    <w:p w14:paraId="2AAF1D5E" w14:textId="77777777" w:rsidR="001C781D" w:rsidRPr="00BA0D4A" w:rsidRDefault="001C781D" w:rsidP="00827567">
      <w:pPr>
        <w:pStyle w:val="FootnoteText"/>
        <w:rPr>
          <w:i/>
        </w:rPr>
      </w:pPr>
      <w:r>
        <w:rPr>
          <w:rStyle w:val="FootnoteReference"/>
        </w:rPr>
        <w:footnoteRef/>
      </w:r>
      <w:r>
        <w:t xml:space="preserve"> </w:t>
      </w:r>
      <w:r w:rsidRPr="00ED5399">
        <w:rPr>
          <w:i/>
        </w:rPr>
        <w:t>E-rate Modernization Order</w:t>
      </w:r>
      <w:r>
        <w:rPr>
          <w:i/>
        </w:rPr>
        <w:t>,</w:t>
      </w:r>
      <w:r w:rsidRPr="000C55AA">
        <w:t xml:space="preserve"> 29 FCC Rcd </w:t>
      </w:r>
      <w:r>
        <w:t xml:space="preserve">at </w:t>
      </w:r>
      <w:r w:rsidRPr="00E14B7B">
        <w:t>8965-</w:t>
      </w:r>
      <w:r>
        <w:t xml:space="preserve">66, paras. 238-40. Before the </w:t>
      </w:r>
      <w:r>
        <w:rPr>
          <w:i/>
        </w:rPr>
        <w:t>E-rate Modernization Order</w:t>
      </w:r>
      <w:r>
        <w:t>,</w:t>
      </w:r>
      <w:r>
        <w:rPr>
          <w:i/>
        </w:rPr>
        <w:t xml:space="preserve"> </w:t>
      </w:r>
      <w:r>
        <w:t xml:space="preserve">we routinely granted appeals from petitioners filing late invoices if they demonstrated good faith in complying with the invoicing deadline.  </w:t>
      </w:r>
      <w:r>
        <w:rPr>
          <w:i/>
        </w:rPr>
        <w:t xml:space="preserve">See, e.g., </w:t>
      </w:r>
      <w:r w:rsidRPr="002D0D29">
        <w:rPr>
          <w:i/>
        </w:rPr>
        <w:t>Requests for Review of the Decisions of the Universal Service Administrator by Canon-McMillan School District et al., Schools and Libraries Universal Service Support Mechanism</w:t>
      </w:r>
      <w:r w:rsidRPr="002D0D29">
        <w:t>, CC Docket No. 02-6, Order, 23 FCC Rcd at 15555, 15558, para.</w:t>
      </w:r>
      <w:r>
        <w:t xml:space="preserve"> 6</w:t>
      </w:r>
      <w:r w:rsidRPr="002D0D29">
        <w:t xml:space="preserve"> (</w:t>
      </w:r>
      <w:r>
        <w:t xml:space="preserve">WCB </w:t>
      </w:r>
      <w:r w:rsidRPr="002D0D29">
        <w:t>2008)</w:t>
      </w:r>
      <w:r>
        <w:t>.</w:t>
      </w:r>
    </w:p>
  </w:footnote>
  <w:footnote w:id="29">
    <w:p w14:paraId="1B06600A" w14:textId="77777777" w:rsidR="001C781D" w:rsidRPr="003107D2" w:rsidRDefault="001C781D" w:rsidP="00827567">
      <w:pPr>
        <w:pStyle w:val="FootnoteText"/>
      </w:pPr>
      <w:r>
        <w:rPr>
          <w:rStyle w:val="FootnoteReference"/>
        </w:rPr>
        <w:footnoteRef/>
      </w:r>
      <w:r>
        <w:t xml:space="preserve"> </w:t>
      </w:r>
      <w:r>
        <w:rPr>
          <w:i/>
        </w:rPr>
        <w:t>Id.</w:t>
      </w:r>
      <w:r>
        <w:t xml:space="preserve"> at 8965-66, para. 238.</w:t>
      </w:r>
    </w:p>
  </w:footnote>
  <w:footnote w:id="30">
    <w:p w14:paraId="5E9F1EA5" w14:textId="77777777" w:rsidR="001C781D" w:rsidRDefault="001C781D" w:rsidP="00827567">
      <w:pPr>
        <w:pStyle w:val="FootnoteText"/>
      </w:pPr>
      <w:r>
        <w:rPr>
          <w:rStyle w:val="FootnoteReference"/>
        </w:rPr>
        <w:footnoteRef/>
      </w:r>
      <w:r>
        <w:t xml:space="preserve"> </w:t>
      </w:r>
      <w:r w:rsidRPr="00132EF2">
        <w:t>47 CFR § 54.</w:t>
      </w:r>
      <w:r>
        <w:t>514(a).</w:t>
      </w:r>
    </w:p>
  </w:footnote>
  <w:footnote w:id="31">
    <w:p w14:paraId="196796EE" w14:textId="77777777" w:rsidR="001C781D" w:rsidRDefault="001C781D" w:rsidP="00827567">
      <w:pPr>
        <w:pStyle w:val="FootnoteText"/>
      </w:pPr>
      <w:r>
        <w:rPr>
          <w:rStyle w:val="FootnoteReference"/>
        </w:rPr>
        <w:footnoteRef/>
      </w:r>
      <w:r>
        <w:t xml:space="preserve"> </w:t>
      </w:r>
      <w:r>
        <w:rPr>
          <w:i/>
        </w:rPr>
        <w:t xml:space="preserve">See, e.g., </w:t>
      </w:r>
      <w:r w:rsidRPr="00DC72F0">
        <w:rPr>
          <w:i/>
        </w:rPr>
        <w:t>Alaska Gateway</w:t>
      </w:r>
      <w:r>
        <w:t xml:space="preserve"> </w:t>
      </w:r>
      <w:r w:rsidRPr="00D108B6">
        <w:rPr>
          <w:i/>
        </w:rPr>
        <w:t>Order</w:t>
      </w:r>
      <w:r>
        <w:t xml:space="preserve">, 21 FCC Rcd at 10185-86, paras. 6-7 (finding good cause to grant appeals where petitioners missed the </w:t>
      </w:r>
      <w:r w:rsidRPr="00034072">
        <w:t xml:space="preserve">deadline for filing </w:t>
      </w:r>
      <w:r>
        <w:t xml:space="preserve">an </w:t>
      </w:r>
      <w:r w:rsidRPr="00034072">
        <w:t xml:space="preserve">FCC Form 486 </w:t>
      </w:r>
      <w:r>
        <w:t>because t</w:t>
      </w:r>
      <w:r w:rsidRPr="00034072">
        <w:t>he late filings were the result of immaterial clerical, ministerial or procedural errors, or were due to circumstances beyond their control</w:t>
      </w:r>
      <w:r>
        <w:t>)</w:t>
      </w:r>
      <w:r w:rsidRPr="00034072">
        <w:t>.</w:t>
      </w:r>
      <w:r>
        <w:t xml:space="preserve">  </w:t>
      </w:r>
    </w:p>
  </w:footnote>
  <w:footnote w:id="32">
    <w:p w14:paraId="3615ED05" w14:textId="2DFA1253" w:rsidR="001C781D" w:rsidRDefault="001C781D" w:rsidP="00827567">
      <w:pPr>
        <w:pStyle w:val="FootnoteText"/>
      </w:pPr>
      <w:r>
        <w:rPr>
          <w:rStyle w:val="FootnoteReference"/>
        </w:rPr>
        <w:footnoteRef/>
      </w:r>
      <w:r>
        <w:t xml:space="preserve"> This date not only give applicants a grace period before the new appeal standard is applied but gives USAC an opportunity to establish new FCC Form 486 appeal procedures.  </w:t>
      </w:r>
      <w:r w:rsidRPr="00EA007C">
        <w:t xml:space="preserve">The </w:t>
      </w:r>
      <w:r>
        <w:t xml:space="preserve">date </w:t>
      </w:r>
      <w:r w:rsidRPr="00EA007C">
        <w:t xml:space="preserve">also coincides with the invoice deadline for most of the funding year 2015 applications for non-recurring services. Applicants that </w:t>
      </w:r>
      <w:r>
        <w:t>completed work on</w:t>
      </w:r>
      <w:r w:rsidRPr="00EA007C">
        <w:t xml:space="preserve"> non-recurring services by </w:t>
      </w:r>
      <w:r>
        <w:t>the Sept. 30, 2016 deadline must file invoices by Jan.</w:t>
      </w:r>
      <w:r w:rsidRPr="00EA007C">
        <w:t xml:space="preserve"> </w:t>
      </w:r>
      <w:r>
        <w:t>30</w:t>
      </w:r>
      <w:r w:rsidRPr="00EA007C">
        <w:t>, 2017 or seek an invoice extension.</w:t>
      </w:r>
      <w:r>
        <w:t xml:space="preserve"> </w:t>
      </w:r>
      <w:r>
        <w:rPr>
          <w:i/>
        </w:rPr>
        <w:t xml:space="preserve">See </w:t>
      </w:r>
      <w:r w:rsidRPr="00BA0831">
        <w:t xml:space="preserve">47 CFR §§ </w:t>
      </w:r>
      <w:r>
        <w:t xml:space="preserve">54.507(d), 54.514(a).  By selecting this implementation date, the current </w:t>
      </w:r>
      <w:r w:rsidRPr="00CE72C2">
        <w:rPr>
          <w:i/>
        </w:rPr>
        <w:t>Alaska Gateway Order</w:t>
      </w:r>
      <w:r>
        <w:t xml:space="preserve"> review standard will be extended to cover appeals for late-filed FCC Forms 486 for most applicants submitting invoices for funding year 2015. </w:t>
      </w:r>
    </w:p>
  </w:footnote>
  <w:footnote w:id="33">
    <w:p w14:paraId="0232BA61" w14:textId="77777777" w:rsidR="001C781D" w:rsidRPr="001E7B7A" w:rsidRDefault="001C781D" w:rsidP="00827567">
      <w:pPr>
        <w:pStyle w:val="FootnoteText"/>
      </w:pPr>
      <w:r>
        <w:rPr>
          <w:rStyle w:val="FootnoteReference"/>
        </w:rPr>
        <w:footnoteRef/>
      </w:r>
      <w:r>
        <w:t xml:space="preserve"> </w:t>
      </w:r>
      <w:r>
        <w:rPr>
          <w:i/>
        </w:rPr>
        <w:t xml:space="preserve">See </w:t>
      </w:r>
      <w:r>
        <w:t>Appendix.</w:t>
      </w:r>
      <w:r w:rsidRPr="006A513D">
        <w:t xml:space="preserve"> </w:t>
      </w:r>
      <w:r>
        <w:t xml:space="preserve"> </w:t>
      </w:r>
    </w:p>
  </w:footnote>
  <w:footnote w:id="34">
    <w:p w14:paraId="6F24BB61" w14:textId="77777777" w:rsidR="001C781D" w:rsidRDefault="001C781D" w:rsidP="00827567">
      <w:pPr>
        <w:pStyle w:val="FootnoteText"/>
      </w:pPr>
      <w:r>
        <w:rPr>
          <w:rStyle w:val="FootnoteReference"/>
        </w:rPr>
        <w:footnoteRef/>
      </w:r>
      <w:r>
        <w:t xml:space="preserve"> Harmony Hill School, SLD No. </w:t>
      </w:r>
      <w:r w:rsidRPr="001F76D4">
        <w:t>928794</w:t>
      </w:r>
      <w:r>
        <w:t>,</w:t>
      </w:r>
      <w:r w:rsidRPr="001F76D4">
        <w:t xml:space="preserve"> </w:t>
      </w:r>
      <w:r>
        <w:t>timely appealed one USAC-</w:t>
      </w:r>
      <w:r w:rsidRPr="001F76D4">
        <w:t xml:space="preserve">issued </w:t>
      </w:r>
      <w:r>
        <w:t>denial letter for funding request numbers (</w:t>
      </w:r>
      <w:r w:rsidRPr="001F76D4">
        <w:t>FRNs</w:t>
      </w:r>
      <w:r>
        <w:t>)</w:t>
      </w:r>
      <w:r w:rsidRPr="001F76D4">
        <w:t xml:space="preserve"> 2537239</w:t>
      </w:r>
      <w:r>
        <w:t xml:space="preserve"> and</w:t>
      </w:r>
      <w:r w:rsidRPr="001F76D4">
        <w:t xml:space="preserve"> 2537318</w:t>
      </w:r>
      <w:r>
        <w:t>.  It did not, however, timely appeal the USAC-</w:t>
      </w:r>
      <w:r w:rsidRPr="001F76D4">
        <w:t xml:space="preserve">issued </w:t>
      </w:r>
      <w:r>
        <w:t xml:space="preserve">denial letter for </w:t>
      </w:r>
      <w:r w:rsidRPr="001F76D4">
        <w:t xml:space="preserve">FRN 2537149. </w:t>
      </w:r>
      <w:r>
        <w:t xml:space="preserve"> We therefore deny Harmony Hill School’s appeal with respect to FRN </w:t>
      </w:r>
      <w:r w:rsidRPr="001F76D4">
        <w:t>2537149</w:t>
      </w:r>
      <w:r>
        <w:t xml:space="preserve"> and grant its appeal for </w:t>
      </w:r>
      <w:r w:rsidRPr="001F76D4">
        <w:t>FRNs 2537239</w:t>
      </w:r>
      <w:r>
        <w:t xml:space="preserve"> and</w:t>
      </w:r>
      <w:r w:rsidRPr="001F76D4">
        <w:t xml:space="preserve"> 2537318</w:t>
      </w:r>
      <w:r>
        <w:t xml:space="preserve">.  For six other petitioners in the Appendix that failed to timely file appeals, </w:t>
      </w:r>
      <w:r w:rsidRPr="00DF574E">
        <w:t>we find good cause exists to waive sections 54.720(a) and (b) of the Commission’s rules, which require that petitioners file their appeals within 60 days of an adverse USAC decision</w:t>
      </w:r>
      <w:r>
        <w:t>,</w:t>
      </w:r>
      <w:r w:rsidRPr="00DF574E">
        <w:t xml:space="preserve"> for Ascension Parish School District, Bement Community School District 5, Fox Creek High School, Silver Consolidated School District 1, The Sharon Academy, and Valdez City School District.  </w:t>
      </w:r>
      <w:r w:rsidRPr="00DF574E">
        <w:rPr>
          <w:i/>
        </w:rPr>
        <w:t>See, e.g., Requests for Review and/or Waiver of Decisions of the Universal Service Administrator by ABC Unified School District et al.; Schools and Libraries Universal Service Support Mechanism</w:t>
      </w:r>
      <w:r w:rsidRPr="00DF574E">
        <w:t xml:space="preserve">, CC Docket No. 02-6, Order, 26 FCC Rcd 11019, para. 2 (WCB 2011) (waiving the filing deadline for petitioners that submitted their appeals to the Commission or USAC only a few days late); </w:t>
      </w:r>
      <w:r>
        <w:rPr>
          <w:i/>
        </w:rPr>
        <w:t xml:space="preserve">See </w:t>
      </w:r>
      <w:r>
        <w:t xml:space="preserve">47 CFR </w:t>
      </w:r>
      <w:r w:rsidRPr="2F4B3C8E">
        <w:t>§§</w:t>
      </w:r>
      <w:r>
        <w:t xml:space="preserve"> 54.720(a), </w:t>
      </w:r>
      <w:r w:rsidRPr="00B44203">
        <w:t>(b)</w:t>
      </w:r>
      <w:r>
        <w:t xml:space="preserve"> (requiring </w:t>
      </w:r>
      <w:r w:rsidRPr="00B44203">
        <w:t>that petitioners file their appeals within 60 da</w:t>
      </w:r>
      <w:r>
        <w:t>ys of an adverse USAC decision).</w:t>
      </w:r>
    </w:p>
  </w:footnote>
  <w:footnote w:id="35">
    <w:p w14:paraId="6F357585" w14:textId="77777777" w:rsidR="001C781D" w:rsidRPr="00BA0831" w:rsidRDefault="001C781D" w:rsidP="00827567">
      <w:pPr>
        <w:pStyle w:val="FootnoteText"/>
        <w:rPr>
          <w:b/>
        </w:rPr>
      </w:pPr>
      <w:r w:rsidRPr="00BA0831">
        <w:rPr>
          <w:rStyle w:val="FootnoteReference"/>
        </w:rPr>
        <w:footnoteRef/>
      </w:r>
      <w:r w:rsidRPr="00BA0831">
        <w:t xml:space="preserve"> 47 CFR § 54.719.  </w:t>
      </w:r>
      <w:r w:rsidRPr="00BA0831">
        <w:rPr>
          <w:i/>
        </w:rPr>
        <w:t>See</w:t>
      </w:r>
      <w:r w:rsidRPr="00BA0831">
        <w:t xml:space="preserve"> </w:t>
      </w:r>
      <w:r w:rsidRPr="00BA0831">
        <w:rPr>
          <w:i/>
        </w:rPr>
        <w:t xml:space="preserve">also </w:t>
      </w:r>
      <w:r w:rsidRPr="00ED5399">
        <w:rPr>
          <w:i/>
        </w:rPr>
        <w:t>E-rate Modernization Order</w:t>
      </w:r>
      <w:r>
        <w:rPr>
          <w:i/>
        </w:rPr>
        <w:t xml:space="preserve">, </w:t>
      </w:r>
      <w:r w:rsidRPr="00BA0831">
        <w:t xml:space="preserve">29 FCC Rcd </w:t>
      </w:r>
      <w:r>
        <w:t xml:space="preserve">at </w:t>
      </w:r>
      <w:r w:rsidRPr="00BA0831">
        <w:t xml:space="preserve">8970-71, paras. 250-52 (revising sections 54.719 and 54.720 of the Commission’s rules to, among other things, require parties seeking appeal of a USAC decision to first seek review with USAC). </w:t>
      </w:r>
    </w:p>
  </w:footnote>
  <w:footnote w:id="36">
    <w:p w14:paraId="70EA54D7" w14:textId="77777777" w:rsidR="001C781D" w:rsidRDefault="001C781D" w:rsidP="00827567">
      <w:pPr>
        <w:pStyle w:val="FootnoteText"/>
      </w:pPr>
      <w:r>
        <w:rPr>
          <w:rStyle w:val="FootnoteReference"/>
        </w:rPr>
        <w:footnoteRef/>
      </w:r>
      <w:r>
        <w:t xml:space="preserve"> Appeal filed 1 day late to FCC.</w:t>
      </w:r>
    </w:p>
  </w:footnote>
  <w:footnote w:id="37">
    <w:p w14:paraId="68C5C11A" w14:textId="77777777" w:rsidR="001C781D" w:rsidRDefault="001C781D" w:rsidP="00827567">
      <w:pPr>
        <w:pStyle w:val="FootnoteText"/>
      </w:pPr>
      <w:r>
        <w:rPr>
          <w:rStyle w:val="FootnoteReference"/>
        </w:rPr>
        <w:footnoteRef/>
      </w:r>
      <w:r>
        <w:t xml:space="preserve"> Appeal filed 1 day late with USAC and 3 days late with FCC.</w:t>
      </w:r>
    </w:p>
  </w:footnote>
  <w:footnote w:id="38">
    <w:p w14:paraId="058DEC2C" w14:textId="77777777" w:rsidR="001C781D" w:rsidRDefault="001C781D" w:rsidP="00827567">
      <w:pPr>
        <w:pStyle w:val="FootnoteText"/>
      </w:pPr>
      <w:r>
        <w:rPr>
          <w:rStyle w:val="FootnoteReference"/>
        </w:rPr>
        <w:footnoteRef/>
      </w:r>
      <w:r>
        <w:t xml:space="preserve"> </w:t>
      </w:r>
      <w:r w:rsidRPr="00CB5C1A">
        <w:t xml:space="preserve">USAC denied </w:t>
      </w:r>
      <w:r w:rsidRPr="007D2F14">
        <w:t>East Alton-Wood River District 14</w:t>
      </w:r>
      <w:r>
        <w:t xml:space="preserve">’s (East Alton-Wood) </w:t>
      </w:r>
      <w:r w:rsidRPr="00CB5C1A">
        <w:t xml:space="preserve">appeal because it was filed untimely.  </w:t>
      </w:r>
      <w:r>
        <w:t>Upon review, we find that East Alton-Wood</w:t>
      </w:r>
      <w:r w:rsidRPr="00CB5C1A">
        <w:t xml:space="preserve"> filed a timely appeal </w:t>
      </w:r>
      <w:r>
        <w:t xml:space="preserve">with USAC regarding its late-filed FCC Form 486 via e-mail, </w:t>
      </w:r>
      <w:r w:rsidRPr="00CB5C1A">
        <w:t xml:space="preserve">but USAC </w:t>
      </w:r>
      <w:r>
        <w:t xml:space="preserve">apparently </w:t>
      </w:r>
      <w:r w:rsidRPr="00CB5C1A">
        <w:t xml:space="preserve">did not </w:t>
      </w:r>
      <w:r>
        <w:t xml:space="preserve">receive </w:t>
      </w:r>
      <w:r w:rsidRPr="00CB5C1A">
        <w:t xml:space="preserve">it.  </w:t>
      </w:r>
      <w:r>
        <w:t>We therefore consider East Alton-Wood’s appeal on the merits.</w:t>
      </w:r>
    </w:p>
  </w:footnote>
  <w:footnote w:id="39">
    <w:p w14:paraId="30AA12C7" w14:textId="77777777" w:rsidR="001C781D" w:rsidRDefault="001C781D" w:rsidP="00827567">
      <w:pPr>
        <w:pStyle w:val="FootnoteText"/>
      </w:pPr>
      <w:r>
        <w:rPr>
          <w:rStyle w:val="FootnoteReference"/>
        </w:rPr>
        <w:footnoteRef/>
      </w:r>
      <w:r>
        <w:t xml:space="preserve"> Appeal filed one day late with the FCC.</w:t>
      </w:r>
    </w:p>
  </w:footnote>
  <w:footnote w:id="40">
    <w:p w14:paraId="079F1804" w14:textId="77777777" w:rsidR="001C781D" w:rsidRPr="00ED21C5" w:rsidRDefault="001C781D" w:rsidP="00827567">
      <w:pPr>
        <w:pStyle w:val="FootnoteText"/>
      </w:pPr>
      <w:r>
        <w:rPr>
          <w:rStyle w:val="FootnoteReference"/>
        </w:rPr>
        <w:footnoteRef/>
      </w:r>
      <w:r>
        <w:t xml:space="preserve"> We deny </w:t>
      </w:r>
      <w:r w:rsidRPr="00ED21C5">
        <w:t>Harmony Hill School</w:t>
      </w:r>
      <w:r>
        <w:t xml:space="preserve">’s appeal with respect to funding request number FRN 2537149. </w:t>
      </w:r>
      <w:r>
        <w:rPr>
          <w:i/>
        </w:rPr>
        <w:t xml:space="preserve">See </w:t>
      </w:r>
      <w:r>
        <w:t xml:space="preserve">supra note </w:t>
      </w:r>
      <w:r>
        <w:fldChar w:fldCharType="begin"/>
      </w:r>
      <w:r>
        <w:instrText xml:space="preserve"> NOTEREF _Ref461542627 \h </w:instrText>
      </w:r>
      <w:r>
        <w:fldChar w:fldCharType="separate"/>
      </w:r>
      <w:r>
        <w:t>32</w:t>
      </w:r>
      <w:r>
        <w:fldChar w:fldCharType="end"/>
      </w:r>
      <w:r>
        <w:t>.</w:t>
      </w:r>
    </w:p>
  </w:footnote>
  <w:footnote w:id="41">
    <w:p w14:paraId="7D68FC02" w14:textId="77777777" w:rsidR="001C781D" w:rsidRDefault="001C781D" w:rsidP="00827567">
      <w:pPr>
        <w:pStyle w:val="FootnoteText"/>
      </w:pPr>
      <w:r>
        <w:rPr>
          <w:rStyle w:val="FootnoteReference"/>
        </w:rPr>
        <w:footnoteRef/>
      </w:r>
      <w:r>
        <w:t xml:space="preserve"> Appeal filed two days late to the FCC.</w:t>
      </w:r>
    </w:p>
  </w:footnote>
  <w:footnote w:id="42">
    <w:p w14:paraId="3F98DF86" w14:textId="77777777" w:rsidR="001C781D" w:rsidRDefault="001C781D" w:rsidP="00827567">
      <w:pPr>
        <w:pStyle w:val="FootnoteText"/>
      </w:pPr>
      <w:r>
        <w:rPr>
          <w:rStyle w:val="FootnoteReference"/>
        </w:rPr>
        <w:footnoteRef/>
      </w:r>
      <w:r>
        <w:t xml:space="preserve"> Appeal filed one day late to the FCC.</w:t>
      </w:r>
    </w:p>
  </w:footnote>
  <w:footnote w:id="43">
    <w:p w14:paraId="66C3E8D3" w14:textId="77777777" w:rsidR="001C781D" w:rsidRDefault="001C781D" w:rsidP="00827567">
      <w:pPr>
        <w:pStyle w:val="FootnoteText"/>
      </w:pPr>
      <w:r>
        <w:rPr>
          <w:rStyle w:val="FootnoteReference"/>
        </w:rPr>
        <w:footnoteRef/>
      </w:r>
      <w:r>
        <w:t xml:space="preserve"> Appeal filed 12 days late to USAC.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C7D1" w14:textId="77777777" w:rsidR="00AD06AE" w:rsidRDefault="00AD0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8A72" w14:textId="5A059541" w:rsidR="001C781D" w:rsidRDefault="001C781D" w:rsidP="00810B6F">
    <w:pPr>
      <w:pStyle w:val="Header"/>
      <w:rPr>
        <w:b w:val="0"/>
      </w:rPr>
    </w:pPr>
    <w:r>
      <w:tab/>
      <w:t>Federal Communications Commission</w:t>
    </w:r>
    <w:r>
      <w:tab/>
      <w:t>DA 16-</w:t>
    </w:r>
    <w:r w:rsidR="006758A7">
      <w:t>1205</w:t>
    </w:r>
  </w:p>
  <w:p w14:paraId="4703E678" w14:textId="77777777" w:rsidR="001C781D" w:rsidRDefault="001C781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0FFE321" wp14:editId="53B9654B">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BF39A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BAD6620" w14:textId="77777777" w:rsidR="001C781D" w:rsidRDefault="001C781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C643" w14:textId="18D7ADEE" w:rsidR="001C781D" w:rsidRDefault="001C781D" w:rsidP="00810B6F">
    <w:pPr>
      <w:pStyle w:val="Header"/>
      <w:rPr>
        <w:b w:val="0"/>
      </w:rPr>
    </w:pPr>
    <w:r>
      <w:rPr>
        <w:noProof/>
      </w:rPr>
      <mc:AlternateContent>
        <mc:Choice Requires="wps">
          <w:drawing>
            <wp:anchor distT="0" distB="0" distL="114300" distR="114300" simplePos="0" relativeHeight="251658240" behindDoc="1" locked="0" layoutInCell="0" allowOverlap="1" wp14:anchorId="0A6FD533" wp14:editId="7F52CF07">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6F5B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6758A7">
      <w:rPr>
        <w:spacing w:val="-2"/>
      </w:rPr>
      <w:t>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55"/>
    <w:rsid w:val="000168AF"/>
    <w:rsid w:val="00036039"/>
    <w:rsid w:val="00037F90"/>
    <w:rsid w:val="00043445"/>
    <w:rsid w:val="000875BF"/>
    <w:rsid w:val="00096D8C"/>
    <w:rsid w:val="000C0B65"/>
    <w:rsid w:val="000E05FE"/>
    <w:rsid w:val="000E3D42"/>
    <w:rsid w:val="00122BD5"/>
    <w:rsid w:val="00133F79"/>
    <w:rsid w:val="00135C35"/>
    <w:rsid w:val="00137D2F"/>
    <w:rsid w:val="00154D52"/>
    <w:rsid w:val="001563F3"/>
    <w:rsid w:val="00194A66"/>
    <w:rsid w:val="001A0F03"/>
    <w:rsid w:val="001C781D"/>
    <w:rsid w:val="001D6BCF"/>
    <w:rsid w:val="001E01CA"/>
    <w:rsid w:val="00275CF5"/>
    <w:rsid w:val="0028301F"/>
    <w:rsid w:val="00285017"/>
    <w:rsid w:val="002A2D2E"/>
    <w:rsid w:val="002A7E3B"/>
    <w:rsid w:val="002C00E8"/>
    <w:rsid w:val="0031227A"/>
    <w:rsid w:val="003166F3"/>
    <w:rsid w:val="00343749"/>
    <w:rsid w:val="00350B1D"/>
    <w:rsid w:val="003660ED"/>
    <w:rsid w:val="003A23C1"/>
    <w:rsid w:val="003B0550"/>
    <w:rsid w:val="003B694F"/>
    <w:rsid w:val="003F171C"/>
    <w:rsid w:val="003F586B"/>
    <w:rsid w:val="00412FC5"/>
    <w:rsid w:val="00422276"/>
    <w:rsid w:val="004242F1"/>
    <w:rsid w:val="004244ED"/>
    <w:rsid w:val="00427CB1"/>
    <w:rsid w:val="00433377"/>
    <w:rsid w:val="004361B1"/>
    <w:rsid w:val="00445A00"/>
    <w:rsid w:val="00451B0F"/>
    <w:rsid w:val="004C2EE3"/>
    <w:rsid w:val="004D1A17"/>
    <w:rsid w:val="004D55A1"/>
    <w:rsid w:val="004E4A22"/>
    <w:rsid w:val="00511968"/>
    <w:rsid w:val="00525A55"/>
    <w:rsid w:val="0055614C"/>
    <w:rsid w:val="005E14C2"/>
    <w:rsid w:val="005F3336"/>
    <w:rsid w:val="00607BA5"/>
    <w:rsid w:val="0061180A"/>
    <w:rsid w:val="00626EB6"/>
    <w:rsid w:val="00655D03"/>
    <w:rsid w:val="006758A7"/>
    <w:rsid w:val="00676F7D"/>
    <w:rsid w:val="00683388"/>
    <w:rsid w:val="00683F84"/>
    <w:rsid w:val="006A6A81"/>
    <w:rsid w:val="006B5CEE"/>
    <w:rsid w:val="006F7393"/>
    <w:rsid w:val="0070224F"/>
    <w:rsid w:val="007115F7"/>
    <w:rsid w:val="00785689"/>
    <w:rsid w:val="0079754B"/>
    <w:rsid w:val="007A1E6D"/>
    <w:rsid w:val="007B0EB2"/>
    <w:rsid w:val="00810B6F"/>
    <w:rsid w:val="00822CE0"/>
    <w:rsid w:val="00827567"/>
    <w:rsid w:val="00841AB1"/>
    <w:rsid w:val="00885A36"/>
    <w:rsid w:val="008C68F1"/>
    <w:rsid w:val="00921803"/>
    <w:rsid w:val="00926503"/>
    <w:rsid w:val="009726D8"/>
    <w:rsid w:val="009D106F"/>
    <w:rsid w:val="009F76DB"/>
    <w:rsid w:val="00A01BE7"/>
    <w:rsid w:val="00A32C3B"/>
    <w:rsid w:val="00A45F4F"/>
    <w:rsid w:val="00A600A9"/>
    <w:rsid w:val="00A703B9"/>
    <w:rsid w:val="00A773CD"/>
    <w:rsid w:val="00AA55B7"/>
    <w:rsid w:val="00AA5B9E"/>
    <w:rsid w:val="00AB2407"/>
    <w:rsid w:val="00AB53DF"/>
    <w:rsid w:val="00AD06AE"/>
    <w:rsid w:val="00AE3AC4"/>
    <w:rsid w:val="00B07E5C"/>
    <w:rsid w:val="00B8025E"/>
    <w:rsid w:val="00B811F7"/>
    <w:rsid w:val="00BA5DC6"/>
    <w:rsid w:val="00BA6196"/>
    <w:rsid w:val="00BB6E52"/>
    <w:rsid w:val="00BC6D8C"/>
    <w:rsid w:val="00BD0A84"/>
    <w:rsid w:val="00C338CD"/>
    <w:rsid w:val="00C34006"/>
    <w:rsid w:val="00C379C0"/>
    <w:rsid w:val="00C426B1"/>
    <w:rsid w:val="00C66160"/>
    <w:rsid w:val="00C721AC"/>
    <w:rsid w:val="00C7448F"/>
    <w:rsid w:val="00C8627D"/>
    <w:rsid w:val="00C90D6A"/>
    <w:rsid w:val="00C93CF1"/>
    <w:rsid w:val="00CA247E"/>
    <w:rsid w:val="00CC72B6"/>
    <w:rsid w:val="00CE72C2"/>
    <w:rsid w:val="00D0218D"/>
    <w:rsid w:val="00D25FB5"/>
    <w:rsid w:val="00D44223"/>
    <w:rsid w:val="00D61F44"/>
    <w:rsid w:val="00DA2529"/>
    <w:rsid w:val="00DB130A"/>
    <w:rsid w:val="00DB2EBB"/>
    <w:rsid w:val="00DC10A1"/>
    <w:rsid w:val="00DC655F"/>
    <w:rsid w:val="00DD0B59"/>
    <w:rsid w:val="00DD7EBD"/>
    <w:rsid w:val="00DF62B6"/>
    <w:rsid w:val="00E00E7E"/>
    <w:rsid w:val="00E07225"/>
    <w:rsid w:val="00E36590"/>
    <w:rsid w:val="00E37672"/>
    <w:rsid w:val="00E5409F"/>
    <w:rsid w:val="00EA007C"/>
    <w:rsid w:val="00EB0C86"/>
    <w:rsid w:val="00EE6488"/>
    <w:rsid w:val="00EF138C"/>
    <w:rsid w:val="00F00A20"/>
    <w:rsid w:val="00F021FA"/>
    <w:rsid w:val="00F1491F"/>
    <w:rsid w:val="00F62E97"/>
    <w:rsid w:val="00F64133"/>
    <w:rsid w:val="00F64209"/>
    <w:rsid w:val="00F93BF5"/>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6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Char"/>
    <w:link w:val="FootnoteTextChar"/>
    <w:uiPriority w:val="99"/>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525A55"/>
    <w:rPr>
      <w:b/>
      <w:snapToGrid w:val="0"/>
      <w:kern w:val="28"/>
      <w:sz w:val="22"/>
    </w:rPr>
  </w:style>
  <w:style w:type="character" w:customStyle="1" w:styleId="StyleNumberedparagraphs11ptChar">
    <w:name w:val="Style Numbered paragraphs + 11 pt Char"/>
    <w:rsid w:val="00525A55"/>
    <w:rPr>
      <w:noProof w:val="0"/>
      <w:sz w:val="22"/>
      <w:lang w:val="en-US" w:eastAsia="en-US" w:bidi="ar-SA"/>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525A55"/>
  </w:style>
  <w:style w:type="character" w:styleId="CommentReference">
    <w:name w:val="annotation reference"/>
    <w:basedOn w:val="DefaultParagraphFont"/>
    <w:rsid w:val="001A0F03"/>
    <w:rPr>
      <w:sz w:val="16"/>
      <w:szCs w:val="16"/>
    </w:rPr>
  </w:style>
  <w:style w:type="paragraph" w:styleId="CommentText">
    <w:name w:val="annotation text"/>
    <w:basedOn w:val="Normal"/>
    <w:link w:val="CommentTextChar"/>
    <w:rsid w:val="001A0F03"/>
    <w:rPr>
      <w:sz w:val="20"/>
    </w:rPr>
  </w:style>
  <w:style w:type="character" w:customStyle="1" w:styleId="CommentTextChar">
    <w:name w:val="Comment Text Char"/>
    <w:basedOn w:val="DefaultParagraphFont"/>
    <w:link w:val="CommentText"/>
    <w:rsid w:val="001A0F03"/>
    <w:rPr>
      <w:snapToGrid w:val="0"/>
      <w:kern w:val="28"/>
    </w:rPr>
  </w:style>
  <w:style w:type="paragraph" w:styleId="CommentSubject">
    <w:name w:val="annotation subject"/>
    <w:basedOn w:val="CommentText"/>
    <w:next w:val="CommentText"/>
    <w:link w:val="CommentSubjectChar"/>
    <w:rsid w:val="001A0F03"/>
    <w:rPr>
      <w:b/>
      <w:bCs/>
    </w:rPr>
  </w:style>
  <w:style w:type="character" w:customStyle="1" w:styleId="CommentSubjectChar">
    <w:name w:val="Comment Subject Char"/>
    <w:basedOn w:val="CommentTextChar"/>
    <w:link w:val="CommentSubject"/>
    <w:rsid w:val="001A0F03"/>
    <w:rPr>
      <w:b/>
      <w:bCs/>
      <w:snapToGrid w:val="0"/>
      <w:kern w:val="28"/>
    </w:rPr>
  </w:style>
  <w:style w:type="paragraph" w:styleId="BalloonText">
    <w:name w:val="Balloon Text"/>
    <w:basedOn w:val="Normal"/>
    <w:link w:val="BalloonTextChar"/>
    <w:rsid w:val="001A0F03"/>
    <w:rPr>
      <w:rFonts w:ascii="Segoe UI" w:hAnsi="Segoe UI" w:cs="Segoe UI"/>
      <w:sz w:val="18"/>
      <w:szCs w:val="18"/>
    </w:rPr>
  </w:style>
  <w:style w:type="character" w:customStyle="1" w:styleId="BalloonTextChar">
    <w:name w:val="Balloon Text Char"/>
    <w:basedOn w:val="DefaultParagraphFont"/>
    <w:link w:val="BalloonText"/>
    <w:rsid w:val="001A0F03"/>
    <w:rPr>
      <w:rFonts w:ascii="Segoe UI" w:hAnsi="Segoe UI" w:cs="Segoe UI"/>
      <w:snapToGrid w:val="0"/>
      <w:kern w:val="28"/>
      <w:sz w:val="18"/>
      <w:szCs w:val="18"/>
    </w:rPr>
  </w:style>
  <w:style w:type="paragraph" w:styleId="Revision">
    <w:name w:val="Revision"/>
    <w:hidden/>
    <w:uiPriority w:val="99"/>
    <w:semiHidden/>
    <w:rsid w:val="00FE20E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Char"/>
    <w:link w:val="FootnoteTextChar"/>
    <w:uiPriority w:val="99"/>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525A55"/>
    <w:rPr>
      <w:b/>
      <w:snapToGrid w:val="0"/>
      <w:kern w:val="28"/>
      <w:sz w:val="22"/>
    </w:rPr>
  </w:style>
  <w:style w:type="character" w:customStyle="1" w:styleId="StyleNumberedparagraphs11ptChar">
    <w:name w:val="Style Numbered paragraphs + 11 pt Char"/>
    <w:rsid w:val="00525A55"/>
    <w:rPr>
      <w:noProof w:val="0"/>
      <w:sz w:val="22"/>
      <w:lang w:val="en-US" w:eastAsia="en-US" w:bidi="ar-SA"/>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525A55"/>
  </w:style>
  <w:style w:type="character" w:styleId="CommentReference">
    <w:name w:val="annotation reference"/>
    <w:basedOn w:val="DefaultParagraphFont"/>
    <w:rsid w:val="001A0F03"/>
    <w:rPr>
      <w:sz w:val="16"/>
      <w:szCs w:val="16"/>
    </w:rPr>
  </w:style>
  <w:style w:type="paragraph" w:styleId="CommentText">
    <w:name w:val="annotation text"/>
    <w:basedOn w:val="Normal"/>
    <w:link w:val="CommentTextChar"/>
    <w:rsid w:val="001A0F03"/>
    <w:rPr>
      <w:sz w:val="20"/>
    </w:rPr>
  </w:style>
  <w:style w:type="character" w:customStyle="1" w:styleId="CommentTextChar">
    <w:name w:val="Comment Text Char"/>
    <w:basedOn w:val="DefaultParagraphFont"/>
    <w:link w:val="CommentText"/>
    <w:rsid w:val="001A0F03"/>
    <w:rPr>
      <w:snapToGrid w:val="0"/>
      <w:kern w:val="28"/>
    </w:rPr>
  </w:style>
  <w:style w:type="paragraph" w:styleId="CommentSubject">
    <w:name w:val="annotation subject"/>
    <w:basedOn w:val="CommentText"/>
    <w:next w:val="CommentText"/>
    <w:link w:val="CommentSubjectChar"/>
    <w:rsid w:val="001A0F03"/>
    <w:rPr>
      <w:b/>
      <w:bCs/>
    </w:rPr>
  </w:style>
  <w:style w:type="character" w:customStyle="1" w:styleId="CommentSubjectChar">
    <w:name w:val="Comment Subject Char"/>
    <w:basedOn w:val="CommentTextChar"/>
    <w:link w:val="CommentSubject"/>
    <w:rsid w:val="001A0F03"/>
    <w:rPr>
      <w:b/>
      <w:bCs/>
      <w:snapToGrid w:val="0"/>
      <w:kern w:val="28"/>
    </w:rPr>
  </w:style>
  <w:style w:type="paragraph" w:styleId="BalloonText">
    <w:name w:val="Balloon Text"/>
    <w:basedOn w:val="Normal"/>
    <w:link w:val="BalloonTextChar"/>
    <w:rsid w:val="001A0F03"/>
    <w:rPr>
      <w:rFonts w:ascii="Segoe UI" w:hAnsi="Segoe UI" w:cs="Segoe UI"/>
      <w:sz w:val="18"/>
      <w:szCs w:val="18"/>
    </w:rPr>
  </w:style>
  <w:style w:type="character" w:customStyle="1" w:styleId="BalloonTextChar">
    <w:name w:val="Balloon Text Char"/>
    <w:basedOn w:val="DefaultParagraphFont"/>
    <w:link w:val="BalloonText"/>
    <w:rsid w:val="001A0F03"/>
    <w:rPr>
      <w:rFonts w:ascii="Segoe UI" w:hAnsi="Segoe UI" w:cs="Segoe UI"/>
      <w:snapToGrid w:val="0"/>
      <w:kern w:val="28"/>
      <w:sz w:val="18"/>
      <w:szCs w:val="18"/>
    </w:rPr>
  </w:style>
  <w:style w:type="paragraph" w:styleId="Revision">
    <w:name w:val="Revision"/>
    <w:hidden/>
    <w:uiPriority w:val="99"/>
    <w:semiHidden/>
    <w:rsid w:val="00FE20E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sac.org/sl/applicants/step05/form-486.aspx" TargetMode="External"/><Relationship Id="rId1" Type="http://schemas.openxmlformats.org/officeDocument/2006/relationships/hyperlink" Target="http://usac.org/sl/applicants/step05/form-486.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2712</Words>
  <Characters>14533</Characters>
  <Application>Microsoft Office Word</Application>
  <DocSecurity>0</DocSecurity>
  <Lines>567</Lines>
  <Paragraphs>390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16921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2016-10-13T19:30:00Z</cp:lastPrinted>
  <dcterms:created xsi:type="dcterms:W3CDTF">2016-10-20T19:36:00Z</dcterms:created>
  <dcterms:modified xsi:type="dcterms:W3CDTF">2016-10-20T19:36:00Z</dcterms:modified>
  <cp:category> </cp:category>
  <cp:contentStatus> </cp:contentStatus>
</cp:coreProperties>
</file>