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88" w:rsidRDefault="00C62188" w:rsidP="00D47505">
      <w:pPr>
        <w:jc w:val="right"/>
        <w:rPr>
          <w:b/>
          <w:szCs w:val="22"/>
        </w:rPr>
      </w:pPr>
      <w:bookmarkStart w:id="0" w:name="_GoBack"/>
      <w:bookmarkEnd w:id="0"/>
    </w:p>
    <w:p w:rsidR="00D47505" w:rsidRPr="00C36A85" w:rsidRDefault="00D701EC" w:rsidP="00D47505">
      <w:pPr>
        <w:jc w:val="right"/>
        <w:rPr>
          <w:b/>
          <w:szCs w:val="22"/>
        </w:rPr>
      </w:pPr>
      <w:r>
        <w:rPr>
          <w:b/>
          <w:szCs w:val="22"/>
        </w:rPr>
        <w:t>DA 16-</w:t>
      </w:r>
      <w:r w:rsidR="00E126A3">
        <w:rPr>
          <w:b/>
          <w:szCs w:val="22"/>
        </w:rPr>
        <w:t>1218</w:t>
      </w:r>
    </w:p>
    <w:p w:rsidR="00D47505" w:rsidRPr="00C36A85" w:rsidRDefault="00B338A9" w:rsidP="00D47505">
      <w:pPr>
        <w:spacing w:before="60"/>
        <w:jc w:val="right"/>
        <w:rPr>
          <w:b/>
          <w:szCs w:val="22"/>
        </w:rPr>
      </w:pPr>
      <w:r w:rsidRPr="00C36A85">
        <w:rPr>
          <w:b/>
          <w:szCs w:val="22"/>
        </w:rPr>
        <w:t xml:space="preserve">Released:  </w:t>
      </w:r>
      <w:r w:rsidR="00A723D8">
        <w:rPr>
          <w:b/>
          <w:szCs w:val="22"/>
        </w:rPr>
        <w:t xml:space="preserve">October </w:t>
      </w:r>
      <w:r w:rsidR="009104B1">
        <w:rPr>
          <w:b/>
          <w:szCs w:val="22"/>
        </w:rPr>
        <w:t>25</w:t>
      </w:r>
      <w:r w:rsidR="00C36A85" w:rsidRPr="00C36A85">
        <w:rPr>
          <w:b/>
          <w:szCs w:val="22"/>
        </w:rPr>
        <w:t>, 2016</w:t>
      </w:r>
    </w:p>
    <w:p w:rsidR="00D47505" w:rsidRPr="00C36A85" w:rsidRDefault="00D47505" w:rsidP="00D47505">
      <w:pPr>
        <w:jc w:val="right"/>
        <w:rPr>
          <w:szCs w:val="22"/>
        </w:rPr>
      </w:pPr>
    </w:p>
    <w:p w:rsidR="00C36A85" w:rsidRPr="00C36A85" w:rsidRDefault="00C36A85" w:rsidP="00C36A85">
      <w:pPr>
        <w:widowControl/>
        <w:jc w:val="center"/>
        <w:rPr>
          <w:b/>
          <w:szCs w:val="22"/>
        </w:rPr>
      </w:pPr>
      <w:r w:rsidRPr="00C36A85">
        <w:rPr>
          <w:b/>
          <w:szCs w:val="22"/>
        </w:rPr>
        <w:t xml:space="preserve">WIRELINE COMPETITION BUREAU ANNOUNCES </w:t>
      </w:r>
      <w:r w:rsidR="00A723D8">
        <w:rPr>
          <w:b/>
          <w:szCs w:val="22"/>
        </w:rPr>
        <w:t>AVAILABILITY OF</w:t>
      </w:r>
    </w:p>
    <w:p w:rsidR="00C36A85" w:rsidRPr="00C36A85" w:rsidRDefault="00C36A85" w:rsidP="00C36A85">
      <w:pPr>
        <w:widowControl/>
        <w:jc w:val="center"/>
        <w:rPr>
          <w:b/>
          <w:szCs w:val="22"/>
        </w:rPr>
      </w:pPr>
      <w:r w:rsidRPr="00C36A85">
        <w:rPr>
          <w:b/>
          <w:szCs w:val="22"/>
        </w:rPr>
        <w:t xml:space="preserve">BUDGET CONTROL MECHANISM </w:t>
      </w:r>
      <w:r w:rsidR="00A723D8">
        <w:rPr>
          <w:b/>
          <w:szCs w:val="22"/>
        </w:rPr>
        <w:t xml:space="preserve">CALCULATIONS </w:t>
      </w:r>
      <w:r w:rsidRPr="00C36A85">
        <w:rPr>
          <w:b/>
          <w:szCs w:val="22"/>
        </w:rPr>
        <w:t>FOR RATE-OF-RETURN CARRIERS</w:t>
      </w:r>
      <w:r w:rsidR="00A723D8">
        <w:rPr>
          <w:b/>
          <w:szCs w:val="22"/>
        </w:rPr>
        <w:t xml:space="preserve"> FOR THE PERIOD FROM JANUARY 1, 2017 THROUGH JUNE 30, 2017</w:t>
      </w:r>
    </w:p>
    <w:p w:rsidR="00C36A85" w:rsidRPr="00C36A85" w:rsidRDefault="00C36A85" w:rsidP="00D47505">
      <w:pPr>
        <w:jc w:val="center"/>
        <w:rPr>
          <w:b/>
          <w:szCs w:val="22"/>
        </w:rPr>
      </w:pPr>
    </w:p>
    <w:p w:rsidR="00C36A85" w:rsidRPr="00C36A85" w:rsidRDefault="00C36A85" w:rsidP="00C36A85">
      <w:pPr>
        <w:widowControl/>
        <w:jc w:val="center"/>
        <w:rPr>
          <w:b/>
          <w:szCs w:val="22"/>
        </w:rPr>
      </w:pPr>
      <w:r w:rsidRPr="00C36A85">
        <w:rPr>
          <w:b/>
          <w:szCs w:val="22"/>
        </w:rPr>
        <w:t>WC Docket No. 10-90</w:t>
      </w:r>
    </w:p>
    <w:p w:rsidR="00D47505" w:rsidRPr="00C36A85" w:rsidRDefault="00D47505" w:rsidP="00D47505">
      <w:pPr>
        <w:jc w:val="center"/>
        <w:rPr>
          <w:b/>
          <w:szCs w:val="22"/>
        </w:rPr>
      </w:pPr>
    </w:p>
    <w:p w:rsidR="00C36A85" w:rsidRPr="00C36A85" w:rsidRDefault="00C36A85" w:rsidP="00C36A85">
      <w:pPr>
        <w:widowControl/>
        <w:spacing w:after="120"/>
        <w:ind w:firstLine="720"/>
        <w:rPr>
          <w:szCs w:val="22"/>
        </w:rPr>
      </w:pPr>
      <w:r w:rsidRPr="00C36A85">
        <w:rPr>
          <w:szCs w:val="22"/>
        </w:rPr>
        <w:t xml:space="preserve">By this Public Notice, the Wireline Competition Bureau (Bureau) announces </w:t>
      </w:r>
      <w:r w:rsidR="00A723D8">
        <w:rPr>
          <w:szCs w:val="22"/>
        </w:rPr>
        <w:t>the posting of the budget control mechanism calculations for rate-of-return carriers for the period from January 1, 2017 through June 30, 2017</w:t>
      </w:r>
      <w:r w:rsidRPr="00C36A85">
        <w:rPr>
          <w:szCs w:val="22"/>
        </w:rPr>
        <w:t xml:space="preserve">.  As required by the </w:t>
      </w:r>
      <w:r w:rsidRPr="00C36A85">
        <w:rPr>
          <w:i/>
          <w:szCs w:val="22"/>
        </w:rPr>
        <w:t>Rate-of-Return Reform Order</w:t>
      </w:r>
      <w:r w:rsidRPr="00C36A85">
        <w:rPr>
          <w:szCs w:val="22"/>
        </w:rPr>
        <w:t>,</w:t>
      </w:r>
      <w:r w:rsidRPr="00C36A85">
        <w:rPr>
          <w:rStyle w:val="FootnoteReference"/>
          <w:sz w:val="22"/>
          <w:szCs w:val="22"/>
        </w:rPr>
        <w:footnoteReference w:id="2"/>
      </w:r>
      <w:r w:rsidRPr="00C36A85">
        <w:rPr>
          <w:szCs w:val="22"/>
        </w:rPr>
        <w:t xml:space="preserve"> the Universal Service Administrative Company (USAC) has calculated the total support available to be distributed to rate-of-return carriers and </w:t>
      </w:r>
      <w:r w:rsidR="00D574EB">
        <w:rPr>
          <w:szCs w:val="22"/>
        </w:rPr>
        <w:t>adjustments</w:t>
      </w:r>
      <w:r w:rsidRPr="00C36A85">
        <w:rPr>
          <w:szCs w:val="22"/>
        </w:rPr>
        <w:t xml:space="preserve"> </w:t>
      </w:r>
      <w:r w:rsidR="00D574EB">
        <w:rPr>
          <w:szCs w:val="22"/>
        </w:rPr>
        <w:t xml:space="preserve">to </w:t>
      </w:r>
      <w:r w:rsidRPr="00C36A85">
        <w:rPr>
          <w:szCs w:val="22"/>
        </w:rPr>
        <w:t>each carrier’s support to implement the Commission’s mechanism to ensure that disbursements remain within the $2 billion budget adopted in 2011</w:t>
      </w:r>
      <w:r w:rsidR="00A723D8">
        <w:rPr>
          <w:szCs w:val="22"/>
        </w:rPr>
        <w:t xml:space="preserve"> and made this information available at </w:t>
      </w:r>
      <w:hyperlink r:id="rId8" w:history="1">
        <w:r w:rsidR="00296EFE">
          <w:rPr>
            <w:rStyle w:val="Hyperlink"/>
          </w:rPr>
          <w:t>http://www.usac.org/hc/program-requirements/budget-control-rate-of-return.aspx</w:t>
        </w:r>
      </w:hyperlink>
      <w:r w:rsidRPr="00C36A85">
        <w:rPr>
          <w:szCs w:val="22"/>
        </w:rPr>
        <w:t xml:space="preserve">.  </w:t>
      </w:r>
      <w:r w:rsidR="00A723D8">
        <w:rPr>
          <w:szCs w:val="22"/>
        </w:rPr>
        <w:t>T</w:t>
      </w:r>
      <w:r w:rsidRPr="00C36A85">
        <w:rPr>
          <w:szCs w:val="22"/>
        </w:rPr>
        <w:t xml:space="preserve">he </w:t>
      </w:r>
      <w:r w:rsidR="00D574EB">
        <w:rPr>
          <w:szCs w:val="22"/>
        </w:rPr>
        <w:t>new support amounts</w:t>
      </w:r>
      <w:r w:rsidR="00D574EB" w:rsidRPr="00C36A85">
        <w:rPr>
          <w:szCs w:val="22"/>
        </w:rPr>
        <w:t xml:space="preserve"> </w:t>
      </w:r>
      <w:r w:rsidRPr="00C36A85">
        <w:rPr>
          <w:szCs w:val="22"/>
        </w:rPr>
        <w:t xml:space="preserve">announced by USAC will apply to support payments beginning in </w:t>
      </w:r>
      <w:r w:rsidR="00A723D8">
        <w:rPr>
          <w:szCs w:val="22"/>
        </w:rPr>
        <w:t>January 2017</w:t>
      </w:r>
      <w:r w:rsidRPr="00C36A85">
        <w:rPr>
          <w:szCs w:val="22"/>
        </w:rPr>
        <w:t>.</w:t>
      </w:r>
    </w:p>
    <w:p w:rsidR="00C36A85" w:rsidRPr="00EB350A" w:rsidRDefault="00C36A85" w:rsidP="00C36A85">
      <w:pPr>
        <w:widowControl/>
        <w:spacing w:before="120" w:after="120"/>
        <w:ind w:firstLine="720"/>
        <w:rPr>
          <w:szCs w:val="22"/>
        </w:rPr>
      </w:pPr>
      <w:r w:rsidRPr="00C36A85">
        <w:rPr>
          <w:szCs w:val="22"/>
        </w:rPr>
        <w:t>For further information, please contact Suzanne Yelen</w:t>
      </w:r>
      <w:r w:rsidRPr="00EB350A">
        <w:rPr>
          <w:szCs w:val="22"/>
        </w:rPr>
        <w:t xml:space="preserve">, </w:t>
      </w:r>
      <w:r>
        <w:rPr>
          <w:szCs w:val="22"/>
        </w:rPr>
        <w:t xml:space="preserve">Industry Analysis &amp; Technology </w:t>
      </w:r>
      <w:r w:rsidRPr="00EB350A">
        <w:rPr>
          <w:szCs w:val="22"/>
        </w:rPr>
        <w:t>Division, Wireline Competition Bureau at (202) 418-7400 or at TTY (202) 418-0484.</w:t>
      </w:r>
    </w:p>
    <w:p w:rsidR="00C36A85" w:rsidRPr="00EB350A" w:rsidRDefault="00C36A85" w:rsidP="00C36A85">
      <w:pPr>
        <w:widowControl/>
        <w:rPr>
          <w:szCs w:val="22"/>
        </w:rPr>
      </w:pPr>
    </w:p>
    <w:p w:rsidR="00C36A85" w:rsidRDefault="00C36A85" w:rsidP="00C36A85">
      <w:pPr>
        <w:keepNext/>
        <w:widowControl/>
        <w:jc w:val="center"/>
        <w:rPr>
          <w:b/>
          <w:sz w:val="24"/>
        </w:rPr>
      </w:pPr>
      <w:r>
        <w:rPr>
          <w:b/>
          <w:szCs w:val="22"/>
        </w:rPr>
        <w:t>- FCC -</w:t>
      </w:r>
    </w:p>
    <w:p w:rsidR="00D47505" w:rsidRDefault="00D47505" w:rsidP="00D47505">
      <w:pPr>
        <w:jc w:val="center"/>
        <w:rPr>
          <w:sz w:val="24"/>
        </w:rPr>
      </w:pPr>
    </w:p>
    <w:p w:rsidR="006A1F49" w:rsidRDefault="006A1F49" w:rsidP="00D47505">
      <w:pPr>
        <w:spacing w:before="120" w:after="240"/>
        <w:rPr>
          <w:sz w:val="24"/>
        </w:rPr>
      </w:pP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AD7" w:rsidRDefault="00FE1AD7">
      <w:pPr>
        <w:spacing w:line="20" w:lineRule="exact"/>
      </w:pPr>
    </w:p>
  </w:endnote>
  <w:endnote w:type="continuationSeparator" w:id="0">
    <w:p w:rsidR="00FE1AD7" w:rsidRDefault="00FE1AD7">
      <w:r>
        <w:t xml:space="preserve"> </w:t>
      </w:r>
    </w:p>
  </w:endnote>
  <w:endnote w:type="continuationNotice" w:id="1">
    <w:p w:rsidR="00FE1AD7" w:rsidRDefault="00FE1A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62188">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AD7" w:rsidRDefault="00FE1AD7">
      <w:r>
        <w:separator/>
      </w:r>
    </w:p>
  </w:footnote>
  <w:footnote w:type="continuationSeparator" w:id="0">
    <w:p w:rsidR="00FE1AD7" w:rsidRDefault="00FE1AD7" w:rsidP="00C721AC">
      <w:pPr>
        <w:spacing w:before="120"/>
        <w:rPr>
          <w:sz w:val="20"/>
        </w:rPr>
      </w:pPr>
      <w:r>
        <w:rPr>
          <w:sz w:val="20"/>
        </w:rPr>
        <w:t xml:space="preserve">(Continued from previous page)  </w:t>
      </w:r>
      <w:r>
        <w:rPr>
          <w:sz w:val="20"/>
        </w:rPr>
        <w:separator/>
      </w:r>
    </w:p>
  </w:footnote>
  <w:footnote w:type="continuationNotice" w:id="1">
    <w:p w:rsidR="00FE1AD7" w:rsidRDefault="00FE1AD7" w:rsidP="00C721AC">
      <w:pPr>
        <w:jc w:val="right"/>
        <w:rPr>
          <w:sz w:val="20"/>
        </w:rPr>
      </w:pPr>
      <w:r>
        <w:rPr>
          <w:sz w:val="20"/>
        </w:rPr>
        <w:t>(continued….)</w:t>
      </w:r>
    </w:p>
  </w:footnote>
  <w:footnote w:id="2">
    <w:p w:rsidR="00C36A85" w:rsidRDefault="00C36A85" w:rsidP="00C36A85">
      <w:pPr>
        <w:pStyle w:val="Default"/>
        <w:spacing w:after="120"/>
      </w:pPr>
      <w:r>
        <w:rPr>
          <w:rStyle w:val="FootnoteReference"/>
        </w:rPr>
        <w:footnoteRef/>
      </w:r>
      <w:r>
        <w:t xml:space="preserve"> </w:t>
      </w:r>
      <w:r>
        <w:rPr>
          <w:i/>
          <w:iCs/>
          <w:sz w:val="20"/>
          <w:szCs w:val="20"/>
        </w:rPr>
        <w:t>Connect America Fund et al.</w:t>
      </w:r>
      <w:r>
        <w:rPr>
          <w:sz w:val="20"/>
          <w:szCs w:val="20"/>
        </w:rPr>
        <w:t>, WC Docket No. 10-90 et al., Report and Order, Order and Order on Reconsideration and Further Notice of Proposed Rulemaking, 31 FCC Rcd 3087, 3143-45, paras. 149-153 (2016) (</w:t>
      </w:r>
      <w:r>
        <w:rPr>
          <w:i/>
          <w:iCs/>
          <w:sz w:val="20"/>
          <w:szCs w:val="20"/>
        </w:rPr>
        <w:t>Rate-of-Return Reform Order and Further Notice</w:t>
      </w:r>
      <w:r>
        <w:rPr>
          <w:sz w:val="20"/>
          <w:szCs w:val="20"/>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61" w:rsidRDefault="00C75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61" w:rsidRDefault="00C752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5680"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8752"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6704"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11CFDC" id="Line 4" o:spid="_x0000_s1026" style="position:absolute;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7728"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C767F0">
                            <w:rPr>
                              <w:rFonts w:ascii="Arial" w:hAnsi="Arial"/>
                              <w:b/>
                              <w:sz w:val="16"/>
                            </w:rPr>
                            <w:instrText>HYPERLINK "https://www.fcc.gov/"</w:instrText>
                          </w:r>
                          <w:r w:rsidR="00C767F0">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C767F0">
                      <w:rPr>
                        <w:rFonts w:ascii="Arial" w:hAnsi="Arial"/>
                        <w:b/>
                        <w:sz w:val="16"/>
                      </w:rPr>
                      <w:instrText>HYPERLINK "https://www.fcc.gov/"</w:instrText>
                    </w:r>
                    <w:r w:rsidR="00C767F0">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85"/>
    <w:rsid w:val="00036039"/>
    <w:rsid w:val="00037F90"/>
    <w:rsid w:val="000875BF"/>
    <w:rsid w:val="00096D8C"/>
    <w:rsid w:val="000C0B65"/>
    <w:rsid w:val="000E05FE"/>
    <w:rsid w:val="000E3D42"/>
    <w:rsid w:val="00122BD5"/>
    <w:rsid w:val="00133F79"/>
    <w:rsid w:val="001734F4"/>
    <w:rsid w:val="00194A66"/>
    <w:rsid w:val="001D6BCF"/>
    <w:rsid w:val="001E01CA"/>
    <w:rsid w:val="00275CF5"/>
    <w:rsid w:val="0028301F"/>
    <w:rsid w:val="00285017"/>
    <w:rsid w:val="00296EFE"/>
    <w:rsid w:val="002A2D2E"/>
    <w:rsid w:val="002C00E8"/>
    <w:rsid w:val="002C6030"/>
    <w:rsid w:val="00343749"/>
    <w:rsid w:val="003660ED"/>
    <w:rsid w:val="003B0550"/>
    <w:rsid w:val="003B694F"/>
    <w:rsid w:val="003C3C34"/>
    <w:rsid w:val="003F171C"/>
    <w:rsid w:val="00412FC5"/>
    <w:rsid w:val="00422276"/>
    <w:rsid w:val="0042240F"/>
    <w:rsid w:val="004242F1"/>
    <w:rsid w:val="00445A00"/>
    <w:rsid w:val="00451B0F"/>
    <w:rsid w:val="004B3786"/>
    <w:rsid w:val="004C2EE3"/>
    <w:rsid w:val="004E4A22"/>
    <w:rsid w:val="00510F4D"/>
    <w:rsid w:val="00511968"/>
    <w:rsid w:val="0055614C"/>
    <w:rsid w:val="005D3045"/>
    <w:rsid w:val="005E14C2"/>
    <w:rsid w:val="00607BA5"/>
    <w:rsid w:val="0061180A"/>
    <w:rsid w:val="00626EB6"/>
    <w:rsid w:val="00655D03"/>
    <w:rsid w:val="00657470"/>
    <w:rsid w:val="00683388"/>
    <w:rsid w:val="00683F84"/>
    <w:rsid w:val="006A1F49"/>
    <w:rsid w:val="006A6A81"/>
    <w:rsid w:val="006B1456"/>
    <w:rsid w:val="006F7393"/>
    <w:rsid w:val="0070224F"/>
    <w:rsid w:val="007115F7"/>
    <w:rsid w:val="00785689"/>
    <w:rsid w:val="0079754B"/>
    <w:rsid w:val="007A1E6D"/>
    <w:rsid w:val="007B0EB2"/>
    <w:rsid w:val="007D3A8B"/>
    <w:rsid w:val="007F413A"/>
    <w:rsid w:val="00810B6F"/>
    <w:rsid w:val="00822CE0"/>
    <w:rsid w:val="00841AB1"/>
    <w:rsid w:val="008C68F1"/>
    <w:rsid w:val="008E65FD"/>
    <w:rsid w:val="009104B1"/>
    <w:rsid w:val="00921803"/>
    <w:rsid w:val="00926503"/>
    <w:rsid w:val="009726D8"/>
    <w:rsid w:val="009F5E48"/>
    <w:rsid w:val="009F76DB"/>
    <w:rsid w:val="00A32C3B"/>
    <w:rsid w:val="00A45F4F"/>
    <w:rsid w:val="00A600A9"/>
    <w:rsid w:val="00A723D8"/>
    <w:rsid w:val="00AA55B7"/>
    <w:rsid w:val="00AA5B9E"/>
    <w:rsid w:val="00AB2407"/>
    <w:rsid w:val="00AB53DF"/>
    <w:rsid w:val="00AC424B"/>
    <w:rsid w:val="00AF46DC"/>
    <w:rsid w:val="00B07E5C"/>
    <w:rsid w:val="00B13FB5"/>
    <w:rsid w:val="00B20363"/>
    <w:rsid w:val="00B338A9"/>
    <w:rsid w:val="00B679AB"/>
    <w:rsid w:val="00B76DB8"/>
    <w:rsid w:val="00B811F7"/>
    <w:rsid w:val="00B86A3E"/>
    <w:rsid w:val="00B915E3"/>
    <w:rsid w:val="00BA5DC6"/>
    <w:rsid w:val="00BA6196"/>
    <w:rsid w:val="00BC6D8C"/>
    <w:rsid w:val="00BF6443"/>
    <w:rsid w:val="00C34006"/>
    <w:rsid w:val="00C36A85"/>
    <w:rsid w:val="00C426B1"/>
    <w:rsid w:val="00C62188"/>
    <w:rsid w:val="00C66160"/>
    <w:rsid w:val="00C721AC"/>
    <w:rsid w:val="00C75261"/>
    <w:rsid w:val="00C767F0"/>
    <w:rsid w:val="00C90D6A"/>
    <w:rsid w:val="00CA247E"/>
    <w:rsid w:val="00CC72B6"/>
    <w:rsid w:val="00CC776F"/>
    <w:rsid w:val="00D0218D"/>
    <w:rsid w:val="00D25FB5"/>
    <w:rsid w:val="00D44223"/>
    <w:rsid w:val="00D47505"/>
    <w:rsid w:val="00D574EB"/>
    <w:rsid w:val="00D701EC"/>
    <w:rsid w:val="00DA2529"/>
    <w:rsid w:val="00DB130A"/>
    <w:rsid w:val="00DB2EBB"/>
    <w:rsid w:val="00DC10A1"/>
    <w:rsid w:val="00DC655F"/>
    <w:rsid w:val="00DD0B59"/>
    <w:rsid w:val="00DD7EBD"/>
    <w:rsid w:val="00DE0333"/>
    <w:rsid w:val="00DE4C8D"/>
    <w:rsid w:val="00DF0810"/>
    <w:rsid w:val="00DF62B6"/>
    <w:rsid w:val="00E07225"/>
    <w:rsid w:val="00E126A3"/>
    <w:rsid w:val="00E5409F"/>
    <w:rsid w:val="00E64442"/>
    <w:rsid w:val="00EB4ACC"/>
    <w:rsid w:val="00EE6488"/>
    <w:rsid w:val="00F021FA"/>
    <w:rsid w:val="00F55B85"/>
    <w:rsid w:val="00F62E97"/>
    <w:rsid w:val="00F64209"/>
    <w:rsid w:val="00F8591E"/>
    <w:rsid w:val="00F93BF5"/>
    <w:rsid w:val="00FE1AD7"/>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C36A85"/>
  </w:style>
  <w:style w:type="paragraph" w:customStyle="1" w:styleId="Default">
    <w:name w:val="Default"/>
    <w:rsid w:val="00C36A8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C36A85"/>
  </w:style>
  <w:style w:type="paragraph" w:customStyle="1" w:styleId="Default">
    <w:name w:val="Default"/>
    <w:rsid w:val="00C36A8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c.org/hc/program-requirements/budget-control-rate-of-return.asp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164</Words>
  <Characters>1037</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2016-10-25T19:33:00Z</dcterms:created>
  <dcterms:modified xsi:type="dcterms:W3CDTF">2016-10-25T19:33:00Z</dcterms:modified>
  <cp:category> </cp:category>
  <cp:contentStatus> </cp:contentStatus>
</cp:coreProperties>
</file>