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1BEB" w14:textId="77777777" w:rsidR="00700634" w:rsidRDefault="00700634">
      <w:pPr>
        <w:jc w:val="center"/>
        <w:rPr>
          <w:b/>
          <w:color w:val="000000" w:themeColor="text1"/>
          <w:szCs w:val="22"/>
        </w:rPr>
      </w:pPr>
      <w:bookmarkStart w:id="0" w:name="_GoBack"/>
      <w:bookmarkEnd w:id="0"/>
    </w:p>
    <w:p w14:paraId="1FB7C48B" w14:textId="0BEA1E01" w:rsidR="00E9376C" w:rsidRPr="00981F23" w:rsidRDefault="00511D6E">
      <w:pPr>
        <w:jc w:val="center"/>
        <w:rPr>
          <w:b/>
          <w:color w:val="000000" w:themeColor="text1"/>
          <w:szCs w:val="22"/>
        </w:rPr>
      </w:pPr>
      <w:r>
        <w:rPr>
          <w:b/>
          <w:color w:val="000000" w:themeColor="text1"/>
          <w:szCs w:val="22"/>
        </w:rPr>
        <w:t xml:space="preserve">   </w:t>
      </w:r>
      <w:r w:rsidR="00E9376C" w:rsidRPr="00981F23">
        <w:rPr>
          <w:b/>
          <w:color w:val="000000" w:themeColor="text1"/>
          <w:szCs w:val="22"/>
        </w:rPr>
        <w:t>Before the</w:t>
      </w:r>
    </w:p>
    <w:p w14:paraId="67FBDE36"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4488B607"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4A7DC0D3" w14:textId="77777777" w:rsidTr="00500F04">
        <w:tc>
          <w:tcPr>
            <w:tcW w:w="4518" w:type="dxa"/>
          </w:tcPr>
          <w:p w14:paraId="4BBC0069" w14:textId="77777777" w:rsidR="00E9376C" w:rsidRPr="00981F23" w:rsidRDefault="00E9376C">
            <w:pPr>
              <w:tabs>
                <w:tab w:val="center" w:pos="4680"/>
              </w:tabs>
              <w:suppressAutoHyphens/>
              <w:rPr>
                <w:color w:val="000000" w:themeColor="text1"/>
                <w:spacing w:val="-2"/>
                <w:szCs w:val="22"/>
              </w:rPr>
            </w:pPr>
          </w:p>
          <w:p w14:paraId="06689C22"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63A6B9C" w14:textId="77777777" w:rsidR="00E9376C" w:rsidRPr="00981F23" w:rsidRDefault="00E9376C">
            <w:pPr>
              <w:tabs>
                <w:tab w:val="center" w:pos="4680"/>
              </w:tabs>
              <w:suppressAutoHyphens/>
              <w:rPr>
                <w:color w:val="000000" w:themeColor="text1"/>
                <w:spacing w:val="-2"/>
                <w:szCs w:val="22"/>
              </w:rPr>
            </w:pPr>
          </w:p>
          <w:p w14:paraId="794FFAB4" w14:textId="195AFD4E" w:rsidR="00F161BE" w:rsidRDefault="002B7BDC" w:rsidP="002B7BDC">
            <w:pPr>
              <w:tabs>
                <w:tab w:val="center" w:pos="4680"/>
              </w:tabs>
              <w:suppressAutoHyphens/>
            </w:pPr>
            <w:r>
              <w:t>Charles Philome</w:t>
            </w:r>
          </w:p>
          <w:p w14:paraId="288ABA3A" w14:textId="7F052C2E" w:rsidR="002B7BDC" w:rsidRPr="00981F23" w:rsidRDefault="00E97D27" w:rsidP="002B7BDC">
            <w:pPr>
              <w:tabs>
                <w:tab w:val="center" w:pos="4680"/>
              </w:tabs>
              <w:suppressAutoHyphens/>
              <w:rPr>
                <w:color w:val="000000" w:themeColor="text1"/>
                <w:spacing w:val="-2"/>
                <w:szCs w:val="22"/>
              </w:rPr>
            </w:pPr>
            <w:r>
              <w:t>Pompano Beach</w:t>
            </w:r>
            <w:r w:rsidR="002B7BDC" w:rsidRPr="00E97D27">
              <w:t>, FL</w:t>
            </w:r>
          </w:p>
          <w:p w14:paraId="6D17018F" w14:textId="77777777" w:rsidR="00E9376C" w:rsidRPr="00981F23" w:rsidRDefault="00E9376C">
            <w:pPr>
              <w:tabs>
                <w:tab w:val="center" w:pos="4680"/>
              </w:tabs>
              <w:suppressAutoHyphens/>
              <w:rPr>
                <w:color w:val="000000" w:themeColor="text1"/>
                <w:spacing w:val="-2"/>
                <w:szCs w:val="22"/>
              </w:rPr>
            </w:pPr>
          </w:p>
        </w:tc>
        <w:tc>
          <w:tcPr>
            <w:tcW w:w="630" w:type="dxa"/>
          </w:tcPr>
          <w:p w14:paraId="26A3B786" w14:textId="77777777" w:rsidR="00E9376C" w:rsidRPr="00981F23" w:rsidRDefault="00E9376C">
            <w:pPr>
              <w:tabs>
                <w:tab w:val="center" w:pos="4680"/>
              </w:tabs>
              <w:suppressAutoHyphens/>
              <w:rPr>
                <w:b/>
                <w:color w:val="000000" w:themeColor="text1"/>
                <w:spacing w:val="-2"/>
                <w:szCs w:val="22"/>
              </w:rPr>
            </w:pPr>
          </w:p>
          <w:p w14:paraId="71C44AC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2765A04"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61680020"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6DD9C010"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55AA09F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74E2991"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0C9D86C8" w14:textId="77777777" w:rsidR="00E9376C" w:rsidRPr="00981F23" w:rsidRDefault="00E9376C">
            <w:pPr>
              <w:tabs>
                <w:tab w:val="center" w:pos="4680"/>
              </w:tabs>
              <w:suppressAutoHyphens/>
              <w:rPr>
                <w:color w:val="000000" w:themeColor="text1"/>
                <w:spacing w:val="-2"/>
                <w:szCs w:val="22"/>
              </w:rPr>
            </w:pPr>
          </w:p>
          <w:p w14:paraId="124857BD" w14:textId="77777777" w:rsidR="00242FE3" w:rsidRDefault="00E9376C">
            <w:pPr>
              <w:rPr>
                <w:color w:val="000000" w:themeColor="text1"/>
                <w:spacing w:val="-2"/>
                <w:szCs w:val="22"/>
              </w:rPr>
            </w:pPr>
            <w:r w:rsidRPr="00981F23">
              <w:rPr>
                <w:color w:val="000000" w:themeColor="text1"/>
                <w:spacing w:val="-2"/>
                <w:szCs w:val="22"/>
              </w:rPr>
              <w:t xml:space="preserve">                </w:t>
            </w:r>
          </w:p>
          <w:p w14:paraId="7C5AA029" w14:textId="77777777" w:rsidR="00242FE3" w:rsidRDefault="00242FE3">
            <w:pPr>
              <w:rPr>
                <w:color w:val="000000" w:themeColor="text1"/>
                <w:spacing w:val="-2"/>
                <w:szCs w:val="22"/>
              </w:rPr>
            </w:pPr>
          </w:p>
          <w:p w14:paraId="3BBF2F12" w14:textId="3F0A6059" w:rsidR="00242FE3" w:rsidRPr="00981F23" w:rsidRDefault="00F161BE" w:rsidP="00765DE5">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2B7BDC">
              <w:t xml:space="preserve"> </w:t>
            </w:r>
            <w:r w:rsidR="002B7BDC" w:rsidRPr="002B7BDC">
              <w:rPr>
                <w:color w:val="000000" w:themeColor="text1"/>
                <w:spacing w:val="-2"/>
                <w:szCs w:val="22"/>
              </w:rPr>
              <w:t>EB-FIELDSCR-16-00021884</w:t>
            </w:r>
            <w:r w:rsidR="00E9376C" w:rsidRPr="00981F23">
              <w:rPr>
                <w:rStyle w:val="FootnoteReference"/>
                <w:color w:val="000000" w:themeColor="text1"/>
                <w:spacing w:val="-2"/>
                <w:sz w:val="22"/>
                <w:szCs w:val="22"/>
              </w:rPr>
              <w:footnoteReference w:id="2"/>
            </w:r>
          </w:p>
          <w:p w14:paraId="307D87DA" w14:textId="67E4FB70" w:rsidR="00242FE3" w:rsidRDefault="00F161BE" w:rsidP="00765DE5">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AA5F87" w:rsidRPr="00AA5F87">
              <w:rPr>
                <w:color w:val="000000" w:themeColor="text1"/>
                <w:spacing w:val="-2"/>
                <w:szCs w:val="22"/>
              </w:rPr>
              <w:t xml:space="preserve">201732600001 </w:t>
            </w:r>
          </w:p>
          <w:p w14:paraId="5AD18684" w14:textId="371F4507" w:rsidR="00E9376C" w:rsidRPr="00981F23" w:rsidRDefault="00F161BE" w:rsidP="00765DE5">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187952">
              <w:rPr>
                <w:color w:val="000000" w:themeColor="text1"/>
                <w:spacing w:val="-2"/>
                <w:szCs w:val="22"/>
              </w:rPr>
              <w:t>0026005926</w:t>
            </w:r>
          </w:p>
          <w:p w14:paraId="33226B5E"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555B4A06"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2A33AD2F" w14:textId="77777777" w:rsidR="00E9376C" w:rsidRPr="00981F23" w:rsidRDefault="00E9376C">
      <w:pPr>
        <w:pStyle w:val="BodyText"/>
        <w:tabs>
          <w:tab w:val="left" w:pos="4680"/>
        </w:tabs>
        <w:jc w:val="center"/>
        <w:rPr>
          <w:color w:val="000000" w:themeColor="text1"/>
          <w:sz w:val="22"/>
          <w:szCs w:val="22"/>
          <w:u w:val="none"/>
        </w:rPr>
      </w:pPr>
    </w:p>
    <w:p w14:paraId="1B87B839" w14:textId="7BAFAFC5"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AA5F87">
        <w:rPr>
          <w:b/>
          <w:spacing w:val="-2"/>
          <w:szCs w:val="22"/>
        </w:rPr>
        <w:t>November 2, 2016</w:t>
      </w:r>
      <w:r w:rsidRPr="00037DB0">
        <w:rPr>
          <w:b/>
          <w:spacing w:val="-2"/>
          <w:szCs w:val="22"/>
        </w:rPr>
        <w:tab/>
        <w:t xml:space="preserve">Released:  </w:t>
      </w:r>
      <w:r w:rsidR="00AA5F87">
        <w:rPr>
          <w:b/>
          <w:spacing w:val="-2"/>
          <w:szCs w:val="22"/>
        </w:rPr>
        <w:t>November 3, 2016</w:t>
      </w:r>
    </w:p>
    <w:p w14:paraId="40B31582" w14:textId="77777777" w:rsidR="00E9376C" w:rsidRPr="00981F23" w:rsidRDefault="00E9376C" w:rsidP="009645E5">
      <w:pPr>
        <w:pStyle w:val="BodyText"/>
        <w:tabs>
          <w:tab w:val="left" w:pos="4680"/>
        </w:tabs>
        <w:jc w:val="center"/>
        <w:rPr>
          <w:color w:val="000000" w:themeColor="text1"/>
          <w:sz w:val="22"/>
          <w:szCs w:val="22"/>
          <w:u w:val="none"/>
        </w:rPr>
      </w:pPr>
    </w:p>
    <w:p w14:paraId="314CFBE9" w14:textId="13741058" w:rsidR="00CE5F1E" w:rsidRPr="006D73F2" w:rsidRDefault="00CE5F1E" w:rsidP="00CE5F1E">
      <w:pPr>
        <w:tabs>
          <w:tab w:val="left" w:pos="720"/>
          <w:tab w:val="left" w:pos="5760"/>
        </w:tabs>
        <w:suppressAutoHyphens/>
        <w:spacing w:line="227" w:lineRule="auto"/>
        <w:jc w:val="both"/>
        <w:rPr>
          <w:spacing w:val="-2"/>
          <w:szCs w:val="22"/>
        </w:rPr>
      </w:pPr>
      <w:r w:rsidRPr="006D73F2">
        <w:rPr>
          <w:spacing w:val="-2"/>
          <w:szCs w:val="22"/>
        </w:rPr>
        <w:t>By the Regional Director</w:t>
      </w:r>
      <w:r w:rsidR="00163D65">
        <w:rPr>
          <w:spacing w:val="-2"/>
          <w:szCs w:val="22"/>
        </w:rPr>
        <w:t>, Region Two, Enforcement Bureau</w:t>
      </w:r>
      <w:r w:rsidRPr="006D73F2">
        <w:rPr>
          <w:spacing w:val="-2"/>
          <w:szCs w:val="22"/>
        </w:rPr>
        <w:t>:</w:t>
      </w:r>
    </w:p>
    <w:p w14:paraId="7168F1C2" w14:textId="77777777" w:rsidR="00E9376C" w:rsidRPr="00981F23" w:rsidRDefault="00E9376C" w:rsidP="00AE35F6">
      <w:pPr>
        <w:pStyle w:val="BodyText"/>
        <w:tabs>
          <w:tab w:val="left" w:pos="4680"/>
        </w:tabs>
        <w:rPr>
          <w:b w:val="0"/>
          <w:color w:val="000000" w:themeColor="text1"/>
          <w:sz w:val="22"/>
          <w:szCs w:val="22"/>
          <w:u w:val="none"/>
        </w:rPr>
      </w:pPr>
    </w:p>
    <w:p w14:paraId="620F90B1" w14:textId="77777777" w:rsidR="00E9376C" w:rsidRDefault="00E9376C" w:rsidP="00F60397">
      <w:pPr>
        <w:pStyle w:val="Heading1"/>
        <w:rPr>
          <w:color w:val="000000" w:themeColor="text1"/>
        </w:rPr>
      </w:pPr>
      <w:r w:rsidRPr="00981F23">
        <w:rPr>
          <w:color w:val="000000" w:themeColor="text1"/>
        </w:rPr>
        <w:t>INTRODUCTION</w:t>
      </w:r>
    </w:p>
    <w:p w14:paraId="4354A037" w14:textId="0F14AF47" w:rsidR="00E9376C" w:rsidRPr="001A1494" w:rsidRDefault="00E9376C" w:rsidP="001A1494">
      <w:pPr>
        <w:pStyle w:val="ParaNum"/>
      </w:pPr>
      <w:r w:rsidRPr="00981F23">
        <w:t>We propose a penalty of $</w:t>
      </w:r>
      <w:r w:rsidR="008D169E">
        <w:t>20</w:t>
      </w:r>
      <w:r w:rsidR="000B0C62">
        <w:t>,000</w:t>
      </w:r>
      <w:r w:rsidRPr="00981F23">
        <w:t xml:space="preserve"> against</w:t>
      </w:r>
      <w:r w:rsidR="003F2B5A" w:rsidRPr="00981F23">
        <w:t xml:space="preserve"> </w:t>
      </w:r>
      <w:r w:rsidR="000B0C62">
        <w:t xml:space="preserve">Charles Philome </w:t>
      </w:r>
      <w:r w:rsidR="00C855DA" w:rsidRPr="00981F23">
        <w:t xml:space="preserve">for </w:t>
      </w:r>
      <w:r w:rsidRPr="00981F23">
        <w:t>apparently</w:t>
      </w:r>
      <w:r w:rsidR="000B0C62">
        <w:t xml:space="preserve"> operating an unauthorized radio station on 88.7 MHz and 90.1 MHz</w:t>
      </w:r>
      <w:r w:rsidR="00E97D27">
        <w:t xml:space="preserve"> from three different locations</w:t>
      </w:r>
      <w:r w:rsidR="000B0C62">
        <w:t xml:space="preserve"> </w:t>
      </w:r>
      <w:r w:rsidR="00E97D27">
        <w:t>in Pompano Beach and Margate</w:t>
      </w:r>
      <w:r w:rsidR="000B0C62">
        <w:t xml:space="preserve">, Florida.  </w:t>
      </w:r>
      <w:r w:rsidRPr="00981F23">
        <w:t xml:space="preserve"> </w:t>
      </w:r>
      <w:r w:rsidR="000B0C62">
        <w:t xml:space="preserve">The Commission previously warned Mr. Philome that operation of this unlicensed station was illegal and that continued operation could result in further enforcement action.  Mr. </w:t>
      </w:r>
      <w:r w:rsidR="00947CFA">
        <w:t xml:space="preserve">Philome’s </w:t>
      </w:r>
      <w:r w:rsidR="000B0C62">
        <w:t>deliberate disregard of the Commission’s warning warrants a significant penalty.  Commission action in this area is essential because unlicensed radio stations create a danger of interference to licensed communications and undermine the Commission’s authority over FM broadcast radio operations.</w:t>
      </w:r>
      <w:r w:rsidRPr="001A1494">
        <w:rPr>
          <w:color w:val="000000" w:themeColor="text1"/>
          <w:szCs w:val="22"/>
        </w:rPr>
        <w:t xml:space="preserve">  </w:t>
      </w:r>
    </w:p>
    <w:p w14:paraId="20932637" w14:textId="77777777" w:rsidR="0050166C" w:rsidRPr="00981F23" w:rsidRDefault="00E9376C" w:rsidP="0050166C">
      <w:pPr>
        <w:pStyle w:val="Heading1"/>
        <w:rPr>
          <w:color w:val="000000" w:themeColor="text1"/>
          <w:spacing w:val="-2"/>
        </w:rPr>
      </w:pPr>
      <w:r w:rsidRPr="00981F23">
        <w:rPr>
          <w:color w:val="000000" w:themeColor="text1"/>
        </w:rPr>
        <w:t>BACKGROUND</w:t>
      </w:r>
    </w:p>
    <w:p w14:paraId="7194AB6D" w14:textId="71B7CBEB" w:rsidR="00FC4BD0" w:rsidRPr="00765DE5" w:rsidRDefault="00FC4BD0" w:rsidP="00765DE5">
      <w:pPr>
        <w:pStyle w:val="ParaNum"/>
        <w:rPr>
          <w:color w:val="000000" w:themeColor="text1"/>
          <w:spacing w:val="-2"/>
          <w:szCs w:val="22"/>
        </w:rPr>
      </w:pPr>
      <w:r>
        <w:t>On November 1</w:t>
      </w:r>
      <w:r w:rsidR="0021111A">
        <w:t>8</w:t>
      </w:r>
      <w:r>
        <w:t xml:space="preserve">, 2015, </w:t>
      </w:r>
      <w:r w:rsidR="00C11E79">
        <w:t>in response to a complaint, an agent fro</w:t>
      </w:r>
      <w:r>
        <w:t xml:space="preserve">m the </w:t>
      </w:r>
      <w:r w:rsidR="00C11E79">
        <w:t xml:space="preserve">Enforcement Bureau’s </w:t>
      </w:r>
      <w:r w:rsidR="007E5D74">
        <w:t>Miami</w:t>
      </w:r>
      <w:r>
        <w:t xml:space="preserve"> </w:t>
      </w:r>
      <w:r w:rsidR="00476CF8">
        <w:t>O</w:t>
      </w:r>
      <w:r>
        <w:t>ffice us</w:t>
      </w:r>
      <w:r w:rsidR="00C11E79">
        <w:t xml:space="preserve">ed </w:t>
      </w:r>
      <w:r w:rsidR="00EA56AE">
        <w:t xml:space="preserve">mobile </w:t>
      </w:r>
      <w:r>
        <w:t>direction</w:t>
      </w:r>
      <w:r w:rsidR="00C11E79">
        <w:t>-</w:t>
      </w:r>
      <w:r>
        <w:t xml:space="preserve">finding </w:t>
      </w:r>
      <w:r w:rsidR="00C11E79">
        <w:t xml:space="preserve">techniques to locate the source of radio frequency transmissions on </w:t>
      </w:r>
      <w:r>
        <w:t xml:space="preserve">frequency 88.7 MHz </w:t>
      </w:r>
      <w:r w:rsidR="009B3ABF">
        <w:t xml:space="preserve">to an FM transmitting antenna </w:t>
      </w:r>
      <w:r>
        <w:t>located at All Nations Tax Services, Inc.</w:t>
      </w:r>
      <w:r w:rsidR="005B4F19">
        <w:t xml:space="preserve">, </w:t>
      </w:r>
      <w:r>
        <w:t>1941 N. Dixie Hwy., Pompano Beach, F</w:t>
      </w:r>
      <w:r w:rsidR="009B3ABF">
        <w:t>lorida</w:t>
      </w:r>
      <w:r>
        <w:t xml:space="preserve">.  The agent observed that </w:t>
      </w:r>
      <w:r w:rsidR="008E5C4C">
        <w:t>an</w:t>
      </w:r>
      <w:r>
        <w:t xml:space="preserve"> antenna coaxial cable entered the back of Unit 5</w:t>
      </w:r>
      <w:r w:rsidR="007E5D74">
        <w:t xml:space="preserve"> at this address</w:t>
      </w:r>
      <w:r>
        <w:t xml:space="preserve">.  </w:t>
      </w:r>
      <w:r w:rsidR="009C0105">
        <w:t>T</w:t>
      </w:r>
      <w:r w:rsidR="009B3ABF">
        <w:t xml:space="preserve">he agent </w:t>
      </w:r>
      <w:r w:rsidR="009C0105">
        <w:t xml:space="preserve">also </w:t>
      </w:r>
      <w:r>
        <w:t>made a field strength measurement of the station’s signal and determined</w:t>
      </w:r>
      <w:r w:rsidR="009B3ABF">
        <w:t xml:space="preserve"> that</w:t>
      </w:r>
      <w:r>
        <w:t xml:space="preserve"> it exceeded </w:t>
      </w:r>
      <w:r w:rsidR="009B3ABF">
        <w:t xml:space="preserve">the limits for operation under </w:t>
      </w:r>
      <w:r>
        <w:t xml:space="preserve">Part 15 </w:t>
      </w:r>
      <w:r w:rsidR="009B3ABF">
        <w:t>of the Commission’s rules, and therefore required a license.</w:t>
      </w:r>
      <w:r w:rsidR="009B3ABF">
        <w:rPr>
          <w:rStyle w:val="FootnoteReference"/>
        </w:rPr>
        <w:footnoteReference w:id="3"/>
      </w:r>
      <w:r w:rsidR="009B3ABF">
        <w:t xml:space="preserve">  </w:t>
      </w:r>
      <w:r>
        <w:t>The</w:t>
      </w:r>
      <w:r w:rsidR="001B3DF8">
        <w:t xml:space="preserve"> agent consulted the Commission’s records and confirmed that no authorization had been issued for the operation of an FM broadcast station </w:t>
      </w:r>
      <w:r>
        <w:t xml:space="preserve">on 88.7 MHz at </w:t>
      </w:r>
      <w:r w:rsidR="001B3DF8">
        <w:t xml:space="preserve">or near </w:t>
      </w:r>
      <w:r>
        <w:t xml:space="preserve">this location. </w:t>
      </w:r>
      <w:r w:rsidR="004906E8">
        <w:t xml:space="preserve"> P</w:t>
      </w:r>
      <w:r>
        <w:t>ublic records show that Mr. Philome is the vice president of a Florida for-profit corporation called “All Nations Tax Services Inc</w:t>
      </w:r>
      <w:r w:rsidR="00C11E79">
        <w:t>.</w:t>
      </w:r>
      <w:r>
        <w:t xml:space="preserve">” that lists its principal address </w:t>
      </w:r>
      <w:r w:rsidR="005B4F19">
        <w:t>as</w:t>
      </w:r>
      <w:r w:rsidR="004906E8">
        <w:t xml:space="preserve"> the same location </w:t>
      </w:r>
      <w:r w:rsidR="008E5C4C">
        <w:t xml:space="preserve">at which </w:t>
      </w:r>
      <w:r w:rsidR="004906E8">
        <w:t>the agent found the transmitting antenna</w:t>
      </w:r>
      <w:r>
        <w:t xml:space="preserve">.  </w:t>
      </w:r>
    </w:p>
    <w:p w14:paraId="6F816F67" w14:textId="7DDC7AC0" w:rsidR="001A1F38" w:rsidRPr="00765DE5" w:rsidRDefault="00346610" w:rsidP="00765DE5">
      <w:pPr>
        <w:pStyle w:val="ParaNum"/>
        <w:rPr>
          <w:spacing w:val="-2"/>
        </w:rPr>
      </w:pPr>
      <w:r>
        <w:t>On December 2, 2015</w:t>
      </w:r>
      <w:r w:rsidR="00F51B69">
        <w:t>,</w:t>
      </w:r>
      <w:r w:rsidR="00476CF8">
        <w:t xml:space="preserve"> </w:t>
      </w:r>
      <w:r w:rsidR="007F321D">
        <w:t xml:space="preserve">after </w:t>
      </w:r>
      <w:r w:rsidR="00F51B69">
        <w:t>agent</w:t>
      </w:r>
      <w:r w:rsidR="007F0C13">
        <w:t>s</w:t>
      </w:r>
      <w:r w:rsidR="005645A9">
        <w:t xml:space="preserve"> </w:t>
      </w:r>
      <w:r w:rsidR="000F3FB1">
        <w:t>from the Miami Office</w:t>
      </w:r>
      <w:r w:rsidR="00A6417B">
        <w:t xml:space="preserve"> </w:t>
      </w:r>
      <w:r w:rsidR="00F51B69">
        <w:t xml:space="preserve">confirmed </w:t>
      </w:r>
      <w:r w:rsidR="00E50E42">
        <w:t xml:space="preserve">that unauthorized radio station </w:t>
      </w:r>
      <w:r w:rsidR="00F51B69">
        <w:t>oper</w:t>
      </w:r>
      <w:r w:rsidR="007E5D74">
        <w:t xml:space="preserve">ations </w:t>
      </w:r>
      <w:r w:rsidR="00E50E42">
        <w:t xml:space="preserve">continued </w:t>
      </w:r>
      <w:r w:rsidR="005E0CF5">
        <w:t xml:space="preserve">at 1941 N. Dixie Hwy. </w:t>
      </w:r>
      <w:r w:rsidR="007E5D74">
        <w:t>on 88.7 FM</w:t>
      </w:r>
      <w:r w:rsidR="009C0105">
        <w:t xml:space="preserve"> at a power level that exceeded the </w:t>
      </w:r>
      <w:r w:rsidR="009C0105">
        <w:lastRenderedPageBreak/>
        <w:t>Part 15 limits</w:t>
      </w:r>
      <w:r w:rsidR="00CB0A85">
        <w:t>,</w:t>
      </w:r>
      <w:r w:rsidR="009C0105">
        <w:rPr>
          <w:rStyle w:val="FootnoteReference"/>
        </w:rPr>
        <w:footnoteReference w:id="4"/>
      </w:r>
      <w:r w:rsidR="00CB0A85">
        <w:t xml:space="preserve"> the</w:t>
      </w:r>
      <w:r w:rsidR="00511D6E">
        <w:t xml:space="preserve">y </w:t>
      </w:r>
      <w:r w:rsidR="004A4854" w:rsidRPr="00765DE5">
        <w:t xml:space="preserve">attempted </w:t>
      </w:r>
      <w:r w:rsidR="00CB0A85">
        <w:t xml:space="preserve">to inspect </w:t>
      </w:r>
      <w:r w:rsidR="005E0CF5">
        <w:t xml:space="preserve">the station.  </w:t>
      </w:r>
      <w:r w:rsidR="005B4F19">
        <w:t>M</w:t>
      </w:r>
      <w:r w:rsidR="008A36E7">
        <w:t xml:space="preserve">r. </w:t>
      </w:r>
      <w:r w:rsidR="004A4854" w:rsidRPr="00765DE5">
        <w:t>Philome was not present</w:t>
      </w:r>
      <w:r w:rsidR="005E0CF5">
        <w:t>, but the agents met with the</w:t>
      </w:r>
      <w:r w:rsidR="004A4854" w:rsidRPr="00765DE5">
        <w:t xml:space="preserve"> property owner</w:t>
      </w:r>
      <w:r w:rsidR="00922015">
        <w:t>,</w:t>
      </w:r>
      <w:r w:rsidR="00A6417B">
        <w:t xml:space="preserve"> who</w:t>
      </w:r>
      <w:r w:rsidR="004A4854" w:rsidRPr="00765DE5">
        <w:t xml:space="preserve"> stated that he rent</w:t>
      </w:r>
      <w:r w:rsidR="005B4F19">
        <w:t>ed</w:t>
      </w:r>
      <w:r w:rsidR="004A4854" w:rsidRPr="00765DE5">
        <w:t xml:space="preserve"> </w:t>
      </w:r>
      <w:r w:rsidR="005B4F19">
        <w:t>U</w:t>
      </w:r>
      <w:r w:rsidR="004A4854" w:rsidRPr="00765DE5">
        <w:t>nit 5 to someone named “Charles</w:t>
      </w:r>
      <w:r w:rsidR="005B4F19">
        <w:t>,</w:t>
      </w:r>
      <w:r w:rsidR="004A4854" w:rsidRPr="00765DE5">
        <w:t xml:space="preserve">” </w:t>
      </w:r>
      <w:r w:rsidR="008A36E7">
        <w:t xml:space="preserve">and provided </w:t>
      </w:r>
      <w:r w:rsidR="005B4F19">
        <w:t xml:space="preserve">the agents with Charles’ </w:t>
      </w:r>
      <w:r w:rsidR="008A36E7">
        <w:t>telephone number</w:t>
      </w:r>
      <w:r w:rsidR="005B4F19">
        <w:t>.</w:t>
      </w:r>
      <w:r w:rsidR="008A36E7">
        <w:t xml:space="preserve">  </w:t>
      </w:r>
      <w:r w:rsidR="00F3766E">
        <w:t xml:space="preserve">That </w:t>
      </w:r>
      <w:r w:rsidR="00F51B69">
        <w:t xml:space="preserve">number </w:t>
      </w:r>
      <w:r w:rsidR="00BE5703">
        <w:t>wa</w:t>
      </w:r>
      <w:r w:rsidR="00F51B69">
        <w:t xml:space="preserve">s the </w:t>
      </w:r>
      <w:r w:rsidR="004A4854" w:rsidRPr="00765DE5">
        <w:t xml:space="preserve">same </w:t>
      </w:r>
      <w:r w:rsidR="008A36E7">
        <w:t xml:space="preserve">as the telephone </w:t>
      </w:r>
      <w:r w:rsidR="004A4854" w:rsidRPr="00765DE5">
        <w:t xml:space="preserve">number listed on </w:t>
      </w:r>
      <w:r w:rsidR="000A24E0">
        <w:t>a radio station website for</w:t>
      </w:r>
      <w:r w:rsidR="004A4854" w:rsidRPr="00765DE5">
        <w:t xml:space="preserve"> “Super Star FM</w:t>
      </w:r>
      <w:r w:rsidR="000A24E0">
        <w:t>.</w:t>
      </w:r>
      <w:r w:rsidR="004A4854" w:rsidRPr="00765DE5">
        <w:t>”</w:t>
      </w:r>
      <w:r w:rsidR="00504A95">
        <w:rPr>
          <w:rStyle w:val="FootnoteReference"/>
        </w:rPr>
        <w:footnoteReference w:id="5"/>
      </w:r>
      <w:r w:rsidR="004A4854" w:rsidRPr="00765DE5">
        <w:t xml:space="preserve"> </w:t>
      </w:r>
      <w:r w:rsidR="005B4F19">
        <w:t xml:space="preserve"> The a</w:t>
      </w:r>
      <w:r w:rsidR="004A4854" w:rsidRPr="00765DE5">
        <w:t>gent</w:t>
      </w:r>
      <w:r w:rsidR="00E97D27">
        <w:t>s</w:t>
      </w:r>
      <w:r w:rsidR="004A4854" w:rsidRPr="00765DE5">
        <w:t xml:space="preserve"> issued </w:t>
      </w:r>
      <w:r w:rsidR="008A36E7">
        <w:t xml:space="preserve">Mr. </w:t>
      </w:r>
      <w:r w:rsidR="004A4854" w:rsidRPr="00765DE5">
        <w:t>Philome a hand-delivered N</w:t>
      </w:r>
      <w:r w:rsidR="008A36E7">
        <w:t>otice of Unauthorized Operation</w:t>
      </w:r>
      <w:r w:rsidR="0055462B">
        <w:t xml:space="preserve"> (NOUO)</w:t>
      </w:r>
      <w:r w:rsidR="005B4F19">
        <w:rPr>
          <w:rStyle w:val="FootnoteReference"/>
          <w:szCs w:val="22"/>
        </w:rPr>
        <w:footnoteReference w:id="6"/>
      </w:r>
      <w:r w:rsidR="008A36E7">
        <w:t xml:space="preserve"> and taped it to the door </w:t>
      </w:r>
      <w:r w:rsidR="008A36E7" w:rsidRPr="00765DE5">
        <w:t>of Unit 5</w:t>
      </w:r>
      <w:r w:rsidR="001A1F38">
        <w:t>.</w:t>
      </w:r>
    </w:p>
    <w:p w14:paraId="17DCB2A7" w14:textId="75F97C2C" w:rsidR="00AB77CD" w:rsidRPr="00765DE5" w:rsidRDefault="001A1F38" w:rsidP="00765DE5">
      <w:pPr>
        <w:pStyle w:val="ParaNum"/>
        <w:rPr>
          <w:color w:val="000000" w:themeColor="text1"/>
          <w:spacing w:val="-2"/>
          <w:szCs w:val="22"/>
        </w:rPr>
      </w:pPr>
      <w:r w:rsidRPr="008F01AF">
        <w:rPr>
          <w:color w:val="000000" w:themeColor="text1"/>
          <w:szCs w:val="22"/>
        </w:rPr>
        <w:t xml:space="preserve">On December 11, 2015, after monitoring indicated that the station on 88.7 MHz was still on the air, </w:t>
      </w:r>
      <w:r w:rsidR="00511D6E">
        <w:rPr>
          <w:color w:val="000000" w:themeColor="text1"/>
          <w:szCs w:val="22"/>
        </w:rPr>
        <w:t xml:space="preserve">one of </w:t>
      </w:r>
      <w:r w:rsidR="00AB77CD" w:rsidRPr="008F01AF">
        <w:rPr>
          <w:color w:val="000000" w:themeColor="text1"/>
          <w:szCs w:val="22"/>
        </w:rPr>
        <w:t>the agent</w:t>
      </w:r>
      <w:r w:rsidR="00511D6E">
        <w:rPr>
          <w:color w:val="000000" w:themeColor="text1"/>
          <w:szCs w:val="22"/>
        </w:rPr>
        <w:t>s</w:t>
      </w:r>
      <w:r w:rsidR="00AB77CD" w:rsidRPr="008F01AF">
        <w:rPr>
          <w:color w:val="000000" w:themeColor="text1"/>
          <w:szCs w:val="22"/>
        </w:rPr>
        <w:t xml:space="preserve"> </w:t>
      </w:r>
      <w:r w:rsidRPr="008F01AF">
        <w:rPr>
          <w:color w:val="000000" w:themeColor="text1"/>
          <w:szCs w:val="22"/>
        </w:rPr>
        <w:t xml:space="preserve">called </w:t>
      </w:r>
      <w:r w:rsidR="00AB77CD" w:rsidRPr="008F01AF">
        <w:rPr>
          <w:color w:val="000000" w:themeColor="text1"/>
          <w:szCs w:val="22"/>
        </w:rPr>
        <w:t xml:space="preserve">Mr. </w:t>
      </w:r>
      <w:r w:rsidRPr="008F01AF">
        <w:rPr>
          <w:color w:val="000000" w:themeColor="text1"/>
          <w:szCs w:val="22"/>
        </w:rPr>
        <w:t>Philome at</w:t>
      </w:r>
      <w:r w:rsidR="00AB77CD" w:rsidRPr="008F01AF">
        <w:rPr>
          <w:color w:val="000000" w:themeColor="text1"/>
          <w:szCs w:val="22"/>
        </w:rPr>
        <w:t xml:space="preserve"> the number provided by the property owner.  Mr. </w:t>
      </w:r>
      <w:r w:rsidRPr="008F01AF">
        <w:rPr>
          <w:color w:val="000000" w:themeColor="text1"/>
          <w:szCs w:val="22"/>
        </w:rPr>
        <w:t xml:space="preserve">Philome answered, positively identified himself as Charles Philome, and acknowledged receipt of the NOUO </w:t>
      </w:r>
      <w:r w:rsidR="00AB77CD" w:rsidRPr="008F01AF">
        <w:rPr>
          <w:color w:val="000000" w:themeColor="text1"/>
          <w:szCs w:val="22"/>
        </w:rPr>
        <w:t xml:space="preserve">that the agents </w:t>
      </w:r>
      <w:r w:rsidRPr="008F01AF">
        <w:rPr>
          <w:color w:val="000000" w:themeColor="text1"/>
          <w:szCs w:val="22"/>
        </w:rPr>
        <w:t>left at his door</w:t>
      </w:r>
      <w:r w:rsidR="00CB0A85">
        <w:rPr>
          <w:color w:val="000000" w:themeColor="text1"/>
          <w:szCs w:val="22"/>
        </w:rPr>
        <w:t xml:space="preserve"> on December 2</w:t>
      </w:r>
      <w:r w:rsidRPr="008F01AF">
        <w:rPr>
          <w:color w:val="000000" w:themeColor="text1"/>
          <w:szCs w:val="22"/>
        </w:rPr>
        <w:t xml:space="preserve">.  </w:t>
      </w:r>
      <w:r w:rsidR="00CB0A85">
        <w:rPr>
          <w:color w:val="000000" w:themeColor="text1"/>
          <w:szCs w:val="22"/>
        </w:rPr>
        <w:t>Mr. Philome</w:t>
      </w:r>
      <w:r w:rsidRPr="008F01AF">
        <w:rPr>
          <w:color w:val="000000" w:themeColor="text1"/>
          <w:szCs w:val="22"/>
        </w:rPr>
        <w:t xml:space="preserve"> stated that the radio station ha</w:t>
      </w:r>
      <w:r w:rsidR="00504A95">
        <w:rPr>
          <w:color w:val="000000" w:themeColor="text1"/>
          <w:szCs w:val="22"/>
        </w:rPr>
        <w:t>d</w:t>
      </w:r>
      <w:r w:rsidRPr="008F01AF">
        <w:rPr>
          <w:color w:val="000000" w:themeColor="text1"/>
          <w:szCs w:val="22"/>
        </w:rPr>
        <w:t xml:space="preserve"> been </w:t>
      </w:r>
      <w:r w:rsidR="00504A95">
        <w:rPr>
          <w:color w:val="000000" w:themeColor="text1"/>
          <w:szCs w:val="22"/>
        </w:rPr>
        <w:t xml:space="preserve">in operation </w:t>
      </w:r>
      <w:r w:rsidRPr="008F01AF">
        <w:rPr>
          <w:color w:val="000000" w:themeColor="text1"/>
          <w:szCs w:val="22"/>
        </w:rPr>
        <w:t xml:space="preserve">about </w:t>
      </w:r>
      <w:r w:rsidR="00AB77CD" w:rsidRPr="008F01AF">
        <w:rPr>
          <w:color w:val="000000" w:themeColor="text1"/>
          <w:szCs w:val="22"/>
        </w:rPr>
        <w:t xml:space="preserve">two </w:t>
      </w:r>
      <w:r w:rsidRPr="008F01AF">
        <w:rPr>
          <w:color w:val="000000" w:themeColor="text1"/>
          <w:szCs w:val="22"/>
        </w:rPr>
        <w:t>months</w:t>
      </w:r>
      <w:r w:rsidR="00504A95">
        <w:rPr>
          <w:color w:val="000000" w:themeColor="text1"/>
          <w:szCs w:val="22"/>
        </w:rPr>
        <w:t>, at a</w:t>
      </w:r>
      <w:r w:rsidRPr="008F01AF">
        <w:rPr>
          <w:color w:val="000000" w:themeColor="text1"/>
          <w:szCs w:val="22"/>
        </w:rPr>
        <w:t xml:space="preserve"> power </w:t>
      </w:r>
      <w:r w:rsidR="00504A95">
        <w:rPr>
          <w:color w:val="000000" w:themeColor="text1"/>
          <w:szCs w:val="22"/>
        </w:rPr>
        <w:t xml:space="preserve">of </w:t>
      </w:r>
      <w:r w:rsidRPr="008F01AF">
        <w:rPr>
          <w:color w:val="000000" w:themeColor="text1"/>
          <w:szCs w:val="22"/>
        </w:rPr>
        <w:t xml:space="preserve">about 50 watts. </w:t>
      </w:r>
      <w:r w:rsidR="008F01AF" w:rsidRPr="008F01AF">
        <w:rPr>
          <w:color w:val="000000" w:themeColor="text1"/>
          <w:szCs w:val="22"/>
        </w:rPr>
        <w:t xml:space="preserve"> Mr. </w:t>
      </w:r>
      <w:r w:rsidRPr="008F01AF">
        <w:rPr>
          <w:color w:val="000000" w:themeColor="text1"/>
          <w:szCs w:val="22"/>
        </w:rPr>
        <w:t>Philome stated that he wanted to continue operating the station for at least several more days</w:t>
      </w:r>
      <w:r w:rsidR="008F01AF" w:rsidRPr="008F01AF">
        <w:rPr>
          <w:color w:val="000000" w:themeColor="text1"/>
          <w:szCs w:val="22"/>
        </w:rPr>
        <w:t xml:space="preserve">.  </w:t>
      </w:r>
      <w:r w:rsidR="00504A95">
        <w:rPr>
          <w:color w:val="000000" w:themeColor="text1"/>
          <w:szCs w:val="22"/>
        </w:rPr>
        <w:t>T</w:t>
      </w:r>
      <w:r w:rsidR="008F01AF" w:rsidRPr="008F01AF">
        <w:rPr>
          <w:color w:val="000000" w:themeColor="text1"/>
          <w:szCs w:val="22"/>
        </w:rPr>
        <w:t>he agent advised him that such operation</w:t>
      </w:r>
      <w:r w:rsidRPr="008F01AF">
        <w:rPr>
          <w:color w:val="000000" w:themeColor="text1"/>
          <w:szCs w:val="22"/>
        </w:rPr>
        <w:t xml:space="preserve"> was illegal.  </w:t>
      </w:r>
      <w:r w:rsidR="008F01AF" w:rsidRPr="008F01AF">
        <w:rPr>
          <w:color w:val="000000" w:themeColor="text1"/>
          <w:szCs w:val="22"/>
        </w:rPr>
        <w:t xml:space="preserve">Mr. </w:t>
      </w:r>
      <w:r w:rsidRPr="008F01AF">
        <w:rPr>
          <w:color w:val="000000" w:themeColor="text1"/>
          <w:szCs w:val="22"/>
        </w:rPr>
        <w:t>Philome admitted that he ha</w:t>
      </w:r>
      <w:r w:rsidR="000A24E0">
        <w:rPr>
          <w:color w:val="000000" w:themeColor="text1"/>
          <w:szCs w:val="22"/>
        </w:rPr>
        <w:t>d</w:t>
      </w:r>
      <w:r w:rsidRPr="008F01AF">
        <w:rPr>
          <w:color w:val="000000" w:themeColor="text1"/>
          <w:szCs w:val="22"/>
        </w:rPr>
        <w:t xml:space="preserve"> been involved with </w:t>
      </w:r>
      <w:r w:rsidR="00A93A77">
        <w:rPr>
          <w:color w:val="000000" w:themeColor="text1"/>
          <w:szCs w:val="22"/>
        </w:rPr>
        <w:t xml:space="preserve">other </w:t>
      </w:r>
      <w:r w:rsidRPr="008F01AF">
        <w:rPr>
          <w:color w:val="000000" w:themeColor="text1"/>
          <w:szCs w:val="22"/>
        </w:rPr>
        <w:t xml:space="preserve">unlicensed radio stations </w:t>
      </w:r>
      <w:r w:rsidR="00A93A77">
        <w:rPr>
          <w:color w:val="000000" w:themeColor="text1"/>
          <w:szCs w:val="22"/>
        </w:rPr>
        <w:t>in the past.</w:t>
      </w:r>
      <w:r w:rsidR="00DD3268">
        <w:rPr>
          <w:rStyle w:val="FootnoteReference"/>
          <w:szCs w:val="22"/>
        </w:rPr>
        <w:footnoteReference w:id="7"/>
      </w:r>
      <w:r w:rsidR="00A93A77">
        <w:rPr>
          <w:color w:val="000000" w:themeColor="text1"/>
          <w:szCs w:val="22"/>
        </w:rPr>
        <w:t xml:space="preserve">  </w:t>
      </w:r>
      <w:r w:rsidR="008F01AF" w:rsidRPr="008F01AF">
        <w:rPr>
          <w:color w:val="000000" w:themeColor="text1"/>
          <w:szCs w:val="22"/>
        </w:rPr>
        <w:t>The a</w:t>
      </w:r>
      <w:r w:rsidRPr="008F01AF">
        <w:rPr>
          <w:color w:val="000000" w:themeColor="text1"/>
          <w:szCs w:val="22"/>
        </w:rPr>
        <w:t xml:space="preserve">gent advised </w:t>
      </w:r>
      <w:r w:rsidR="008F01AF" w:rsidRPr="008F01AF">
        <w:rPr>
          <w:color w:val="000000" w:themeColor="text1"/>
          <w:szCs w:val="22"/>
        </w:rPr>
        <w:t xml:space="preserve">Mr. </w:t>
      </w:r>
      <w:r w:rsidRPr="008F01AF">
        <w:rPr>
          <w:color w:val="000000" w:themeColor="text1"/>
          <w:szCs w:val="22"/>
        </w:rPr>
        <w:t xml:space="preserve">Philome to cease operating </w:t>
      </w:r>
      <w:r w:rsidR="00F51B69">
        <w:rPr>
          <w:color w:val="000000" w:themeColor="text1"/>
          <w:szCs w:val="22"/>
        </w:rPr>
        <w:t xml:space="preserve">the station </w:t>
      </w:r>
      <w:r w:rsidRPr="008F01AF">
        <w:rPr>
          <w:color w:val="000000" w:themeColor="text1"/>
          <w:szCs w:val="22"/>
        </w:rPr>
        <w:t xml:space="preserve">and </w:t>
      </w:r>
      <w:r w:rsidR="00F51B69">
        <w:rPr>
          <w:color w:val="000000" w:themeColor="text1"/>
          <w:szCs w:val="22"/>
        </w:rPr>
        <w:t xml:space="preserve">to </w:t>
      </w:r>
      <w:r w:rsidRPr="008F01AF">
        <w:rPr>
          <w:color w:val="000000" w:themeColor="text1"/>
          <w:szCs w:val="22"/>
        </w:rPr>
        <w:t>remove the antenna as soon as possible.</w:t>
      </w:r>
      <w:r w:rsidR="008F01AF" w:rsidRPr="008F01AF">
        <w:rPr>
          <w:color w:val="000000" w:themeColor="text1"/>
          <w:szCs w:val="22"/>
        </w:rPr>
        <w:t xml:space="preserve">  </w:t>
      </w:r>
      <w:r w:rsidRPr="008F01AF">
        <w:rPr>
          <w:color w:val="000000" w:themeColor="text1"/>
          <w:szCs w:val="22"/>
        </w:rPr>
        <w:t xml:space="preserve">On January 26, 2016, </w:t>
      </w:r>
      <w:r w:rsidR="008F01AF">
        <w:rPr>
          <w:color w:val="000000" w:themeColor="text1"/>
          <w:szCs w:val="22"/>
        </w:rPr>
        <w:t xml:space="preserve">the </w:t>
      </w:r>
      <w:r w:rsidRPr="008F01AF">
        <w:rPr>
          <w:color w:val="000000" w:themeColor="text1"/>
          <w:szCs w:val="22"/>
        </w:rPr>
        <w:t xml:space="preserve">agent </w:t>
      </w:r>
      <w:r w:rsidR="008F01AF">
        <w:rPr>
          <w:color w:val="000000" w:themeColor="text1"/>
          <w:szCs w:val="22"/>
        </w:rPr>
        <w:t xml:space="preserve">located a </w:t>
      </w:r>
      <w:r w:rsidRPr="008F01AF">
        <w:rPr>
          <w:color w:val="000000" w:themeColor="text1"/>
          <w:szCs w:val="22"/>
        </w:rPr>
        <w:t xml:space="preserve">website </w:t>
      </w:r>
      <w:r w:rsidR="008F01AF">
        <w:rPr>
          <w:color w:val="000000" w:themeColor="text1"/>
          <w:szCs w:val="22"/>
        </w:rPr>
        <w:t xml:space="preserve">for </w:t>
      </w:r>
      <w:r w:rsidR="00866C05">
        <w:rPr>
          <w:color w:val="000000" w:themeColor="text1"/>
          <w:szCs w:val="22"/>
        </w:rPr>
        <w:t>“</w:t>
      </w:r>
      <w:r w:rsidR="008F01AF">
        <w:rPr>
          <w:color w:val="000000" w:themeColor="text1"/>
          <w:szCs w:val="22"/>
        </w:rPr>
        <w:t>Belle Radio FM 88.7,</w:t>
      </w:r>
      <w:r w:rsidR="00866C05">
        <w:rPr>
          <w:color w:val="000000" w:themeColor="text1"/>
          <w:szCs w:val="22"/>
        </w:rPr>
        <w:t>”</w:t>
      </w:r>
      <w:r w:rsidR="008F01AF">
        <w:rPr>
          <w:color w:val="000000" w:themeColor="text1"/>
          <w:szCs w:val="22"/>
        </w:rPr>
        <w:t xml:space="preserve"> </w:t>
      </w:r>
      <w:r w:rsidR="00F019AA">
        <w:rPr>
          <w:color w:val="000000" w:themeColor="text1"/>
          <w:szCs w:val="22"/>
        </w:rPr>
        <w:t>which</w:t>
      </w:r>
      <w:r w:rsidR="008F01AF">
        <w:rPr>
          <w:color w:val="000000" w:themeColor="text1"/>
          <w:szCs w:val="22"/>
        </w:rPr>
        <w:t xml:space="preserve"> list</w:t>
      </w:r>
      <w:r w:rsidR="000D272C">
        <w:rPr>
          <w:color w:val="000000" w:themeColor="text1"/>
          <w:szCs w:val="22"/>
        </w:rPr>
        <w:t>ed</w:t>
      </w:r>
      <w:r w:rsidR="008F01AF">
        <w:rPr>
          <w:color w:val="000000" w:themeColor="text1"/>
          <w:szCs w:val="22"/>
        </w:rPr>
        <w:t xml:space="preserve"> Mr. Philome’s verified contact number as </w:t>
      </w:r>
      <w:r w:rsidRPr="008F01AF">
        <w:rPr>
          <w:color w:val="000000" w:themeColor="text1"/>
          <w:szCs w:val="22"/>
        </w:rPr>
        <w:t>one of its administration phone numbers</w:t>
      </w:r>
      <w:r w:rsidR="008F01AF">
        <w:rPr>
          <w:color w:val="000000" w:themeColor="text1"/>
          <w:szCs w:val="22"/>
        </w:rPr>
        <w:t>.</w:t>
      </w:r>
      <w:r w:rsidR="000D272C">
        <w:rPr>
          <w:rStyle w:val="FootnoteReference"/>
          <w:szCs w:val="22"/>
        </w:rPr>
        <w:footnoteReference w:id="8"/>
      </w:r>
    </w:p>
    <w:p w14:paraId="0B794C97" w14:textId="1B3C68E4" w:rsidR="00AB77CD" w:rsidRPr="00765DE5" w:rsidRDefault="00AB77CD" w:rsidP="00765DE5">
      <w:pPr>
        <w:pStyle w:val="ParaNum"/>
        <w:rPr>
          <w:spacing w:val="-2"/>
        </w:rPr>
      </w:pPr>
      <w:r w:rsidRPr="00D8250C">
        <w:t xml:space="preserve">On February 2, 2016, </w:t>
      </w:r>
      <w:r w:rsidR="005B4FF4" w:rsidRPr="00D8250C">
        <w:t xml:space="preserve">the same </w:t>
      </w:r>
      <w:r w:rsidR="0018151B">
        <w:t xml:space="preserve">two </w:t>
      </w:r>
      <w:r w:rsidR="005B4FF4" w:rsidRPr="00D8250C">
        <w:t xml:space="preserve">agents used </w:t>
      </w:r>
      <w:r w:rsidRPr="00D8250C">
        <w:t>mobile direction</w:t>
      </w:r>
      <w:r w:rsidR="00FA01DA">
        <w:t>-</w:t>
      </w:r>
      <w:r w:rsidRPr="00D8250C">
        <w:t xml:space="preserve">finding </w:t>
      </w:r>
      <w:r w:rsidR="005B4FF4" w:rsidRPr="00D8250C">
        <w:t xml:space="preserve">techniques to </w:t>
      </w:r>
      <w:r w:rsidR="00CB21A5">
        <w:t xml:space="preserve">locate </w:t>
      </w:r>
      <w:r w:rsidRPr="00D8250C">
        <w:t xml:space="preserve">the source of </w:t>
      </w:r>
      <w:r w:rsidR="00F93A56">
        <w:t xml:space="preserve">a </w:t>
      </w:r>
      <w:r w:rsidRPr="00D8250C">
        <w:t xml:space="preserve">signal on 90.1 MHz </w:t>
      </w:r>
      <w:r w:rsidR="00935631">
        <w:t>as</w:t>
      </w:r>
      <w:r w:rsidRPr="00D8250C">
        <w:t xml:space="preserve"> an FM transmitting antenna mounted on a mast at the back of a commercial space at </w:t>
      </w:r>
      <w:r w:rsidRPr="00543CC8">
        <w:t>209 South State Rd. 7, Margate, F</w:t>
      </w:r>
      <w:r w:rsidR="00D8250C" w:rsidRPr="00543CC8">
        <w:t>lorida</w:t>
      </w:r>
      <w:r w:rsidRPr="00D8250C">
        <w:t xml:space="preserve">.  The agents observed that </w:t>
      </w:r>
      <w:r w:rsidR="00295B7A">
        <w:t>an</w:t>
      </w:r>
      <w:r w:rsidRPr="00D8250C">
        <w:t xml:space="preserve"> antenna coaxial cable led from the antenna through the back wall of the space.  </w:t>
      </w:r>
      <w:r w:rsidR="00511D6E">
        <w:t>One of t</w:t>
      </w:r>
      <w:r w:rsidR="001B3DF8">
        <w:t>he agent</w:t>
      </w:r>
      <w:r w:rsidR="00827CD1">
        <w:t>s</w:t>
      </w:r>
      <w:r w:rsidR="001B3DF8">
        <w:t xml:space="preserve"> consulted the Commission’s records and confirmed that no authorization had been issued for the operation of an FM broadcast station on 90.1 MHz at or near this location in Margate, Florida.  </w:t>
      </w:r>
      <w:r w:rsidR="00D14C12">
        <w:t>P</w:t>
      </w:r>
      <w:r w:rsidRPr="00D8250C">
        <w:t xml:space="preserve">ublic records showed that </w:t>
      </w:r>
      <w:r w:rsidR="0005082F">
        <w:t xml:space="preserve">Mr. </w:t>
      </w:r>
      <w:r w:rsidRPr="00D8250C">
        <w:t>Philome is the president of a Florida profit corporation, “Automatic Agriculture Support Inc</w:t>
      </w:r>
      <w:r w:rsidR="00D8250C" w:rsidRPr="00D8250C">
        <w:t>.</w:t>
      </w:r>
      <w:r w:rsidRPr="00D8250C">
        <w:t>” that lists its principal address a</w:t>
      </w:r>
      <w:r w:rsidR="001C71FB">
        <w:t xml:space="preserve">t the same </w:t>
      </w:r>
      <w:r w:rsidR="00866C05">
        <w:t xml:space="preserve">Margate </w:t>
      </w:r>
      <w:r w:rsidR="001C71FB">
        <w:t>location</w:t>
      </w:r>
      <w:r w:rsidRPr="00D8250C">
        <w:t>.</w:t>
      </w:r>
      <w:r w:rsidR="00D8250C" w:rsidRPr="00D8250C">
        <w:t xml:space="preserve">  </w:t>
      </w:r>
      <w:r w:rsidR="00511D6E">
        <w:t>O</w:t>
      </w:r>
      <w:r w:rsidR="00D8250C" w:rsidRPr="00D8250C">
        <w:t xml:space="preserve">n </w:t>
      </w:r>
      <w:r w:rsidRPr="00D8250C">
        <w:t>February 16, 2016</w:t>
      </w:r>
      <w:r w:rsidR="00511D6E">
        <w:t>, one of the agents confirmed</w:t>
      </w:r>
      <w:r w:rsidRPr="00D8250C">
        <w:t xml:space="preserve"> that </w:t>
      </w:r>
      <w:r w:rsidR="005A5068">
        <w:t xml:space="preserve">a new </w:t>
      </w:r>
      <w:r w:rsidRPr="00D8250C">
        <w:t xml:space="preserve">website </w:t>
      </w:r>
      <w:r w:rsidR="00D8250C">
        <w:t>at</w:t>
      </w:r>
      <w:r w:rsidRPr="00D8250C">
        <w:t xml:space="preserve"> www.belleradiofm.com </w:t>
      </w:r>
      <w:r w:rsidR="00D8250C">
        <w:t xml:space="preserve">had </w:t>
      </w:r>
      <w:r w:rsidR="005A5068">
        <w:t xml:space="preserve">the same content as the website previously located at </w:t>
      </w:r>
      <w:hyperlink r:id="rId8" w:history="1">
        <w:r w:rsidR="005A5068" w:rsidRPr="00061FD5">
          <w:rPr>
            <w:rStyle w:val="Hyperlink"/>
          </w:rPr>
          <w:t>www.belleradiofm887.com</w:t>
        </w:r>
      </w:hyperlink>
      <w:r w:rsidR="005A5068">
        <w:t xml:space="preserve"> (Belle Radio FM 88.7), except that the site at </w:t>
      </w:r>
      <w:hyperlink r:id="rId9" w:history="1">
        <w:r w:rsidR="005A5068" w:rsidRPr="00061FD5">
          <w:rPr>
            <w:rStyle w:val="Hyperlink"/>
          </w:rPr>
          <w:t>www.belleradio.com</w:t>
        </w:r>
      </w:hyperlink>
      <w:r w:rsidR="005A5068">
        <w:t xml:space="preserve"> </w:t>
      </w:r>
      <w:r w:rsidR="00D8250C">
        <w:t>state</w:t>
      </w:r>
      <w:r w:rsidR="004915AE">
        <w:t>s</w:t>
      </w:r>
      <w:r w:rsidR="00D8250C">
        <w:t xml:space="preserve"> th</w:t>
      </w:r>
      <w:r w:rsidR="00806E32">
        <w:t xml:space="preserve">at </w:t>
      </w:r>
      <w:r w:rsidR="001C71FB">
        <w:t xml:space="preserve">the station </w:t>
      </w:r>
      <w:r w:rsidR="00806E32">
        <w:t xml:space="preserve">operated on a </w:t>
      </w:r>
      <w:r w:rsidR="00D8250C">
        <w:t>new frequency (</w:t>
      </w:r>
      <w:r w:rsidRPr="00D8250C">
        <w:t>“Belle Radio FM 90.1”</w:t>
      </w:r>
      <w:r w:rsidR="00D8250C">
        <w:t>)</w:t>
      </w:r>
      <w:r w:rsidR="001202BA">
        <w:t xml:space="preserve">.  </w:t>
      </w:r>
      <w:r w:rsidR="004915AE">
        <w:t>The website</w:t>
      </w:r>
      <w:r w:rsidR="00D94948">
        <w:t xml:space="preserve"> </w:t>
      </w:r>
      <w:r w:rsidRPr="00D8250C">
        <w:t xml:space="preserve">still listed </w:t>
      </w:r>
      <w:r w:rsidR="00D8250C">
        <w:t xml:space="preserve">Mr. Philome’s phone number as </w:t>
      </w:r>
      <w:r w:rsidRPr="00D8250C">
        <w:t>one of its administration phone numbers</w:t>
      </w:r>
      <w:r w:rsidR="002A4349">
        <w:t>.</w:t>
      </w:r>
      <w:r w:rsidR="00D8250C">
        <w:rPr>
          <w:rStyle w:val="FootnoteReference"/>
          <w:szCs w:val="22"/>
        </w:rPr>
        <w:footnoteReference w:id="9"/>
      </w:r>
      <w:r w:rsidRPr="00D8250C">
        <w:t xml:space="preserve">  </w:t>
      </w:r>
    </w:p>
    <w:p w14:paraId="467131C4" w14:textId="30A0645A" w:rsidR="003E37D1" w:rsidRPr="00A02C10" w:rsidRDefault="00AB77CD" w:rsidP="00A02C10">
      <w:pPr>
        <w:pStyle w:val="ParaNum"/>
        <w:rPr>
          <w:spacing w:val="-2"/>
        </w:rPr>
      </w:pPr>
      <w:r w:rsidRPr="00AB77CD">
        <w:t xml:space="preserve">On July 16, 2016, </w:t>
      </w:r>
      <w:r w:rsidR="001C71FB">
        <w:t xml:space="preserve">in response to a consumer complaint, </w:t>
      </w:r>
      <w:r w:rsidR="00162393">
        <w:t xml:space="preserve">the agents used </w:t>
      </w:r>
      <w:r w:rsidR="00FA01DA">
        <w:t xml:space="preserve">mobile </w:t>
      </w:r>
      <w:r w:rsidRPr="00AB77CD">
        <w:t>direction</w:t>
      </w:r>
      <w:r w:rsidR="00FA01DA">
        <w:t>-</w:t>
      </w:r>
      <w:r w:rsidRPr="00AB77CD">
        <w:t xml:space="preserve"> finding </w:t>
      </w:r>
      <w:r w:rsidR="00162393">
        <w:t xml:space="preserve">techniques to </w:t>
      </w:r>
      <w:r w:rsidR="00CB21A5">
        <w:t xml:space="preserve">locate </w:t>
      </w:r>
      <w:r w:rsidRPr="00AB77CD">
        <w:t>the source of</w:t>
      </w:r>
      <w:r w:rsidR="00767797">
        <w:t xml:space="preserve"> a</w:t>
      </w:r>
      <w:r w:rsidRPr="00AB77CD">
        <w:t xml:space="preserve"> signal on 90.1 MHz </w:t>
      </w:r>
      <w:r w:rsidR="00162393">
        <w:t xml:space="preserve">in Broward County, Florida </w:t>
      </w:r>
      <w:r w:rsidRPr="00AB77CD">
        <w:t xml:space="preserve">to an FM transmitting antenna located at </w:t>
      </w:r>
      <w:r w:rsidRPr="00543CC8">
        <w:t>504 NW 6th Ave., Pompano Beach, F</w:t>
      </w:r>
      <w:r w:rsidR="00162393" w:rsidRPr="00543CC8">
        <w:t>lorida</w:t>
      </w:r>
      <w:r w:rsidR="00162393">
        <w:t xml:space="preserve">.  </w:t>
      </w:r>
      <w:r w:rsidR="00F423F1">
        <w:t>One of t</w:t>
      </w:r>
      <w:r w:rsidR="008A6252">
        <w:t>he agent</w:t>
      </w:r>
      <w:r w:rsidR="00F423F1">
        <w:t>s</w:t>
      </w:r>
      <w:r w:rsidR="008A6252">
        <w:t xml:space="preserve"> made a field strength measurement of the station’s signal and determined that it exceeded the limits for operation under Part 15 of the Commission’s rules, and therefore required a license.</w:t>
      </w:r>
      <w:r w:rsidR="00EB5895">
        <w:rPr>
          <w:rStyle w:val="FootnoteReference"/>
        </w:rPr>
        <w:footnoteReference w:id="10"/>
      </w:r>
      <w:r w:rsidR="008A6252">
        <w:t xml:space="preserve">  </w:t>
      </w:r>
      <w:r w:rsidR="00F21B01" w:rsidRPr="00F21B01">
        <w:rPr>
          <w:color w:val="000000" w:themeColor="text1"/>
          <w:szCs w:val="22"/>
        </w:rPr>
        <w:t xml:space="preserve">The agent consulted the Commission’s records and confirmed that no authorization had been issued for the operation of an FM broadcast station on </w:t>
      </w:r>
      <w:r w:rsidR="00F21B01">
        <w:rPr>
          <w:color w:val="000000" w:themeColor="text1"/>
          <w:szCs w:val="22"/>
        </w:rPr>
        <w:t>90.1</w:t>
      </w:r>
      <w:r w:rsidR="00F21B01" w:rsidRPr="00F21B01">
        <w:rPr>
          <w:color w:val="000000" w:themeColor="text1"/>
          <w:szCs w:val="22"/>
        </w:rPr>
        <w:t xml:space="preserve"> MHz at or near this location.  </w:t>
      </w:r>
      <w:r w:rsidR="000D272C">
        <w:t>The agents observed a</w:t>
      </w:r>
      <w:r w:rsidR="000D272C" w:rsidRPr="00AB77CD">
        <w:t xml:space="preserve"> sign on the building</w:t>
      </w:r>
      <w:r w:rsidR="000D272C">
        <w:t xml:space="preserve"> </w:t>
      </w:r>
      <w:r w:rsidR="000D272C" w:rsidRPr="000D272C">
        <w:t xml:space="preserve">at 504 NW 6th Ave., Pompano Beach </w:t>
      </w:r>
      <w:r w:rsidR="000D272C">
        <w:t xml:space="preserve">for </w:t>
      </w:r>
      <w:r w:rsidR="000D272C" w:rsidRPr="00AB77CD">
        <w:t>“Discount Express Tax &amp; Multiservice</w:t>
      </w:r>
      <w:r w:rsidR="000D272C">
        <w:t>,</w:t>
      </w:r>
      <w:r w:rsidR="000D272C" w:rsidRPr="00AB77CD">
        <w:t>”</w:t>
      </w:r>
      <w:r w:rsidR="000D272C">
        <w:t xml:space="preserve"> which included a phone </w:t>
      </w:r>
      <w:r w:rsidR="000D272C">
        <w:lastRenderedPageBreak/>
        <w:t>number.</w:t>
      </w:r>
      <w:r w:rsidR="000D272C" w:rsidRPr="00AB77CD">
        <w:t xml:space="preserve">  </w:t>
      </w:r>
      <w:r w:rsidR="000D272C">
        <w:t>The</w:t>
      </w:r>
      <w:r w:rsidR="000D272C" w:rsidRPr="00AB77CD">
        <w:t xml:space="preserve"> agents heard a commercial </w:t>
      </w:r>
      <w:r w:rsidR="00BE03AD">
        <w:t xml:space="preserve">on 90.1 MHz </w:t>
      </w:r>
      <w:r w:rsidR="000D272C" w:rsidRPr="00AB77CD">
        <w:t xml:space="preserve">for “Discount Express Multi Services” </w:t>
      </w:r>
      <w:r w:rsidR="00BE03AD">
        <w:t xml:space="preserve">announcing the </w:t>
      </w:r>
      <w:r w:rsidR="000D272C">
        <w:t xml:space="preserve">same </w:t>
      </w:r>
      <w:r w:rsidR="000D272C" w:rsidRPr="00AB77CD">
        <w:t xml:space="preserve">phone number </w:t>
      </w:r>
      <w:r w:rsidR="00BE03AD">
        <w:t xml:space="preserve">and address.  </w:t>
      </w:r>
      <w:r w:rsidR="007F7471" w:rsidRPr="00A02C10">
        <w:rPr>
          <w:color w:val="000000" w:themeColor="text1"/>
          <w:szCs w:val="22"/>
        </w:rPr>
        <w:t xml:space="preserve">Public records indicate that Mr. </w:t>
      </w:r>
      <w:r w:rsidRPr="00A02C10">
        <w:rPr>
          <w:color w:val="000000" w:themeColor="text1"/>
          <w:szCs w:val="22"/>
        </w:rPr>
        <w:t>Philome</w:t>
      </w:r>
      <w:r w:rsidR="000A24E0" w:rsidRPr="00A02C10">
        <w:rPr>
          <w:color w:val="000000" w:themeColor="text1"/>
          <w:szCs w:val="22"/>
        </w:rPr>
        <w:t xml:space="preserve"> has been</w:t>
      </w:r>
      <w:r w:rsidR="008B7A58" w:rsidRPr="00A02C10">
        <w:rPr>
          <w:color w:val="000000" w:themeColor="text1"/>
          <w:szCs w:val="22"/>
        </w:rPr>
        <w:t xml:space="preserve"> </w:t>
      </w:r>
      <w:r w:rsidR="000A24E0" w:rsidRPr="00A02C10">
        <w:rPr>
          <w:color w:val="000000" w:themeColor="text1"/>
          <w:szCs w:val="22"/>
        </w:rPr>
        <w:t>affiliated with the a</w:t>
      </w:r>
      <w:r w:rsidR="007F7471" w:rsidRPr="00A02C10">
        <w:rPr>
          <w:color w:val="000000" w:themeColor="text1"/>
          <w:szCs w:val="22"/>
        </w:rPr>
        <w:t>ddress</w:t>
      </w:r>
      <w:r w:rsidR="000A24E0" w:rsidRPr="00A02C10">
        <w:rPr>
          <w:color w:val="000000" w:themeColor="text1"/>
          <w:szCs w:val="22"/>
        </w:rPr>
        <w:t xml:space="preserve"> at</w:t>
      </w:r>
      <w:r w:rsidR="007F7471" w:rsidRPr="00A02C10">
        <w:rPr>
          <w:color w:val="000000" w:themeColor="text1"/>
          <w:szCs w:val="22"/>
        </w:rPr>
        <w:t xml:space="preserve"> </w:t>
      </w:r>
      <w:r w:rsidRPr="00A02C10">
        <w:rPr>
          <w:color w:val="000000" w:themeColor="text1"/>
          <w:szCs w:val="22"/>
        </w:rPr>
        <w:t>504 NW 6th Ave.</w:t>
      </w:r>
      <w:r w:rsidR="0005082F" w:rsidRPr="00A02C10">
        <w:rPr>
          <w:color w:val="000000" w:themeColor="text1"/>
          <w:szCs w:val="22"/>
        </w:rPr>
        <w:t>, Pompano Beach, Florida</w:t>
      </w:r>
      <w:r w:rsidR="000A24E0" w:rsidRPr="004B6D99">
        <w:rPr>
          <w:color w:val="000000" w:themeColor="text1"/>
          <w:szCs w:val="22"/>
        </w:rPr>
        <w:t xml:space="preserve"> </w:t>
      </w:r>
      <w:r w:rsidR="007F7471" w:rsidRPr="004B6D99">
        <w:rPr>
          <w:color w:val="000000" w:themeColor="text1"/>
          <w:szCs w:val="22"/>
        </w:rPr>
        <w:t xml:space="preserve">since 2003.  </w:t>
      </w:r>
      <w:r w:rsidRPr="004B6D99">
        <w:rPr>
          <w:color w:val="000000" w:themeColor="text1"/>
          <w:szCs w:val="22"/>
        </w:rPr>
        <w:t xml:space="preserve">Florida corporation records list </w:t>
      </w:r>
      <w:r w:rsidR="00C03C7A" w:rsidRPr="004B6D99">
        <w:rPr>
          <w:color w:val="000000" w:themeColor="text1"/>
          <w:szCs w:val="22"/>
        </w:rPr>
        <w:t xml:space="preserve">Mr. </w:t>
      </w:r>
      <w:r w:rsidRPr="004B6D99">
        <w:rPr>
          <w:color w:val="000000" w:themeColor="text1"/>
          <w:szCs w:val="22"/>
        </w:rPr>
        <w:t xml:space="preserve">Philome as the owner of a company </w:t>
      </w:r>
      <w:r w:rsidR="009119EE" w:rsidRPr="00A02C10">
        <w:rPr>
          <w:color w:val="000000" w:themeColor="text1"/>
          <w:szCs w:val="22"/>
        </w:rPr>
        <w:t>called</w:t>
      </w:r>
      <w:r w:rsidRPr="00A02C10">
        <w:rPr>
          <w:color w:val="000000" w:themeColor="text1"/>
          <w:szCs w:val="22"/>
        </w:rPr>
        <w:t xml:space="preserve"> “Discount Express Multi Services,” </w:t>
      </w:r>
      <w:r w:rsidR="003E37D1" w:rsidRPr="00A02C10">
        <w:rPr>
          <w:color w:val="000000" w:themeColor="text1"/>
          <w:szCs w:val="22"/>
        </w:rPr>
        <w:t>at that location</w:t>
      </w:r>
      <w:r w:rsidR="0005082F" w:rsidRPr="00A02C10">
        <w:rPr>
          <w:color w:val="000000" w:themeColor="text1"/>
          <w:szCs w:val="22"/>
        </w:rPr>
        <w:t xml:space="preserve">.  </w:t>
      </w:r>
      <w:r w:rsidR="00E53C2A" w:rsidRPr="00A02C10">
        <w:rPr>
          <w:color w:val="000000" w:themeColor="text1"/>
          <w:szCs w:val="22"/>
        </w:rPr>
        <w:t xml:space="preserve">The phone number for Discount Express Multiservices Inc. is the same number as the </w:t>
      </w:r>
      <w:r w:rsidR="003E37D1" w:rsidRPr="00765DE5">
        <w:t>request line phone number listed on the “Belle Radio FM 90.1” website</w:t>
      </w:r>
      <w:r w:rsidR="00E53C2A" w:rsidRPr="00765DE5">
        <w:t xml:space="preserve">.  </w:t>
      </w:r>
      <w:r w:rsidR="002A132A" w:rsidRPr="002A132A">
        <w:t xml:space="preserve">Mr. Philome is the registered agent and president of a Florida for-profit corporation called “Radio Super Star, Inc.” that lists its principal address as the same location.  Mr. Philome is </w:t>
      </w:r>
      <w:r w:rsidR="004320C6">
        <w:t xml:space="preserve">also </w:t>
      </w:r>
      <w:r w:rsidR="002A132A" w:rsidRPr="002A132A">
        <w:t>the president of a number of other Florida corporations that use 504 NW 6th Ave. in Pompano Beach as their principal address or their mailing address.</w:t>
      </w:r>
      <w:r w:rsidR="00543CC8">
        <w:rPr>
          <w:rStyle w:val="FootnoteReference"/>
        </w:rPr>
        <w:footnoteReference w:id="11"/>
      </w:r>
      <w:r w:rsidR="00A02C10">
        <w:t xml:space="preserve">  </w:t>
      </w:r>
      <w:r w:rsidR="00A02C10" w:rsidRPr="00A02C10">
        <w:rPr>
          <w:color w:val="000000" w:themeColor="text1"/>
          <w:szCs w:val="22"/>
        </w:rPr>
        <w:t>The Commission later issued a Notice of Unauthorized Operation (NOUO) to Mr. Philome.</w:t>
      </w:r>
      <w:r w:rsidR="00A02C10">
        <w:rPr>
          <w:rStyle w:val="FootnoteReference"/>
          <w:szCs w:val="22"/>
        </w:rPr>
        <w:footnoteReference w:id="12"/>
      </w:r>
      <w:r w:rsidR="00A02C10" w:rsidRPr="00A02C10">
        <w:rPr>
          <w:color w:val="000000" w:themeColor="text1"/>
          <w:szCs w:val="22"/>
        </w:rPr>
        <w:t xml:space="preserve">  </w:t>
      </w:r>
    </w:p>
    <w:p w14:paraId="234AFD23" w14:textId="553418C6" w:rsidR="004C1059" w:rsidRPr="009738DF" w:rsidRDefault="009119EE" w:rsidP="009738DF">
      <w:pPr>
        <w:pStyle w:val="ParaNum"/>
        <w:rPr>
          <w:spacing w:val="-2"/>
        </w:rPr>
      </w:pPr>
      <w:r w:rsidRPr="009738DF">
        <w:rPr>
          <w:color w:val="000000" w:themeColor="text1"/>
          <w:szCs w:val="22"/>
        </w:rPr>
        <w:t>Shortly after the Commission issued the NOUO for the 504 NW 6</w:t>
      </w:r>
      <w:r w:rsidRPr="009738DF">
        <w:rPr>
          <w:color w:val="000000" w:themeColor="text1"/>
          <w:szCs w:val="22"/>
          <w:vertAlign w:val="superscript"/>
        </w:rPr>
        <w:t>th</w:t>
      </w:r>
      <w:r w:rsidRPr="009738DF">
        <w:rPr>
          <w:color w:val="000000" w:themeColor="text1"/>
          <w:szCs w:val="22"/>
        </w:rPr>
        <w:t xml:space="preserve"> Ave. address, o</w:t>
      </w:r>
      <w:r w:rsidR="0021111A" w:rsidRPr="009738DF">
        <w:rPr>
          <w:color w:val="000000" w:themeColor="text1"/>
          <w:szCs w:val="22"/>
        </w:rPr>
        <w:t xml:space="preserve">n September 12, 2016, </w:t>
      </w:r>
      <w:r w:rsidR="00511D6E">
        <w:rPr>
          <w:color w:val="000000" w:themeColor="text1"/>
          <w:szCs w:val="22"/>
        </w:rPr>
        <w:t xml:space="preserve">an </w:t>
      </w:r>
      <w:r w:rsidR="00BE03AD" w:rsidRPr="009738DF">
        <w:rPr>
          <w:color w:val="000000" w:themeColor="text1"/>
          <w:szCs w:val="22"/>
        </w:rPr>
        <w:t xml:space="preserve">agent used mobile direction finding techniques to positively identify the source of </w:t>
      </w:r>
      <w:r w:rsidR="00A02C10">
        <w:rPr>
          <w:color w:val="000000" w:themeColor="text1"/>
          <w:szCs w:val="22"/>
        </w:rPr>
        <w:t xml:space="preserve">a </w:t>
      </w:r>
      <w:r w:rsidR="00BE03AD" w:rsidRPr="009738DF">
        <w:rPr>
          <w:color w:val="000000" w:themeColor="text1"/>
          <w:szCs w:val="22"/>
        </w:rPr>
        <w:t xml:space="preserve">signal on 90.1 MHz </w:t>
      </w:r>
      <w:r w:rsidR="00D84B96">
        <w:rPr>
          <w:color w:val="000000" w:themeColor="text1"/>
          <w:szCs w:val="22"/>
        </w:rPr>
        <w:t>as</w:t>
      </w:r>
      <w:r w:rsidR="00BE03AD" w:rsidRPr="009738DF">
        <w:rPr>
          <w:color w:val="000000" w:themeColor="text1"/>
          <w:szCs w:val="22"/>
        </w:rPr>
        <w:t xml:space="preserve"> an FM transmitting antenna at 209 South State Rd. 7, Margate, Florida</w:t>
      </w:r>
      <w:r w:rsidRPr="009738DF">
        <w:rPr>
          <w:color w:val="000000" w:themeColor="text1"/>
          <w:szCs w:val="22"/>
        </w:rPr>
        <w:t>, the same address where the agents had found an unauthorized radio station on property affiliated with Mr. Philome on February 2, 2016</w:t>
      </w:r>
      <w:r w:rsidR="00BE03AD" w:rsidRPr="009738DF">
        <w:rPr>
          <w:color w:val="000000" w:themeColor="text1"/>
          <w:szCs w:val="22"/>
        </w:rPr>
        <w:t xml:space="preserve">.  </w:t>
      </w:r>
      <w:r w:rsidR="00511D6E">
        <w:rPr>
          <w:color w:val="000000" w:themeColor="text1"/>
          <w:szCs w:val="22"/>
        </w:rPr>
        <w:t>T</w:t>
      </w:r>
      <w:r w:rsidR="00BE03AD" w:rsidRPr="009738DF">
        <w:rPr>
          <w:color w:val="000000" w:themeColor="text1"/>
          <w:szCs w:val="22"/>
        </w:rPr>
        <w:t>he agent made a field strength measurement of the station’s signal and determined it exceeded the limits under Part 15 of the Commission’s rules, and therefore required a license.</w:t>
      </w:r>
      <w:r w:rsidR="00A02C10">
        <w:rPr>
          <w:rStyle w:val="FootnoteReference"/>
          <w:szCs w:val="22"/>
        </w:rPr>
        <w:footnoteReference w:id="13"/>
      </w:r>
      <w:r w:rsidR="00BE03AD" w:rsidRPr="009738DF">
        <w:rPr>
          <w:color w:val="000000" w:themeColor="text1"/>
          <w:szCs w:val="22"/>
        </w:rPr>
        <w:t xml:space="preserve">  The agent consulted the Commission’s records and confirmed that no authorization had been issued for the operation of an FM broadcast station on 90.1 MHz at or near this location</w:t>
      </w:r>
      <w:r w:rsidR="00924694" w:rsidRPr="009738DF">
        <w:rPr>
          <w:color w:val="000000" w:themeColor="text1"/>
          <w:szCs w:val="22"/>
        </w:rPr>
        <w:t xml:space="preserve">.  </w:t>
      </w:r>
      <w:r w:rsidR="00BE03AD" w:rsidRPr="009738DF">
        <w:rPr>
          <w:color w:val="000000" w:themeColor="text1"/>
          <w:szCs w:val="22"/>
        </w:rPr>
        <w:t xml:space="preserve">  </w:t>
      </w:r>
    </w:p>
    <w:p w14:paraId="71A74787" w14:textId="77777777" w:rsidR="00E9376C" w:rsidRPr="00981F23" w:rsidRDefault="00E9376C" w:rsidP="004E5204">
      <w:pPr>
        <w:pStyle w:val="Heading1"/>
        <w:rPr>
          <w:color w:val="000000" w:themeColor="text1"/>
        </w:rPr>
      </w:pPr>
      <w:r w:rsidRPr="00981F23">
        <w:rPr>
          <w:color w:val="000000" w:themeColor="text1"/>
        </w:rPr>
        <w:t>DISCUSSION</w:t>
      </w:r>
    </w:p>
    <w:p w14:paraId="662E5EED" w14:textId="6EC640F2" w:rsidR="00E50818" w:rsidRDefault="00F134E3" w:rsidP="006301BA">
      <w:pPr>
        <w:pStyle w:val="ParaNum"/>
      </w:pPr>
      <w:r w:rsidRPr="00981F23">
        <w:rPr>
          <w:spacing w:val="-2"/>
        </w:rPr>
        <w:t xml:space="preserve">We find that </w:t>
      </w:r>
      <w:r w:rsidR="00C944CD">
        <w:t xml:space="preserve">Mr. Philome </w:t>
      </w:r>
      <w:r w:rsidRPr="00981F23">
        <w:t xml:space="preserve">apparently willfully and repeatedly violated </w:t>
      </w:r>
      <w:r w:rsidR="006301BA">
        <w:t xml:space="preserve">Section 301 of the Communications Act of 1934, as amended (Act).  Section 301 of the Act states that no person shall use or operate an apparatus for the transmission of energy or communications or signals by radio within the United States without a license granted by the Commission.  </w:t>
      </w:r>
      <w:r w:rsidR="00E50818">
        <w:t xml:space="preserve">As the record shows, on </w:t>
      </w:r>
      <w:r w:rsidR="00543CC8">
        <w:t xml:space="preserve">five </w:t>
      </w:r>
      <w:r w:rsidR="00E50818">
        <w:t xml:space="preserve">days, agents determined that an unlicensed radio station was operating on </w:t>
      </w:r>
      <w:r w:rsidR="003A3D64">
        <w:t>two</w:t>
      </w:r>
      <w:r w:rsidR="00E50818">
        <w:t xml:space="preserve"> different frequencies from </w:t>
      </w:r>
      <w:r w:rsidR="003A3D64">
        <w:t xml:space="preserve">three different </w:t>
      </w:r>
      <w:r w:rsidR="00E50818">
        <w:t>locations controlled by Mr. Philome</w:t>
      </w:r>
      <w:r w:rsidR="0098188E">
        <w:t xml:space="preserve"> or by businesses operated by Mr. Philome</w:t>
      </w:r>
      <w:r w:rsidR="00E50818">
        <w:t xml:space="preserve">.  No license had been issued for any station on these frequencies at or near any of these locations.  </w:t>
      </w:r>
      <w:r w:rsidR="005C5D82">
        <w:t xml:space="preserve"> </w:t>
      </w:r>
    </w:p>
    <w:p w14:paraId="29787232" w14:textId="3F43862C" w:rsidR="006301BA" w:rsidRPr="006E25D2" w:rsidRDefault="000B7027" w:rsidP="006E25D2">
      <w:pPr>
        <w:pStyle w:val="ParaNum"/>
      </w:pPr>
      <w:r w:rsidRPr="006E25D2">
        <w:t xml:space="preserve">On </w:t>
      </w:r>
      <w:r w:rsidR="001202BA">
        <w:t xml:space="preserve">November 18, 2015, Commission agents observed Mr. Philome’s illegal transmissions.  On </w:t>
      </w:r>
      <w:r w:rsidRPr="006E25D2">
        <w:t xml:space="preserve">December 2, 2015, an </w:t>
      </w:r>
      <w:r w:rsidR="006301BA" w:rsidRPr="006E25D2">
        <w:t>agent warned Mr. Philome in writing that such unlicensed operation violated t</w:t>
      </w:r>
      <w:r w:rsidR="006301BA" w:rsidRPr="00221228">
        <w:t>he</w:t>
      </w:r>
      <w:r w:rsidR="006301BA" w:rsidRPr="00543CC8">
        <w:t xml:space="preserve"> Act.  </w:t>
      </w:r>
      <w:r w:rsidR="0098188E">
        <w:t>O</w:t>
      </w:r>
      <w:r w:rsidR="0098188E" w:rsidRPr="00543CC8">
        <w:t>n December 11, 2015</w:t>
      </w:r>
      <w:r w:rsidR="0098188E">
        <w:t xml:space="preserve">, </w:t>
      </w:r>
      <w:r w:rsidRPr="00543CC8">
        <w:t xml:space="preserve">Mr. Philome acknowledged </w:t>
      </w:r>
      <w:r w:rsidR="00543CC8">
        <w:t>the illegal radio station operation and r</w:t>
      </w:r>
      <w:r w:rsidRPr="00543CC8">
        <w:t>eceipt of th</w:t>
      </w:r>
      <w:r w:rsidR="00543CC8">
        <w:t xml:space="preserve">e December 2 written </w:t>
      </w:r>
      <w:r w:rsidRPr="00543CC8">
        <w:t xml:space="preserve">warning.  </w:t>
      </w:r>
      <w:r w:rsidR="0053600B">
        <w:t xml:space="preserve">Commission agents observed Mr. Philome’s illegal transmissions on </w:t>
      </w:r>
      <w:r w:rsidR="001202BA">
        <w:t xml:space="preserve">three </w:t>
      </w:r>
      <w:r w:rsidR="0053600B">
        <w:t>additional occasions,</w:t>
      </w:r>
      <w:r w:rsidR="0053600B">
        <w:rPr>
          <w:rStyle w:val="FootnoteReference"/>
        </w:rPr>
        <w:footnoteReference w:id="14"/>
      </w:r>
      <w:r w:rsidR="0053600B">
        <w:t xml:space="preserve"> and issued </w:t>
      </w:r>
      <w:r w:rsidR="004915AE">
        <w:t xml:space="preserve">an </w:t>
      </w:r>
      <w:r w:rsidR="0053600B">
        <w:t>additional warning to Mr. Philome.</w:t>
      </w:r>
      <w:r w:rsidR="00A941E5">
        <w:rPr>
          <w:rStyle w:val="FootnoteReference"/>
        </w:rPr>
        <w:footnoteReference w:id="15"/>
      </w:r>
      <w:r w:rsidR="0053600B">
        <w:t xml:space="preserve">  </w:t>
      </w:r>
      <w:r w:rsidR="006301BA" w:rsidRPr="00543CC8">
        <w:t>Nonetheless, Mr. Philome continued to operate an unlicensed radio station.  As a result, we find Mr. Philome apparently willfully and repeatedly violated Section 301 of the Act by operating an unlicensed radio station.</w:t>
      </w:r>
      <w:r w:rsidR="006301BA" w:rsidRPr="006E25D2">
        <w:rPr>
          <w:highlight w:val="yellow"/>
        </w:rPr>
        <w:t xml:space="preserve">  </w:t>
      </w:r>
    </w:p>
    <w:p w14:paraId="0CC1A66F" w14:textId="1C7F1B7B" w:rsidR="006301BA" w:rsidRDefault="006301BA" w:rsidP="006301BA">
      <w:pPr>
        <w:pStyle w:val="ParaNum"/>
      </w:pPr>
      <w:r>
        <w:t>Section 503(b) of the Act authorizes the Commission to impose a forfeiture against any entity that “willfully or repeatedly fail[s] to comply with any of the provisions of [the Act] or of any rule, regulation, or order issued by the Commission.”</w:t>
      </w:r>
      <w:r w:rsidR="006A50FA" w:rsidRPr="006A50FA">
        <w:rPr>
          <w:sz w:val="20"/>
          <w:vertAlign w:val="superscript"/>
        </w:rPr>
        <w:t xml:space="preserve"> </w:t>
      </w:r>
      <w:r w:rsidR="006A50FA" w:rsidRPr="006A50FA">
        <w:rPr>
          <w:sz w:val="20"/>
          <w:vertAlign w:val="superscript"/>
        </w:rPr>
        <w:footnoteReference w:id="16"/>
      </w:r>
      <w:r w:rsidR="006A50FA" w:rsidRPr="006A50FA">
        <w:rPr>
          <w:sz w:val="20"/>
          <w:vertAlign w:val="superscript"/>
        </w:rPr>
        <w:t xml:space="preserve">  </w:t>
      </w:r>
      <w:r>
        <w:t xml:space="preserve">  Here, Section 503(b)(2)(D) of the Act authorizes us to </w:t>
      </w:r>
      <w:r>
        <w:lastRenderedPageBreak/>
        <w:t xml:space="preserve">assess a forfeiture against Mr. </w:t>
      </w:r>
      <w:r w:rsidR="00365C3B">
        <w:t>Philome</w:t>
      </w:r>
      <w:r>
        <w:t xml:space="preserve"> of up to $18,936 for each day of a continuing violation, up to a statutory maximum of $142,021 for a single act or failure to act.</w:t>
      </w:r>
      <w:r w:rsidR="006A50FA" w:rsidRPr="006A50FA">
        <w:rPr>
          <w:rStyle w:val="FootnoteReference"/>
        </w:rPr>
        <w:t xml:space="preserve"> </w:t>
      </w:r>
      <w:r w:rsidR="006A50FA" w:rsidRPr="008E34B1">
        <w:rPr>
          <w:rStyle w:val="FootnoteReference"/>
        </w:rPr>
        <w:footnoteReference w:id="17"/>
      </w:r>
      <w:r w:rsidR="006A50FA" w:rsidRPr="008E34B1">
        <w:rPr>
          <w:rStyle w:val="FootnoteReference"/>
        </w:rPr>
        <w:t xml:space="preserve"> </w:t>
      </w:r>
      <w: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6A50FA" w:rsidRPr="006A50FA">
        <w:rPr>
          <w:rStyle w:val="FootnoteReference"/>
        </w:rPr>
        <w:t xml:space="preserve"> </w:t>
      </w:r>
      <w:r w:rsidR="006A50FA" w:rsidRPr="008E34B1">
        <w:rPr>
          <w:rStyle w:val="FootnoteReference"/>
        </w:rPr>
        <w:footnoteReference w:id="18"/>
      </w:r>
      <w:r w:rsidR="006A50FA" w:rsidRPr="008E34B1">
        <w:rPr>
          <w:rStyle w:val="FootnoteReference"/>
        </w:rPr>
        <w:t xml:space="preserve"> </w:t>
      </w:r>
      <w:r>
        <w:t xml:space="preserve">  In addition, the Commission has established forfeiture guidelines; they establish base penalties for certain violations and identify criteria that we consider when determining the appropriate penalty in any given case.</w:t>
      </w:r>
      <w:r w:rsidR="006A50FA" w:rsidRPr="006A50FA">
        <w:rPr>
          <w:rStyle w:val="FootnoteReference"/>
        </w:rPr>
        <w:t xml:space="preserve"> </w:t>
      </w:r>
      <w:r w:rsidR="006A50FA" w:rsidRPr="008E34B1">
        <w:rPr>
          <w:rStyle w:val="FootnoteReference"/>
        </w:rPr>
        <w:footnoteReference w:id="19"/>
      </w:r>
      <w:r w:rsidR="006A50FA" w:rsidRPr="008E34B1">
        <w:rPr>
          <w:rStyle w:val="FootnoteReference"/>
        </w:rPr>
        <w:t xml:space="preserve"> </w:t>
      </w:r>
      <w:r>
        <w:t xml:space="preserve">  Under these guidelines, we may adjust a forfeiture upward for violations that are egregious, intentional, or repeated, or that cause substantial harm or generate substantial economic gain for the violator.</w:t>
      </w:r>
      <w:r w:rsidR="006A50FA" w:rsidRPr="006A50FA">
        <w:rPr>
          <w:rStyle w:val="FootnoteReference"/>
        </w:rPr>
        <w:t xml:space="preserve"> </w:t>
      </w:r>
      <w:r w:rsidR="006A50FA" w:rsidRPr="008E34B1">
        <w:rPr>
          <w:rStyle w:val="FootnoteReference"/>
        </w:rPr>
        <w:footnoteReference w:id="20"/>
      </w:r>
      <w:r w:rsidR="006A50FA" w:rsidRPr="008E34B1">
        <w:rPr>
          <w:rStyle w:val="FootnoteReference"/>
        </w:rPr>
        <w:t xml:space="preserve"> </w:t>
      </w:r>
      <w:r>
        <w:t xml:space="preserve">   </w:t>
      </w:r>
    </w:p>
    <w:p w14:paraId="39700306" w14:textId="719C52E1" w:rsidR="00F134E3" w:rsidRPr="00981F23" w:rsidRDefault="006301BA" w:rsidP="006301BA">
      <w:pPr>
        <w:pStyle w:val="ParaNum"/>
        <w:rPr>
          <w:spacing w:val="-2"/>
        </w:rPr>
      </w:pPr>
      <w:r>
        <w:t>Section 1.80(b) of the Rules sets a base forfeiture of $10,000 for operating without an instrument of authorization.</w:t>
      </w:r>
      <w:r w:rsidR="006A50FA" w:rsidRPr="006A50FA">
        <w:rPr>
          <w:vertAlign w:val="superscript"/>
        </w:rPr>
        <w:t xml:space="preserve"> </w:t>
      </w:r>
      <w:r w:rsidR="006A50FA" w:rsidRPr="00981F23">
        <w:rPr>
          <w:vertAlign w:val="superscript"/>
        </w:rPr>
        <w:footnoteReference w:id="21"/>
      </w:r>
      <w:r>
        <w:t xml:space="preserve">  We have discretion, however, to depart from these guidelines, taking into account the particular facts of each individual case.</w:t>
      </w:r>
      <w:r w:rsidR="006A50FA" w:rsidRPr="006A50FA">
        <w:rPr>
          <w:rStyle w:val="FootnoteReference"/>
          <w:color w:val="000000" w:themeColor="text1"/>
          <w:szCs w:val="22"/>
        </w:rPr>
        <w:t xml:space="preserve"> </w:t>
      </w:r>
      <w:r w:rsidR="006A50FA" w:rsidRPr="00981F23">
        <w:rPr>
          <w:rStyle w:val="FootnoteReference"/>
          <w:color w:val="000000" w:themeColor="text1"/>
          <w:szCs w:val="22"/>
        </w:rPr>
        <w:footnoteReference w:id="22"/>
      </w:r>
      <w:r>
        <w:t xml:space="preserve">  </w:t>
      </w:r>
      <w:r w:rsidR="00BB3A7E">
        <w:t>In December 2015, t</w:t>
      </w:r>
      <w:r>
        <w:t xml:space="preserve">he Commission warned Mr. </w:t>
      </w:r>
      <w:r w:rsidR="00365C3B">
        <w:t>Philome</w:t>
      </w:r>
      <w:r>
        <w:t xml:space="preserve"> </w:t>
      </w:r>
      <w:r w:rsidR="00BB3A7E">
        <w:t xml:space="preserve">verbally and </w:t>
      </w:r>
      <w:r>
        <w:t xml:space="preserve">in writing that operation of an unlicensed station is illegal.  Since then, Mr. </w:t>
      </w:r>
      <w:r w:rsidR="00963950">
        <w:t xml:space="preserve">Philome </w:t>
      </w:r>
      <w:r>
        <w:t xml:space="preserve">resumed illegal operation.  </w:t>
      </w:r>
      <w:r w:rsidR="002923C4">
        <w:t xml:space="preserve">On </w:t>
      </w:r>
      <w:r w:rsidR="00D523A6">
        <w:t xml:space="preserve">August </w:t>
      </w:r>
      <w:r w:rsidR="002923C4">
        <w:t>29, 201</w:t>
      </w:r>
      <w:r w:rsidR="00DF286E">
        <w:t>6</w:t>
      </w:r>
      <w:r w:rsidR="002923C4">
        <w:t xml:space="preserve">, Mr. Philome was issued a </w:t>
      </w:r>
      <w:r w:rsidR="00D523A6">
        <w:t xml:space="preserve">written </w:t>
      </w:r>
      <w:r w:rsidR="002923C4">
        <w:t xml:space="preserve">warning explaining that unlicensed operation of a radio station violated the law and could subject him to further enforcement action, including a substantial monetary forfeiture. </w:t>
      </w:r>
      <w:r w:rsidR="00D523A6">
        <w:t xml:space="preserve"> Yet agents confirmed further unauthorized radio station operation on September 12, 2016.  </w:t>
      </w:r>
      <w:r w:rsidR="002923C4">
        <w:t xml:space="preserve">The fact that Mr. Philome continued to operate an unlicensed station after being put on notice </w:t>
      </w:r>
      <w:r w:rsidR="00DC0D5E">
        <w:t xml:space="preserve">multiple times </w:t>
      </w:r>
      <w:r w:rsidR="002923C4">
        <w:t>that his actions contravened the Act, the Rules, and related Commission orders demonstrates a deliberate disregard for the Commission’s authority and requirements.  Thus, we find that an upward adjustment in the forfeiture amount of $</w:t>
      </w:r>
      <w:r w:rsidR="008D169E">
        <w:t>10</w:t>
      </w:r>
      <w:r w:rsidR="002923C4" w:rsidRPr="00765DE5">
        <w:t>,000</w:t>
      </w:r>
      <w:r w:rsidR="002923C4">
        <w:t xml:space="preserve"> is warranted.</w:t>
      </w:r>
      <w:r w:rsidR="008D169E">
        <w:rPr>
          <w:rStyle w:val="FootnoteReference"/>
        </w:rPr>
        <w:footnoteReference w:id="23"/>
      </w:r>
      <w:r w:rsidR="002923C4">
        <w:t xml:space="preserve">  </w:t>
      </w:r>
      <w:r>
        <w:t xml:space="preserve">After </w:t>
      </w:r>
      <w:r>
        <w:lastRenderedPageBreak/>
        <w:t>applying the Forfeiture Policy Statement, Section 1.80 of the Rules, and the statutory factors, we propose a total forfeiture of $</w:t>
      </w:r>
      <w:r w:rsidR="008D169E">
        <w:t>20</w:t>
      </w:r>
      <w:r>
        <w:t xml:space="preserve">,000, for which Mr. </w:t>
      </w:r>
      <w:r w:rsidR="00365C3B">
        <w:t>Philome</w:t>
      </w:r>
      <w:r>
        <w:t xml:space="preserve"> is apparently liable.</w:t>
      </w:r>
    </w:p>
    <w:p w14:paraId="2B0A859D" w14:textId="77777777" w:rsidR="00E9376C" w:rsidRPr="00981F23" w:rsidRDefault="00E9376C" w:rsidP="004E5204">
      <w:pPr>
        <w:pStyle w:val="Heading1"/>
        <w:rPr>
          <w:color w:val="000000" w:themeColor="text1"/>
          <w:spacing w:val="-2"/>
        </w:rPr>
      </w:pPr>
      <w:r w:rsidRPr="00981F23">
        <w:rPr>
          <w:color w:val="000000" w:themeColor="text1"/>
        </w:rPr>
        <w:t>ORDERING CLAUSES</w:t>
      </w:r>
    </w:p>
    <w:p w14:paraId="4DB4A2AA" w14:textId="355A63B5" w:rsidR="00E9376C" w:rsidRPr="00981F23" w:rsidRDefault="00E9376C" w:rsidP="006E4C66">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24"/>
      </w:r>
      <w:r w:rsidRPr="00981F23">
        <w:t xml:space="preserve"> and Sections 1.80 of the</w:t>
      </w:r>
      <w:r w:rsidR="003A3B45">
        <w:t xml:space="preserve"> R</w:t>
      </w:r>
      <w:r w:rsidRPr="00981F23">
        <w:t>ules,</w:t>
      </w:r>
      <w:r w:rsidRPr="00981F23">
        <w:rPr>
          <w:vertAlign w:val="superscript"/>
        </w:rPr>
        <w:footnoteReference w:id="25"/>
      </w:r>
      <w:r w:rsidRPr="00981F23">
        <w:t xml:space="preserve"> </w:t>
      </w:r>
      <w:r w:rsidR="00947CFA">
        <w:t xml:space="preserve">Charles Philome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 </w:t>
      </w:r>
      <w:r w:rsidR="008D169E">
        <w:t xml:space="preserve">twenty </w:t>
      </w:r>
      <w:r w:rsidR="00947CFA">
        <w:t>thousand dollars ($</w:t>
      </w:r>
      <w:r w:rsidR="008D169E">
        <w:t>20</w:t>
      </w:r>
      <w:r w:rsidR="00947CFA">
        <w:t xml:space="preserve">,000) </w:t>
      </w:r>
      <w:r w:rsidRPr="00981F23">
        <w:t xml:space="preserve">for willful and repeated violations of Section </w:t>
      </w:r>
      <w:r w:rsidR="0081287B">
        <w:t>301</w:t>
      </w:r>
      <w:r w:rsidRPr="00981F23">
        <w:t xml:space="preserve"> of the </w:t>
      </w:r>
      <w:r w:rsidR="003A3B45">
        <w:t>Act</w:t>
      </w:r>
      <w:r w:rsidR="0081287B">
        <w:t>.</w:t>
      </w:r>
      <w:r w:rsidRPr="00981F23">
        <w:rPr>
          <w:vertAlign w:val="superscript"/>
        </w:rPr>
        <w:footnoteReference w:id="26"/>
      </w:r>
      <w:r w:rsidRPr="00981F23">
        <w:t xml:space="preserve"> </w:t>
      </w:r>
    </w:p>
    <w:p w14:paraId="25D12A4D" w14:textId="6BD50F9B" w:rsidR="00E9376C" w:rsidRPr="00981F23" w:rsidRDefault="00E9376C" w:rsidP="006E4C66">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7"/>
      </w:r>
      <w:r w:rsidRPr="00981F23">
        <w:rPr>
          <w:vertAlign w:val="superscript"/>
        </w:rPr>
        <w:t xml:space="preserve"> </w:t>
      </w:r>
      <w:r w:rsidRPr="00981F23">
        <w:t xml:space="preserve">within thirty (30) calendar days of the release date of this Notice of Apparent Liability for Forfeiture, </w:t>
      </w:r>
      <w:r w:rsidR="0081287B">
        <w:t xml:space="preserve">Charles Philome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543CC8">
        <w:t>1</w:t>
      </w:r>
      <w:r w:rsidR="00011D91">
        <w:t>6</w:t>
      </w:r>
      <w:r w:rsidR="00543CC8">
        <w:t xml:space="preserve"> </w:t>
      </w:r>
      <w:r w:rsidRPr="00981F23">
        <w:t>below.</w:t>
      </w:r>
    </w:p>
    <w:p w14:paraId="64509DF1" w14:textId="522F2571" w:rsidR="00E9376C" w:rsidRPr="00981F23" w:rsidRDefault="00E9376C" w:rsidP="006E4C66">
      <w:pPr>
        <w:pStyle w:val="ParaNum"/>
        <w:rPr>
          <w:spacing w:val="-2"/>
        </w:rPr>
      </w:pPr>
      <w:r w:rsidRPr="00981F23">
        <w:t xml:space="preserve">Payment of the forfeiture must be made by check or similar instrument, wire transfer, or credit card, and must include the NAL/Account Number and FRN referenced above.  </w:t>
      </w:r>
      <w:r w:rsidR="0081287B">
        <w:t xml:space="preserve">Charles Philome </w:t>
      </w:r>
      <w:r w:rsidRPr="00981F23">
        <w:t>shall send electronic notification of payment to</w:t>
      </w:r>
      <w:r w:rsidR="00D94948">
        <w:t xml:space="preserve"> </w:t>
      </w:r>
      <w:hyperlink r:id="rId10" w:history="1">
        <w:r w:rsidR="00D94948" w:rsidRPr="00061FD5">
          <w:rPr>
            <w:rStyle w:val="Hyperlink"/>
          </w:rPr>
          <w:t>SCR-Response@fcc.gov</w:t>
        </w:r>
      </w:hyperlink>
      <w:r w:rsidR="00D94948">
        <w:t xml:space="preserve"> </w:t>
      </w:r>
      <w:r w:rsidRPr="00981F23">
        <w:t>on the date said payment is made.  Regardless of the form of payment, a completed FCC Form 159 (Remittance Advice) must be submitted.</w:t>
      </w:r>
      <w:r w:rsidRPr="00981F23">
        <w:rPr>
          <w:vertAlign w:val="superscript"/>
        </w:rPr>
        <w:footnoteReference w:id="28"/>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03C81BD1" w14:textId="77777777" w:rsidR="00E9376C" w:rsidRPr="00981F23" w:rsidRDefault="00E9376C" w:rsidP="00527DF5">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EDFDEAB" w14:textId="77777777" w:rsidR="00E9376C" w:rsidRPr="00981F23" w:rsidRDefault="00E9376C" w:rsidP="00F80F2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D6E135F" w14:textId="77777777" w:rsidR="00E9376C" w:rsidRPr="00981F23" w:rsidRDefault="00E9376C" w:rsidP="00F65609">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2EA07C4" w14:textId="77777777" w:rsidR="00E9376C" w:rsidRPr="00981F23" w:rsidRDefault="00E9376C" w:rsidP="006E4C66">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9"/>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4738C564" w14:textId="74742ECC" w:rsidR="00E9376C" w:rsidRPr="00981F23" w:rsidRDefault="00E9376C" w:rsidP="00EC33BA">
      <w:pPr>
        <w:pStyle w:val="ParaNum"/>
        <w:widowControl/>
      </w:pPr>
      <w:r w:rsidRPr="00981F23">
        <w:lastRenderedPageBreak/>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30"/>
      </w:r>
      <w:r w:rsidRPr="00981F23">
        <w:t xml:space="preserve">  The written statement must be mailed to the Office of the Secretary, Federal Communications Commission, 445 12th Street, SW, Washington, DC 20554, ATTN:  Enforcement Bureau –</w:t>
      </w:r>
      <w:r w:rsidR="00E8239C">
        <w:t>Office of the Field Director</w:t>
      </w:r>
      <w:r w:rsidRPr="00981F23">
        <w:t xml:space="preserve">, and must include the NAL/Account Number referenced in the caption.  The statement must also be e-mailed to </w:t>
      </w:r>
      <w:r w:rsidR="00E8239C" w:rsidRPr="006B7E8B">
        <w:t>SCR-Response@fcc.gov.</w:t>
      </w:r>
      <w:r w:rsidRPr="00981F23">
        <w:t xml:space="preserve">  </w:t>
      </w:r>
    </w:p>
    <w:p w14:paraId="67F96957" w14:textId="77777777" w:rsidR="00E9376C" w:rsidRPr="00981F23" w:rsidRDefault="00E9376C" w:rsidP="006E4C66">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664B0A8A" w14:textId="18ADC4CE" w:rsidR="00E9376C" w:rsidRPr="00981F23" w:rsidRDefault="00E9376C" w:rsidP="006E4C66">
      <w:pPr>
        <w:pStyle w:val="ParaNum"/>
      </w:pPr>
      <w:r w:rsidRPr="00981F23">
        <w:rPr>
          <w:b/>
        </w:rPr>
        <w:t xml:space="preserve">IT IS FURTHER ORDERED </w:t>
      </w:r>
      <w:r w:rsidRPr="00981F23">
        <w:t xml:space="preserve">that a copy of this Notice of Apparent Liability for Forfeiture shall be sent by certified mail, return receipt requested, to </w:t>
      </w:r>
      <w:r w:rsidR="0081287B">
        <w:t xml:space="preserve">Charles Philome at his address of record.  </w:t>
      </w:r>
    </w:p>
    <w:p w14:paraId="67E04B76" w14:textId="77777777" w:rsidR="007C3A62" w:rsidRPr="00981F23" w:rsidRDefault="007C3A62" w:rsidP="007C3A62">
      <w:pPr>
        <w:rPr>
          <w:color w:val="000000" w:themeColor="text1"/>
        </w:rPr>
      </w:pPr>
    </w:p>
    <w:p w14:paraId="22BBED53"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1E8C3B82" w14:textId="77777777" w:rsidR="00F60397" w:rsidRPr="00981F23" w:rsidRDefault="00F60397" w:rsidP="00BD75A3">
      <w:pPr>
        <w:rPr>
          <w:color w:val="000000" w:themeColor="text1"/>
        </w:rPr>
      </w:pPr>
    </w:p>
    <w:p w14:paraId="04D3A01B" w14:textId="77777777" w:rsidR="00F60397" w:rsidRPr="00981F23" w:rsidRDefault="00F60397" w:rsidP="00BD75A3">
      <w:pPr>
        <w:rPr>
          <w:color w:val="000000" w:themeColor="text1"/>
        </w:rPr>
      </w:pPr>
    </w:p>
    <w:p w14:paraId="45B1CFED" w14:textId="77777777" w:rsidR="00F60397" w:rsidRPr="00981F23" w:rsidRDefault="00F60397" w:rsidP="00BD75A3">
      <w:pPr>
        <w:rPr>
          <w:color w:val="000000" w:themeColor="text1"/>
        </w:rPr>
      </w:pPr>
    </w:p>
    <w:p w14:paraId="51827FB4" w14:textId="77777777" w:rsidR="007C3A62" w:rsidRPr="00981F23" w:rsidRDefault="007C3A62" w:rsidP="00BD75A3">
      <w:pPr>
        <w:rPr>
          <w:color w:val="000000" w:themeColor="text1"/>
        </w:rPr>
      </w:pPr>
    </w:p>
    <w:p w14:paraId="1669F69B" w14:textId="77777777" w:rsidR="00CE5F1E" w:rsidRPr="006D73F2" w:rsidRDefault="00F60397" w:rsidP="00CE5F1E">
      <w:pPr>
        <w:ind w:left="4410"/>
        <w:rPr>
          <w:szCs w:val="22"/>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p>
    <w:p w14:paraId="05100E3C" w14:textId="77777777" w:rsidR="00165F53" w:rsidRDefault="00165F53" w:rsidP="00CE5F1E">
      <w:pPr>
        <w:ind w:left="4410"/>
        <w:rPr>
          <w:szCs w:val="22"/>
        </w:rPr>
      </w:pPr>
      <w:r>
        <w:rPr>
          <w:szCs w:val="22"/>
        </w:rPr>
        <w:t>Ronald Ramage</w:t>
      </w:r>
    </w:p>
    <w:p w14:paraId="30D95EF6" w14:textId="71FE7EE0" w:rsidR="00CE5F1E" w:rsidRDefault="00CE5F1E" w:rsidP="00CE5F1E">
      <w:pPr>
        <w:ind w:left="4410"/>
        <w:rPr>
          <w:szCs w:val="22"/>
        </w:rPr>
      </w:pPr>
      <w:r w:rsidRPr="006D73F2">
        <w:rPr>
          <w:szCs w:val="22"/>
        </w:rPr>
        <w:t>Regional Director</w:t>
      </w:r>
      <w:r w:rsidR="00165F53">
        <w:rPr>
          <w:szCs w:val="22"/>
        </w:rPr>
        <w:t>, Region Two</w:t>
      </w:r>
    </w:p>
    <w:p w14:paraId="0A3E5532" w14:textId="6AF2F0E2" w:rsidR="00165F53" w:rsidRPr="006D73F2" w:rsidRDefault="00165F53" w:rsidP="00CE5F1E">
      <w:pPr>
        <w:ind w:left="4410"/>
        <w:rPr>
          <w:szCs w:val="22"/>
        </w:rPr>
      </w:pPr>
      <w:r>
        <w:rPr>
          <w:szCs w:val="22"/>
        </w:rPr>
        <w:t>Enforcement Bureau</w:t>
      </w:r>
    </w:p>
    <w:p w14:paraId="1E1CD69D" w14:textId="4B565C4C" w:rsidR="00FA0B93" w:rsidRPr="00981F23" w:rsidRDefault="00FA0B93">
      <w:pPr>
        <w:widowControl/>
        <w:rPr>
          <w:color w:val="000000" w:themeColor="text1"/>
        </w:rPr>
      </w:pPr>
    </w:p>
    <w:p w14:paraId="28C3DB77" w14:textId="77777777" w:rsidR="00FA0B93" w:rsidRPr="008C10CC" w:rsidRDefault="00FA0B93" w:rsidP="00765DE5">
      <w:pPr>
        <w:spacing w:after="120"/>
        <w:ind w:firstLine="720"/>
        <w:rPr>
          <w:color w:val="000000" w:themeColor="text1"/>
          <w:szCs w:val="22"/>
        </w:rPr>
      </w:pPr>
    </w:p>
    <w:sectPr w:rsidR="00FA0B93" w:rsidRPr="008C10CC" w:rsidSect="007C3A6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EBE0" w14:textId="77777777" w:rsidR="00AA524C" w:rsidRDefault="00AA524C">
      <w:r>
        <w:separator/>
      </w:r>
    </w:p>
  </w:endnote>
  <w:endnote w:type="continuationSeparator" w:id="0">
    <w:p w14:paraId="258006CF" w14:textId="77777777" w:rsidR="00AA524C" w:rsidRDefault="00AA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0D4"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2EFC3"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3D32"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871B9F">
      <w:rPr>
        <w:rStyle w:val="PageNumber"/>
        <w:noProof/>
        <w:szCs w:val="22"/>
      </w:rPr>
      <w:t>4</w:t>
    </w:r>
    <w:r w:rsidRPr="00575313">
      <w:rPr>
        <w:rStyle w:val="PageNumber"/>
        <w:szCs w:val="22"/>
      </w:rPr>
      <w:fldChar w:fldCharType="end"/>
    </w:r>
  </w:p>
  <w:p w14:paraId="358299BB"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739"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9135" w14:textId="77777777" w:rsidR="00AA524C" w:rsidRDefault="00AA524C">
      <w:r>
        <w:separator/>
      </w:r>
    </w:p>
  </w:footnote>
  <w:footnote w:type="continuationSeparator" w:id="0">
    <w:p w14:paraId="0DCDBAE5" w14:textId="77777777" w:rsidR="00AA524C" w:rsidRDefault="00AA524C" w:rsidP="00F60397">
      <w:r w:rsidRPr="00F60397">
        <w:rPr>
          <w:sz w:val="20"/>
        </w:rPr>
        <w:t>(Continued from previous page…)</w:t>
      </w:r>
      <w:r>
        <w:rPr>
          <w:sz w:val="20"/>
        </w:rPr>
        <w:t xml:space="preserve"> </w:t>
      </w:r>
      <w:r>
        <w:separator/>
      </w:r>
    </w:p>
  </w:footnote>
  <w:footnote w:type="continuationNotice" w:id="1">
    <w:p w14:paraId="73477FD4" w14:textId="77777777" w:rsidR="00AA524C" w:rsidRPr="00F60397" w:rsidRDefault="00AA524C" w:rsidP="00AE54D6">
      <w:pPr>
        <w:jc w:val="right"/>
        <w:rPr>
          <w:sz w:val="20"/>
        </w:rPr>
      </w:pPr>
      <w:r w:rsidRPr="00F60397">
        <w:rPr>
          <w:sz w:val="20"/>
        </w:rPr>
        <w:t>(continued…)</w:t>
      </w:r>
    </w:p>
  </w:footnote>
  <w:footnote w:id="2">
    <w:p w14:paraId="1D34E10E" w14:textId="67EDF0F6"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002625F2">
        <w:t>Previous i</w:t>
      </w:r>
      <w:r w:rsidR="00FC5AE2" w:rsidRPr="00790B4B">
        <w:t>nvestigation</w:t>
      </w:r>
      <w:r w:rsidR="002625F2">
        <w:t xml:space="preserve">s of Mr. Philome were assigned </w:t>
      </w:r>
      <w:r w:rsidR="009429A2">
        <w:t>File No.</w:t>
      </w:r>
      <w:r w:rsidR="00FC5AE2" w:rsidRPr="00790B4B">
        <w:t xml:space="preserve"> </w:t>
      </w:r>
      <w:r w:rsidR="00420DA8">
        <w:t>EB-FIELDSCR-</w:t>
      </w:r>
      <w:r w:rsidR="00420DA8" w:rsidRPr="00420DA8">
        <w:t>15-00020437</w:t>
      </w:r>
      <w:r w:rsidR="002625F2">
        <w:t xml:space="preserve"> </w:t>
      </w:r>
      <w:r w:rsidR="002625F2">
        <w:rPr>
          <w:spacing w:val="-2"/>
        </w:rPr>
        <w:t>and</w:t>
      </w:r>
      <w:r w:rsidR="00FC5AE2" w:rsidRPr="0007571D">
        <w:rPr>
          <w:spacing w:val="-2"/>
        </w:rPr>
        <w:t xml:space="preserve"> </w:t>
      </w:r>
      <w:r w:rsidR="00FC5AE2" w:rsidRPr="00344C0B">
        <w:t>File No.</w:t>
      </w:r>
      <w:r w:rsidR="00420DA8" w:rsidRPr="00420DA8">
        <w:t xml:space="preserve"> </w:t>
      </w:r>
      <w:r w:rsidR="009429A2">
        <w:t>EB-FIELDSCR-</w:t>
      </w:r>
      <w:r w:rsidR="00420DA8" w:rsidRPr="00420DA8">
        <w:t>15-00018581</w:t>
      </w:r>
      <w:r w:rsidR="009429A2">
        <w:t>, and w</w:t>
      </w:r>
      <w:r w:rsidR="002625F2">
        <w:t>ere</w:t>
      </w:r>
      <w:r w:rsidR="009429A2">
        <w:t xml:space="preserve"> subsequently assigned File No.  </w:t>
      </w:r>
      <w:r w:rsidR="009429A2" w:rsidRPr="009429A2">
        <w:t>EB-FIELDSCR-16-00021884</w:t>
      </w:r>
      <w:r w:rsidR="00FC5AE2" w:rsidRPr="0007571D">
        <w:t>.  Any future correspondence with the Commission concerning this matter should reflect the new</w:t>
      </w:r>
      <w:r w:rsidR="009429A2">
        <w:t>est</w:t>
      </w:r>
      <w:r w:rsidR="00FC5AE2" w:rsidRPr="0007571D">
        <w:t xml:space="preserve"> case number.  </w:t>
      </w:r>
    </w:p>
  </w:footnote>
  <w:footnote w:id="3">
    <w:p w14:paraId="10AA91BB" w14:textId="7B4B7F37" w:rsidR="009B3ABF" w:rsidRDefault="009B3ABF">
      <w:pPr>
        <w:pStyle w:val="FootnoteText"/>
      </w:pPr>
      <w:r>
        <w:rPr>
          <w:rStyle w:val="FootnoteReference"/>
        </w:rPr>
        <w:footnoteRef/>
      </w:r>
      <w:r>
        <w:t xml:space="preserve"> </w:t>
      </w:r>
      <w:r w:rsidRPr="009B3ABF">
        <w:t>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r w:rsidR="00E0695E">
        <w:t xml:space="preserve">  The agents measured 848,218 </w:t>
      </w:r>
      <w:r w:rsidR="00E0695E" w:rsidRPr="009B3ABF">
        <w:t xml:space="preserve">μV/m </w:t>
      </w:r>
      <w:r w:rsidR="00A6417B">
        <w:t>extrapolated to</w:t>
      </w:r>
      <w:r w:rsidR="00E0695E">
        <w:t xml:space="preserve"> three meters, which is </w:t>
      </w:r>
      <w:r w:rsidR="00E0695E" w:rsidRPr="00E0695E">
        <w:t>3,393</w:t>
      </w:r>
      <w:r w:rsidR="00E0695E">
        <w:t xml:space="preserve"> times over the limit for unlicensed use</w:t>
      </w:r>
      <w:r w:rsidR="003D1B4B">
        <w:t xml:space="preserve">.  </w:t>
      </w:r>
      <w:r w:rsidR="00E0695E">
        <w:t xml:space="preserve">  </w:t>
      </w:r>
    </w:p>
  </w:footnote>
  <w:footnote w:id="4">
    <w:p w14:paraId="174836B0" w14:textId="004B7869" w:rsidR="009C0105" w:rsidRPr="002448AE" w:rsidRDefault="009C0105">
      <w:pPr>
        <w:pStyle w:val="FootnoteText"/>
        <w:rPr>
          <w:b/>
        </w:rPr>
      </w:pPr>
      <w:r>
        <w:rPr>
          <w:rStyle w:val="FootnoteReference"/>
        </w:rPr>
        <w:footnoteRef/>
      </w:r>
      <w:r>
        <w:t xml:space="preserve"> </w:t>
      </w:r>
      <w:r w:rsidR="006C18FA" w:rsidRPr="006C18FA">
        <w:t xml:space="preserve">The agents measured </w:t>
      </w:r>
      <w:r w:rsidR="006C18FA">
        <w:t>3,610,983</w:t>
      </w:r>
      <w:r w:rsidR="006C18FA" w:rsidRPr="006C18FA">
        <w:t xml:space="preserve"> μV/m </w:t>
      </w:r>
      <w:r w:rsidR="00A6417B">
        <w:t xml:space="preserve">extrapolated to </w:t>
      </w:r>
      <w:r w:rsidR="006C18FA" w:rsidRPr="006C18FA">
        <w:t>three meters, which is 14,444 times over the limit for unlicensed use.</w:t>
      </w:r>
      <w:r w:rsidR="006C18FA">
        <w:rPr>
          <w:rFonts w:ascii="Arial" w:hAnsi="Arial" w:cs="Arial"/>
          <w:b/>
          <w:bCs/>
          <w:szCs w:val="22"/>
        </w:rPr>
        <w:t xml:space="preserve"> </w:t>
      </w:r>
    </w:p>
  </w:footnote>
  <w:footnote w:id="5">
    <w:p w14:paraId="486E070E" w14:textId="44DD897A" w:rsidR="00504A95" w:rsidRPr="002448AE" w:rsidRDefault="00504A95">
      <w:pPr>
        <w:pStyle w:val="FootnoteText"/>
        <w:rPr>
          <w:b/>
        </w:rPr>
      </w:pPr>
      <w:r>
        <w:rPr>
          <w:rStyle w:val="FootnoteReference"/>
        </w:rPr>
        <w:footnoteRef/>
      </w:r>
      <w:r>
        <w:t xml:space="preserve"> </w:t>
      </w:r>
      <w:hyperlink r:id="rId1" w:history="1">
        <w:r w:rsidR="00B80769" w:rsidRPr="002448AE">
          <w:t>www.radiosuperstarfm.net</w:t>
        </w:r>
      </w:hyperlink>
      <w:r w:rsidR="00B80769" w:rsidRPr="002448AE">
        <w:t xml:space="preserve"> </w:t>
      </w:r>
      <w:r w:rsidR="00B80769">
        <w:t>(</w:t>
      </w:r>
      <w:r w:rsidR="00B80769" w:rsidRPr="002448AE">
        <w:t xml:space="preserve">last accessed March 9, 2015).  </w:t>
      </w:r>
    </w:p>
  </w:footnote>
  <w:footnote w:id="6">
    <w:p w14:paraId="4EDA3F9D" w14:textId="2CC89129" w:rsidR="005B4F19" w:rsidRDefault="005B4F19">
      <w:pPr>
        <w:pStyle w:val="FootnoteText"/>
      </w:pPr>
      <w:r>
        <w:rPr>
          <w:rStyle w:val="FootnoteReference"/>
        </w:rPr>
        <w:footnoteRef/>
      </w:r>
      <w:r>
        <w:t xml:space="preserve"> </w:t>
      </w:r>
      <w:r w:rsidRPr="00765DE5">
        <w:rPr>
          <w:i/>
        </w:rPr>
        <w:t>Charles Philome</w:t>
      </w:r>
      <w:r>
        <w:t>, Notice of Unauthorized Operation</w:t>
      </w:r>
      <w:r w:rsidR="0055462B">
        <w:t xml:space="preserve"> (</w:t>
      </w:r>
      <w:r>
        <w:t>Dec</w:t>
      </w:r>
      <w:r w:rsidR="0055462B">
        <w:t>.</w:t>
      </w:r>
      <w:r>
        <w:t xml:space="preserve"> 2, 2015</w:t>
      </w:r>
      <w:r w:rsidR="0055462B">
        <w:t>)</w:t>
      </w:r>
      <w:r>
        <w:t>.</w:t>
      </w:r>
    </w:p>
  </w:footnote>
  <w:footnote w:id="7">
    <w:p w14:paraId="5E8EE375" w14:textId="0AAC10E9" w:rsidR="00DD3268" w:rsidRPr="002448AE" w:rsidRDefault="00DD3268">
      <w:pPr>
        <w:pStyle w:val="FootnoteText"/>
        <w:rPr>
          <w:b/>
        </w:rPr>
      </w:pPr>
      <w:r>
        <w:rPr>
          <w:rStyle w:val="FootnoteReference"/>
        </w:rPr>
        <w:footnoteRef/>
      </w:r>
      <w:r>
        <w:t xml:space="preserve"> </w:t>
      </w:r>
      <w:r w:rsidR="00D94948" w:rsidRPr="002448AE">
        <w:t xml:space="preserve">On March 7, 2015, after </w:t>
      </w:r>
      <w:r w:rsidR="00F1386C">
        <w:t xml:space="preserve">an agent located </w:t>
      </w:r>
      <w:r w:rsidR="00D94948" w:rsidRPr="002448AE">
        <w:t>an unauthorized radio station on 102.1 MHz FM at 860 NW 8</w:t>
      </w:r>
      <w:r w:rsidR="00D94948" w:rsidRPr="002448AE">
        <w:rPr>
          <w:vertAlign w:val="superscript"/>
        </w:rPr>
        <w:t>th</w:t>
      </w:r>
      <w:r w:rsidR="00D94948" w:rsidRPr="002448AE">
        <w:t xml:space="preserve"> Avenue, Apt. 1, in Pompano Beach, Florida, </w:t>
      </w:r>
      <w:r w:rsidR="00A162FF">
        <w:t xml:space="preserve">the </w:t>
      </w:r>
      <w:r w:rsidR="00287450" w:rsidRPr="002448AE">
        <w:t xml:space="preserve">resident </w:t>
      </w:r>
      <w:r w:rsidR="00F1386C">
        <w:t>of that apartment</w:t>
      </w:r>
      <w:r w:rsidR="008964BC">
        <w:t xml:space="preserve">, </w:t>
      </w:r>
      <w:r w:rsidR="008964BC" w:rsidRPr="002448AE">
        <w:t>Emmanual Fils-Amie</w:t>
      </w:r>
      <w:r w:rsidR="008964BC">
        <w:t>,</w:t>
      </w:r>
      <w:r w:rsidR="00F1386C">
        <w:t xml:space="preserve"> </w:t>
      </w:r>
      <w:r w:rsidR="00287450" w:rsidRPr="002448AE">
        <w:t>said he sublet the portion of the property where the transmitter was located</w:t>
      </w:r>
      <w:r w:rsidR="00F1386C">
        <w:t>,</w:t>
      </w:r>
      <w:r w:rsidR="00287450" w:rsidRPr="002448AE">
        <w:t xml:space="preserve"> and provided the </w:t>
      </w:r>
      <w:r w:rsidR="00D94948" w:rsidRPr="002448AE">
        <w:t>agent Mr. Philome’s telephone number.  The agent called Mr. Philome and explained the violation and penalties.  The agent</w:t>
      </w:r>
      <w:r w:rsidR="00125B13">
        <w:t xml:space="preserve"> also </w:t>
      </w:r>
      <w:r w:rsidR="00D94948" w:rsidRPr="002448AE">
        <w:t xml:space="preserve">hand delivered a Notice of Unlicensed Operation to </w:t>
      </w:r>
      <w:r w:rsidR="008964BC">
        <w:t xml:space="preserve">Mr. </w:t>
      </w:r>
      <w:r w:rsidR="00D94948" w:rsidRPr="002448AE">
        <w:t>Fils-Amie.</w:t>
      </w:r>
      <w:r w:rsidR="008964BC">
        <w:t xml:space="preserve"> </w:t>
      </w:r>
      <w:r w:rsidR="00D94948" w:rsidRPr="002448AE">
        <w:t xml:space="preserve"> </w:t>
      </w:r>
      <w:r w:rsidR="00125B13" w:rsidRPr="0066592D">
        <w:rPr>
          <w:i/>
        </w:rPr>
        <w:t>Emmanual Fils-Amie</w:t>
      </w:r>
      <w:r w:rsidR="00125B13" w:rsidRPr="002448AE">
        <w:t>, Notice of Unlicensed Operation (March 7, 2015).</w:t>
      </w:r>
    </w:p>
  </w:footnote>
  <w:footnote w:id="8">
    <w:p w14:paraId="7F35A31D" w14:textId="4BDA9557" w:rsidR="000D272C" w:rsidRDefault="000D272C">
      <w:pPr>
        <w:pStyle w:val="FootnoteText"/>
      </w:pPr>
      <w:r>
        <w:rPr>
          <w:rStyle w:val="FootnoteReference"/>
        </w:rPr>
        <w:footnoteRef/>
      </w:r>
      <w:r>
        <w:t xml:space="preserve"> </w:t>
      </w:r>
      <w:hyperlink r:id="rId2" w:history="1">
        <w:r w:rsidRPr="007074D1">
          <w:rPr>
            <w:rStyle w:val="Hyperlink"/>
            <w:szCs w:val="22"/>
          </w:rPr>
          <w:t>www.belleradiofm887.com</w:t>
        </w:r>
      </w:hyperlink>
      <w:r>
        <w:rPr>
          <w:color w:val="000000" w:themeColor="text1"/>
          <w:szCs w:val="22"/>
        </w:rPr>
        <w:t xml:space="preserve"> (last accessed</w:t>
      </w:r>
      <w:r w:rsidR="00D14C12">
        <w:rPr>
          <w:color w:val="000000" w:themeColor="text1"/>
          <w:szCs w:val="22"/>
        </w:rPr>
        <w:t xml:space="preserve"> on </w:t>
      </w:r>
      <w:r w:rsidR="002C04C8">
        <w:rPr>
          <w:color w:val="000000" w:themeColor="text1"/>
          <w:szCs w:val="22"/>
        </w:rPr>
        <w:t>January 26, 2016</w:t>
      </w:r>
      <w:r w:rsidR="00D14C12">
        <w:rPr>
          <w:color w:val="000000" w:themeColor="text1"/>
          <w:szCs w:val="22"/>
        </w:rPr>
        <w:t xml:space="preserve">).  </w:t>
      </w:r>
    </w:p>
  </w:footnote>
  <w:footnote w:id="9">
    <w:p w14:paraId="19E591B9" w14:textId="404D375D" w:rsidR="00D8250C" w:rsidRDefault="00D8250C">
      <w:pPr>
        <w:pStyle w:val="FootnoteText"/>
      </w:pPr>
      <w:r>
        <w:rPr>
          <w:rStyle w:val="FootnoteReference"/>
        </w:rPr>
        <w:footnoteRef/>
      </w:r>
      <w:r>
        <w:t xml:space="preserve"> </w:t>
      </w:r>
      <w:hyperlink r:id="rId3" w:history="1">
        <w:r w:rsidRPr="00AD7CC8">
          <w:rPr>
            <w:rStyle w:val="Hyperlink"/>
          </w:rPr>
          <w:t>www.belleradio.com</w:t>
        </w:r>
      </w:hyperlink>
      <w:r w:rsidR="002C04C8">
        <w:t xml:space="preserve"> </w:t>
      </w:r>
      <w:r w:rsidR="002C04C8" w:rsidRPr="002C04C8">
        <w:t>(accessed on</w:t>
      </w:r>
      <w:r w:rsidR="00103D6C">
        <w:t xml:space="preserve"> February 16</w:t>
      </w:r>
      <w:r w:rsidR="002C04C8" w:rsidRPr="002C04C8">
        <w:t>, 2016).</w:t>
      </w:r>
      <w:r>
        <w:t xml:space="preserve">  </w:t>
      </w:r>
    </w:p>
  </w:footnote>
  <w:footnote w:id="10">
    <w:p w14:paraId="6654EA56" w14:textId="099FF24B" w:rsidR="00EB5895" w:rsidRDefault="00EB5895">
      <w:pPr>
        <w:pStyle w:val="FootnoteText"/>
      </w:pPr>
      <w:r>
        <w:rPr>
          <w:rStyle w:val="FootnoteReference"/>
        </w:rPr>
        <w:footnoteRef/>
      </w:r>
      <w:r>
        <w:t xml:space="preserve"> </w:t>
      </w:r>
      <w:r w:rsidR="00182530" w:rsidRPr="006C18FA">
        <w:t>The agents measured</w:t>
      </w:r>
      <w:r w:rsidR="00182530" w:rsidRPr="00E626C8">
        <w:t xml:space="preserve"> </w:t>
      </w:r>
      <w:r w:rsidR="00182530">
        <w:t>2,947,086</w:t>
      </w:r>
      <w:r w:rsidR="00182530" w:rsidRPr="006C18FA">
        <w:t xml:space="preserve"> μV/m </w:t>
      </w:r>
      <w:r w:rsidR="005E465D">
        <w:t>extrapolated to</w:t>
      </w:r>
      <w:r w:rsidR="00182530" w:rsidRPr="006C18FA">
        <w:t xml:space="preserve"> three meters, which is </w:t>
      </w:r>
      <w:r w:rsidR="00182530">
        <w:t>11,788</w:t>
      </w:r>
      <w:r w:rsidR="00182530" w:rsidRPr="006C18FA">
        <w:t xml:space="preserve"> times over the limit for unlicensed use.</w:t>
      </w:r>
      <w:r w:rsidR="00182530">
        <w:rPr>
          <w:b/>
        </w:rPr>
        <w:t xml:space="preserve">  </w:t>
      </w:r>
      <w:r w:rsidR="00182530">
        <w:t xml:space="preserve">  </w:t>
      </w:r>
      <w:r>
        <w:t xml:space="preserve"> </w:t>
      </w:r>
    </w:p>
  </w:footnote>
  <w:footnote w:id="11">
    <w:p w14:paraId="225A9875" w14:textId="1CC8F68E" w:rsidR="00543CC8" w:rsidRDefault="00543CC8">
      <w:pPr>
        <w:pStyle w:val="FootnoteText"/>
      </w:pPr>
      <w:r>
        <w:rPr>
          <w:rStyle w:val="FootnoteReference"/>
        </w:rPr>
        <w:footnoteRef/>
      </w:r>
      <w:r>
        <w:t xml:space="preserve"> </w:t>
      </w:r>
      <w:r w:rsidRPr="003076F0">
        <w:rPr>
          <w:color w:val="000000" w:themeColor="text1"/>
          <w:szCs w:val="22"/>
        </w:rPr>
        <w:t>Mr. Philome’s verified contact phone number, and Belle Radio FM 90.1’s administration number, is listed as the contact number on a website for “All Nations Discount Services” (www.allnationsdiscountservices.com).  This website lists its physical addresses in Pompano Beach as 504 NW 6th Ave. and 1941 N. Dixie Hwy. #5, which are two of the locations where agents found unauthorized radio stations.</w:t>
      </w:r>
    </w:p>
  </w:footnote>
  <w:footnote w:id="12">
    <w:p w14:paraId="3F2B5695" w14:textId="77777777" w:rsidR="00A02C10" w:rsidRDefault="00A02C10" w:rsidP="00A02C10">
      <w:pPr>
        <w:pStyle w:val="FootnoteText"/>
      </w:pPr>
      <w:r>
        <w:rPr>
          <w:rStyle w:val="FootnoteReference"/>
        </w:rPr>
        <w:footnoteRef/>
      </w:r>
      <w:r>
        <w:t xml:space="preserve"> </w:t>
      </w:r>
      <w:r w:rsidRPr="00765DE5">
        <w:rPr>
          <w:i/>
        </w:rPr>
        <w:t>Charles Philome</w:t>
      </w:r>
      <w:r>
        <w:t>, Notice of Unlicensed Operation (Aug. 29, 2016).</w:t>
      </w:r>
    </w:p>
  </w:footnote>
  <w:footnote w:id="13">
    <w:p w14:paraId="52556E69" w14:textId="3A4E7611" w:rsidR="00A02C10" w:rsidRDefault="00A02C10">
      <w:pPr>
        <w:pStyle w:val="FootnoteText"/>
      </w:pPr>
      <w:r>
        <w:rPr>
          <w:rStyle w:val="FootnoteReference"/>
        </w:rPr>
        <w:footnoteRef/>
      </w:r>
      <w:r w:rsidR="00E626C8" w:rsidRPr="00E626C8">
        <w:t xml:space="preserve"> </w:t>
      </w:r>
      <w:r w:rsidR="00E626C8" w:rsidRPr="006C18FA">
        <w:t>The agents measured</w:t>
      </w:r>
      <w:r w:rsidR="00E626C8" w:rsidRPr="00E626C8">
        <w:t xml:space="preserve"> </w:t>
      </w:r>
      <w:r w:rsidR="00182530" w:rsidRPr="00182530">
        <w:t>1,386,203</w:t>
      </w:r>
      <w:r w:rsidR="00E626C8" w:rsidRPr="006C18FA">
        <w:t xml:space="preserve"> μV/m </w:t>
      </w:r>
      <w:r w:rsidR="005E465D">
        <w:t xml:space="preserve">extrapolated to </w:t>
      </w:r>
      <w:r w:rsidR="00E626C8" w:rsidRPr="006C18FA">
        <w:t xml:space="preserve">three meters, which is </w:t>
      </w:r>
      <w:r w:rsidR="00182530" w:rsidRPr="00182530">
        <w:t>5,545</w:t>
      </w:r>
      <w:r w:rsidR="00E626C8" w:rsidRPr="006C18FA">
        <w:t xml:space="preserve"> times over the limit for unlicensed use.</w:t>
      </w:r>
      <w:r>
        <w:rPr>
          <w:b/>
        </w:rPr>
        <w:t xml:space="preserve">  </w:t>
      </w:r>
      <w:r>
        <w:t xml:space="preserve">  </w:t>
      </w:r>
    </w:p>
  </w:footnote>
  <w:footnote w:id="14">
    <w:p w14:paraId="7F234CCE" w14:textId="07BC5734" w:rsidR="0053600B" w:rsidRPr="002448AE" w:rsidRDefault="0053600B">
      <w:pPr>
        <w:pStyle w:val="FootnoteText"/>
        <w:rPr>
          <w:b/>
        </w:rPr>
      </w:pPr>
      <w:r>
        <w:rPr>
          <w:rStyle w:val="FootnoteReference"/>
        </w:rPr>
        <w:footnoteRef/>
      </w:r>
      <w:r>
        <w:t xml:space="preserve"> </w:t>
      </w:r>
      <w:r w:rsidR="00273EDE">
        <w:t xml:space="preserve">These observations occurred on </w:t>
      </w:r>
      <w:r w:rsidR="001202BA" w:rsidRPr="002448AE">
        <w:t>February 2, July 16, and September 12, 2016.</w:t>
      </w:r>
    </w:p>
  </w:footnote>
  <w:footnote w:id="15">
    <w:p w14:paraId="03DB95C5" w14:textId="327E1B63" w:rsidR="00A941E5" w:rsidRDefault="00A941E5">
      <w:pPr>
        <w:pStyle w:val="FootnoteText"/>
      </w:pPr>
      <w:r>
        <w:rPr>
          <w:rStyle w:val="FootnoteReference"/>
        </w:rPr>
        <w:footnoteRef/>
      </w:r>
      <w:r w:rsidR="004915AE" w:rsidRPr="004915AE">
        <w:rPr>
          <w:i/>
        </w:rPr>
        <w:t xml:space="preserve"> </w:t>
      </w:r>
      <w:r w:rsidR="004915AE" w:rsidRPr="00765DE5">
        <w:rPr>
          <w:i/>
        </w:rPr>
        <w:t>Charles Philome</w:t>
      </w:r>
      <w:r w:rsidR="004915AE">
        <w:t>, Notice of Unlicensed Operation (Aug. 29, 2016).</w:t>
      </w:r>
      <w:r>
        <w:rPr>
          <w:b/>
        </w:rPr>
        <w:t xml:space="preserve">  </w:t>
      </w:r>
    </w:p>
  </w:footnote>
  <w:footnote w:id="16">
    <w:p w14:paraId="47E90FA3" w14:textId="77777777" w:rsidR="006A50FA" w:rsidRPr="00981F23" w:rsidRDefault="006A50FA" w:rsidP="006A50FA">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  </w:t>
      </w:r>
    </w:p>
  </w:footnote>
  <w:footnote w:id="17">
    <w:p w14:paraId="5011A388" w14:textId="64A7547D" w:rsidR="006A50FA" w:rsidRPr="00981F23" w:rsidRDefault="006A50FA" w:rsidP="006A50FA">
      <w:pPr>
        <w:pStyle w:val="FootnoteText"/>
        <w:rPr>
          <w:color w:val="000000" w:themeColor="text1"/>
        </w:rPr>
      </w:pPr>
      <w:r w:rsidRPr="00981F23">
        <w:rPr>
          <w:rStyle w:val="FootnoteReference"/>
          <w:color w:val="000000" w:themeColor="text1"/>
        </w:rPr>
        <w:footnoteRef/>
      </w:r>
      <w:r w:rsidRPr="00981F23">
        <w:rPr>
          <w:snapToGrid w:val="0"/>
          <w:color w:val="000000" w:themeColor="text1"/>
        </w:rPr>
        <w:t xml:space="preserve">  </w:t>
      </w:r>
      <w:r w:rsidRPr="00E77343">
        <w:rPr>
          <w:i/>
          <w:color w:val="000000"/>
        </w:rPr>
        <w:t>See</w:t>
      </w:r>
      <w:r w:rsidRPr="00E77343">
        <w:rPr>
          <w:color w:val="000000"/>
        </w:rPr>
        <w:t xml:space="preserve"> 47 U.S.C. § 503(b)(2)(D); 47 CFR §</w:t>
      </w:r>
      <w:r>
        <w:rPr>
          <w:color w:val="000000"/>
        </w:rPr>
        <w:t>§</w:t>
      </w:r>
      <w:r w:rsidRPr="00E77343">
        <w:rPr>
          <w:color w:val="000000"/>
        </w:rPr>
        <w:t xml:space="preserve"> 1.80(b)(7)</w:t>
      </w:r>
      <w:r>
        <w:rPr>
          <w:color w:val="000000"/>
        </w:rPr>
        <w:t>, (9)</w:t>
      </w:r>
      <w:r w:rsidRPr="00E77343">
        <w:rPr>
          <w:color w:val="000000"/>
        </w:rPr>
        <w:t>.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E77343">
        <w:t xml:space="preserve"> as further amended by the Federal Reports Elimination Act of 1998, Pub. L. No. 105-362, Sec. 1301, 112 Stat. 3280, </w:t>
      </w:r>
      <w:r w:rsidRPr="00E77343">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Pr="00E77343">
        <w:rPr>
          <w:i/>
          <w:color w:val="000000"/>
        </w:rPr>
        <w:t>See</w:t>
      </w:r>
      <w:r w:rsidRPr="00E77343">
        <w:rPr>
          <w:color w:val="000000"/>
        </w:rPr>
        <w:t xml:space="preserve"> 28 U.S.C. § 2461 note.  The Commission published those interim final rules on June 30, 2016.  </w:t>
      </w:r>
      <w:r w:rsidRPr="00E77343">
        <w:rPr>
          <w:i/>
          <w:color w:val="000000"/>
        </w:rPr>
        <w:t>See</w:t>
      </w:r>
      <w:r w:rsidRPr="00E77343">
        <w:rPr>
          <w:color w:val="000000"/>
        </w:rPr>
        <w:t xml:space="preserve"> </w:t>
      </w:r>
      <w:r w:rsidRPr="00E77343">
        <w:rPr>
          <w:i/>
          <w:color w:val="000000"/>
        </w:rPr>
        <w:t>Amendment of Section 1.80(b) of the Commission’s Rules, Adjustment of Civil Monetary Penalties to Reflect Inflation</w:t>
      </w:r>
      <w:r w:rsidRPr="00E77343">
        <w:rPr>
          <w:color w:val="000000"/>
        </w:rPr>
        <w:t xml:space="preserve">, Order, </w:t>
      </w:r>
      <w:r w:rsidR="0064539F">
        <w:rPr>
          <w:color w:val="000000"/>
        </w:rPr>
        <w:t xml:space="preserve">31 FCC Rcd 6793 </w:t>
      </w:r>
      <w:r w:rsidRPr="00E77343">
        <w:rPr>
          <w:color w:val="000000"/>
        </w:rPr>
        <w:t xml:space="preserve">(EB 2016); </w:t>
      </w:r>
      <w:r w:rsidRPr="00E77343">
        <w:rPr>
          <w:i/>
          <w:color w:val="000000"/>
        </w:rPr>
        <w:t>see also</w:t>
      </w:r>
      <w:r w:rsidRPr="00E77343">
        <w:rPr>
          <w:color w:val="000000"/>
        </w:rPr>
        <w:t xml:space="preserve"> </w:t>
      </w:r>
      <w:r w:rsidRPr="00E77343">
        <w:rPr>
          <w:i/>
          <w:color w:val="000000"/>
        </w:rPr>
        <w:t>Adjustment of Civil Monetary Penalties to Reflect Inflation</w:t>
      </w:r>
      <w:r w:rsidRPr="00E77343">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Pr="00E77343">
        <w:rPr>
          <w:i/>
          <w:color w:val="000000"/>
        </w:rPr>
        <w:t>See</w:t>
      </w:r>
      <w:r w:rsidRPr="00E77343">
        <w:rPr>
          <w:color w:val="000000"/>
        </w:rPr>
        <w:t xml:space="preserve"> 28 U.S.C. § 2461 note (6).   </w:t>
      </w:r>
    </w:p>
  </w:footnote>
  <w:footnote w:id="18">
    <w:p w14:paraId="2B6577A8" w14:textId="77777777" w:rsidR="006A50FA" w:rsidRPr="00981F23" w:rsidRDefault="006A50FA" w:rsidP="006A50FA">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9">
    <w:p w14:paraId="1F4D6C51" w14:textId="77777777" w:rsidR="006A50FA" w:rsidRPr="00981F23" w:rsidRDefault="006A50FA" w:rsidP="006A50FA">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1.80(b)(8), Note to paragraph (b)(8). </w:t>
      </w:r>
    </w:p>
  </w:footnote>
  <w:footnote w:id="20">
    <w:p w14:paraId="738C2F6E" w14:textId="77777777" w:rsidR="006A50FA" w:rsidRPr="00981F23" w:rsidRDefault="006A50FA" w:rsidP="006A50FA">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21">
    <w:p w14:paraId="6675BED4" w14:textId="77777777" w:rsidR="006A50FA" w:rsidRPr="00981F23" w:rsidRDefault="006A50FA" w:rsidP="006A50FA">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1.80(b).</w:t>
      </w:r>
    </w:p>
  </w:footnote>
  <w:footnote w:id="22">
    <w:p w14:paraId="3F320621" w14:textId="77777777" w:rsidR="006A50FA" w:rsidRPr="00981F23" w:rsidRDefault="006A50FA" w:rsidP="006A50FA">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w:t>
      </w:r>
      <w:r>
        <w:rPr>
          <w:color w:val="000000" w:themeColor="text1"/>
        </w:rPr>
        <w:t>-</w:t>
      </w:r>
      <w:r w:rsidRPr="00981F23">
        <w:rPr>
          <w:color w:val="000000" w:themeColor="text1"/>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81F23">
        <w:rPr>
          <w:i/>
          <w:color w:val="000000" w:themeColor="text1"/>
        </w:rPr>
        <w:t>Forfeiture Policy Statement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23">
    <w:p w14:paraId="3E6BD9E9" w14:textId="41F558F4" w:rsidR="008D169E" w:rsidRDefault="008D169E">
      <w:pPr>
        <w:pStyle w:val="FootnoteText"/>
      </w:pPr>
      <w:r>
        <w:rPr>
          <w:rStyle w:val="FootnoteReference"/>
        </w:rPr>
        <w:footnoteRef/>
      </w:r>
      <w:r>
        <w:t xml:space="preserve"> </w:t>
      </w:r>
      <w:r w:rsidRPr="002448AE">
        <w:rPr>
          <w:i/>
        </w:rPr>
        <w:t>See,</w:t>
      </w:r>
      <w:r>
        <w:t xml:space="preserve"> </w:t>
      </w:r>
      <w:r>
        <w:rPr>
          <w:i/>
        </w:rPr>
        <w:t>e.g.</w:t>
      </w:r>
      <w:r>
        <w:t>,</w:t>
      </w:r>
      <w:r>
        <w:rPr>
          <w:i/>
        </w:rPr>
        <w:t xml:space="preserve"> </w:t>
      </w:r>
      <w:r w:rsidR="00033668">
        <w:rPr>
          <w:i/>
        </w:rPr>
        <w:t>Luis Angel Ayora</w:t>
      </w:r>
      <w:r>
        <w:t xml:space="preserve">, 30 FCC Rcd </w:t>
      </w:r>
      <w:r w:rsidR="00033668">
        <w:t>3621</w:t>
      </w:r>
      <w:r>
        <w:t xml:space="preserve"> (EB 2015)</w:t>
      </w:r>
      <w:r w:rsidR="00033668" w:rsidRPr="00033668">
        <w:t xml:space="preserve"> </w:t>
      </w:r>
      <w:r w:rsidR="00033668">
        <w:t>(proposing $20,000 forfeiture for repeat</w:t>
      </w:r>
      <w:r w:rsidR="00125B13">
        <w:t>ed</w:t>
      </w:r>
      <w:r w:rsidR="00033668">
        <w:t xml:space="preserve"> violation of Section 301 of the Act after receiving multiple written warnings)</w:t>
      </w:r>
      <w:r w:rsidR="00C75AFC">
        <w:t>;</w:t>
      </w:r>
      <w:r>
        <w:t xml:space="preserve"> </w:t>
      </w:r>
      <w:r>
        <w:rPr>
          <w:i/>
        </w:rPr>
        <w:t xml:space="preserve">Marc-Nus Charles, </w:t>
      </w:r>
      <w:r>
        <w:t>Notice of Apparent Liability for Forfeiture, 29 FCC Rcd 5835 (EB 2014) (</w:t>
      </w:r>
      <w:r w:rsidR="00033668">
        <w:t>same</w:t>
      </w:r>
      <w:r>
        <w:t xml:space="preserve">); </w:t>
      </w:r>
      <w:r>
        <w:rPr>
          <w:i/>
        </w:rPr>
        <w:t xml:space="preserve">Whisler </w:t>
      </w:r>
      <w:r w:rsidRPr="00D65466">
        <w:rPr>
          <w:i/>
        </w:rPr>
        <w:t>Fleurinor</w:t>
      </w:r>
      <w:r>
        <w:t xml:space="preserve">, </w:t>
      </w:r>
      <w:r w:rsidRPr="00C23D01">
        <w:t>Notice</w:t>
      </w:r>
      <w:r>
        <w:t xml:space="preserve"> of Apparent Liability for Forfeiture, 26 FCC Rcd 2478 (EB 2011) (same); </w:t>
      </w:r>
      <w:r>
        <w:rPr>
          <w:i/>
        </w:rPr>
        <w:t xml:space="preserve">Nounone </w:t>
      </w:r>
      <w:r w:rsidRPr="00D65466">
        <w:rPr>
          <w:i/>
        </w:rPr>
        <w:t>Lubin</w:t>
      </w:r>
      <w:r>
        <w:t>, Notice of Apparent Liability for Forfeiture, 25 FCC Rcd 12654 (EB 2010) (same).</w:t>
      </w:r>
    </w:p>
  </w:footnote>
  <w:footnote w:id="24">
    <w:p w14:paraId="177C669C"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5">
    <w:p w14:paraId="1A793482"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sidR="00C23859">
        <w:rPr>
          <w:color w:val="000000" w:themeColor="text1"/>
          <w:lang w:val="es-ES"/>
        </w:rPr>
        <w:t>CFR</w:t>
      </w:r>
      <w:r w:rsidRPr="00981F23">
        <w:rPr>
          <w:color w:val="000000" w:themeColor="text1"/>
          <w:lang w:val="es-ES"/>
        </w:rPr>
        <w:t xml:space="preserve"> § 1.80.</w:t>
      </w:r>
    </w:p>
  </w:footnote>
  <w:footnote w:id="26">
    <w:p w14:paraId="36E01DCB" w14:textId="706BDAE5"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U.S.C. § </w:t>
      </w:r>
      <w:r w:rsidR="00FC7061">
        <w:rPr>
          <w:color w:val="000000" w:themeColor="text1"/>
          <w:lang w:val="es-ES"/>
        </w:rPr>
        <w:t>301</w:t>
      </w:r>
      <w:r w:rsidRPr="00981F23">
        <w:rPr>
          <w:color w:val="000000" w:themeColor="text1"/>
          <w:lang w:val="es-ES"/>
        </w:rPr>
        <w:t>.</w:t>
      </w:r>
    </w:p>
  </w:footnote>
  <w:footnote w:id="27">
    <w:p w14:paraId="39A49720"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w:t>
      </w:r>
    </w:p>
  </w:footnote>
  <w:footnote w:id="28">
    <w:p w14:paraId="7A468242"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9">
    <w:p w14:paraId="7E0023CC" w14:textId="77777777" w:rsidR="00BC1F16" w:rsidRDefault="00BC1F16">
      <w:pPr>
        <w:pStyle w:val="FootnoteText"/>
      </w:pPr>
      <w:r>
        <w:rPr>
          <w:rStyle w:val="FootnoteReference"/>
        </w:rPr>
        <w:footnoteRef/>
      </w:r>
      <w:r>
        <w:t xml:space="preserve"> </w:t>
      </w:r>
      <w:r w:rsidRPr="00344C0B">
        <w:rPr>
          <w:i/>
        </w:rPr>
        <w:t>See</w:t>
      </w:r>
      <w:r w:rsidRPr="00344C0B">
        <w:t xml:space="preserve"> 47 </w:t>
      </w:r>
      <w:r w:rsidR="00C23859">
        <w:t>CFR</w:t>
      </w:r>
      <w:r w:rsidRPr="00344C0B">
        <w:t xml:space="preserve"> § 1.1914.</w:t>
      </w:r>
    </w:p>
  </w:footnote>
  <w:footnote w:id="30">
    <w:p w14:paraId="666A32D5"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2BF4" w14:textId="77777777" w:rsidR="001C6F8D" w:rsidRDefault="001C6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C23F" w14:textId="45A42DDD"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21ED64D9" wp14:editId="2B42AFC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7CFAA"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sidR="00A02C10">
      <w:rPr>
        <w:b/>
        <w:spacing w:val="-2"/>
      </w:rPr>
      <w:t>DA</w:t>
    </w:r>
    <w:r>
      <w:rPr>
        <w:b/>
        <w:spacing w:val="-2"/>
      </w:rPr>
      <w:t xml:space="preserve"> </w:t>
    </w:r>
    <w:r w:rsidR="00103272" w:rsidRPr="00103272">
      <w:rPr>
        <w:b/>
        <w:spacing w:val="-2"/>
      </w:rPr>
      <w:t>16-1245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F373" w14:textId="70EE4341" w:rsidR="009E1FC6" w:rsidRDefault="009E1FC6" w:rsidP="009E1FC6">
    <w:pPr>
      <w:pStyle w:val="Header"/>
    </w:pPr>
  </w:p>
  <w:p w14:paraId="64FB556C" w14:textId="7F96F68A" w:rsidR="009E1FC6" w:rsidRDefault="009E1FC6" w:rsidP="009E1FC6">
    <w:pPr>
      <w:pStyle w:val="Header"/>
    </w:pPr>
  </w:p>
  <w:p w14:paraId="1908F77D" w14:textId="6FF19EBC"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385D2733" wp14:editId="68B5B02F">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842D5"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sidR="00A02C10">
      <w:rPr>
        <w:b/>
        <w:spacing w:val="-2"/>
      </w:rPr>
      <w:t>DA</w:t>
    </w:r>
    <w:r w:rsidRPr="00981F23">
      <w:rPr>
        <w:b/>
        <w:spacing w:val="-2"/>
      </w:rPr>
      <w:t xml:space="preserve"> </w:t>
    </w:r>
    <w:r w:rsidR="00231450">
      <w:rPr>
        <w:b/>
        <w:spacing w:val="-2"/>
      </w:rPr>
      <w:t>16-1245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447A"/>
    <w:rsid w:val="00006096"/>
    <w:rsid w:val="00006B8F"/>
    <w:rsid w:val="0000715C"/>
    <w:rsid w:val="0001067E"/>
    <w:rsid w:val="00011D91"/>
    <w:rsid w:val="00011FC8"/>
    <w:rsid w:val="00012592"/>
    <w:rsid w:val="0001259D"/>
    <w:rsid w:val="000136FB"/>
    <w:rsid w:val="00015D7C"/>
    <w:rsid w:val="00016218"/>
    <w:rsid w:val="00016BFB"/>
    <w:rsid w:val="0001758D"/>
    <w:rsid w:val="000221BE"/>
    <w:rsid w:val="00024160"/>
    <w:rsid w:val="00024D51"/>
    <w:rsid w:val="00026F3F"/>
    <w:rsid w:val="00031191"/>
    <w:rsid w:val="00033668"/>
    <w:rsid w:val="00033A7A"/>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082F"/>
    <w:rsid w:val="00051FC4"/>
    <w:rsid w:val="0005514C"/>
    <w:rsid w:val="00056824"/>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73EC"/>
    <w:rsid w:val="00097E37"/>
    <w:rsid w:val="000A02F1"/>
    <w:rsid w:val="000A0708"/>
    <w:rsid w:val="000A1455"/>
    <w:rsid w:val="000A2104"/>
    <w:rsid w:val="000A24E0"/>
    <w:rsid w:val="000A3027"/>
    <w:rsid w:val="000A4B2B"/>
    <w:rsid w:val="000A633B"/>
    <w:rsid w:val="000A65A9"/>
    <w:rsid w:val="000A72EB"/>
    <w:rsid w:val="000A78F3"/>
    <w:rsid w:val="000B0C62"/>
    <w:rsid w:val="000B27BD"/>
    <w:rsid w:val="000B5FAA"/>
    <w:rsid w:val="000B6354"/>
    <w:rsid w:val="000B7027"/>
    <w:rsid w:val="000B74EE"/>
    <w:rsid w:val="000C03A5"/>
    <w:rsid w:val="000C1E25"/>
    <w:rsid w:val="000C6E17"/>
    <w:rsid w:val="000C6E40"/>
    <w:rsid w:val="000D272C"/>
    <w:rsid w:val="000D3BEE"/>
    <w:rsid w:val="000D5CEF"/>
    <w:rsid w:val="000E0BD7"/>
    <w:rsid w:val="000E71A8"/>
    <w:rsid w:val="000F1523"/>
    <w:rsid w:val="000F1FEB"/>
    <w:rsid w:val="000F22A2"/>
    <w:rsid w:val="000F3FB1"/>
    <w:rsid w:val="000F41D6"/>
    <w:rsid w:val="000F438B"/>
    <w:rsid w:val="000F7062"/>
    <w:rsid w:val="000F7572"/>
    <w:rsid w:val="001002A6"/>
    <w:rsid w:val="00103272"/>
    <w:rsid w:val="00103D6C"/>
    <w:rsid w:val="001056BA"/>
    <w:rsid w:val="00106C96"/>
    <w:rsid w:val="00110261"/>
    <w:rsid w:val="00111A21"/>
    <w:rsid w:val="00113784"/>
    <w:rsid w:val="00113BC4"/>
    <w:rsid w:val="00116FE5"/>
    <w:rsid w:val="001202BA"/>
    <w:rsid w:val="00122A8F"/>
    <w:rsid w:val="00122B8F"/>
    <w:rsid w:val="00125A79"/>
    <w:rsid w:val="00125B13"/>
    <w:rsid w:val="0013283B"/>
    <w:rsid w:val="001336C6"/>
    <w:rsid w:val="0013442B"/>
    <w:rsid w:val="001353CD"/>
    <w:rsid w:val="001374F2"/>
    <w:rsid w:val="001374F8"/>
    <w:rsid w:val="00137BCF"/>
    <w:rsid w:val="001422A3"/>
    <w:rsid w:val="001435D9"/>
    <w:rsid w:val="0014680D"/>
    <w:rsid w:val="001519C2"/>
    <w:rsid w:val="00155D7C"/>
    <w:rsid w:val="001564D8"/>
    <w:rsid w:val="001602AA"/>
    <w:rsid w:val="001604F9"/>
    <w:rsid w:val="00161B26"/>
    <w:rsid w:val="00161F62"/>
    <w:rsid w:val="00162393"/>
    <w:rsid w:val="00162CC6"/>
    <w:rsid w:val="00163D65"/>
    <w:rsid w:val="001643B3"/>
    <w:rsid w:val="00165F53"/>
    <w:rsid w:val="00172372"/>
    <w:rsid w:val="00172896"/>
    <w:rsid w:val="00175520"/>
    <w:rsid w:val="001765F1"/>
    <w:rsid w:val="001778DD"/>
    <w:rsid w:val="00180FE4"/>
    <w:rsid w:val="0018151B"/>
    <w:rsid w:val="00182136"/>
    <w:rsid w:val="00182530"/>
    <w:rsid w:val="00186025"/>
    <w:rsid w:val="0018718B"/>
    <w:rsid w:val="00187952"/>
    <w:rsid w:val="00194247"/>
    <w:rsid w:val="00196363"/>
    <w:rsid w:val="001A04AB"/>
    <w:rsid w:val="001A1494"/>
    <w:rsid w:val="001A1F38"/>
    <w:rsid w:val="001A7294"/>
    <w:rsid w:val="001A73D7"/>
    <w:rsid w:val="001B0C82"/>
    <w:rsid w:val="001B1F2B"/>
    <w:rsid w:val="001B3A08"/>
    <w:rsid w:val="001B3DF8"/>
    <w:rsid w:val="001B7A93"/>
    <w:rsid w:val="001C3391"/>
    <w:rsid w:val="001C6F8D"/>
    <w:rsid w:val="001C6FD2"/>
    <w:rsid w:val="001C71FB"/>
    <w:rsid w:val="001C7ACB"/>
    <w:rsid w:val="001C7E3F"/>
    <w:rsid w:val="001D1BD2"/>
    <w:rsid w:val="001D21C7"/>
    <w:rsid w:val="001D2551"/>
    <w:rsid w:val="001D432B"/>
    <w:rsid w:val="001D43E1"/>
    <w:rsid w:val="001E0AD2"/>
    <w:rsid w:val="001E218B"/>
    <w:rsid w:val="001E3C95"/>
    <w:rsid w:val="001E5228"/>
    <w:rsid w:val="001E5C37"/>
    <w:rsid w:val="001E621A"/>
    <w:rsid w:val="001E6F72"/>
    <w:rsid w:val="001F0F03"/>
    <w:rsid w:val="001F1B76"/>
    <w:rsid w:val="001F39AA"/>
    <w:rsid w:val="001F4FEC"/>
    <w:rsid w:val="001F6575"/>
    <w:rsid w:val="001F7833"/>
    <w:rsid w:val="001F7A78"/>
    <w:rsid w:val="0020014C"/>
    <w:rsid w:val="00201A54"/>
    <w:rsid w:val="002036AA"/>
    <w:rsid w:val="002044D7"/>
    <w:rsid w:val="00204AA0"/>
    <w:rsid w:val="002051C3"/>
    <w:rsid w:val="0020572D"/>
    <w:rsid w:val="00210084"/>
    <w:rsid w:val="00210CDE"/>
    <w:rsid w:val="0021111A"/>
    <w:rsid w:val="002112B7"/>
    <w:rsid w:val="002119D0"/>
    <w:rsid w:val="00211A06"/>
    <w:rsid w:val="0021431B"/>
    <w:rsid w:val="00214354"/>
    <w:rsid w:val="00215996"/>
    <w:rsid w:val="00215F06"/>
    <w:rsid w:val="00221228"/>
    <w:rsid w:val="0022442C"/>
    <w:rsid w:val="00226DB0"/>
    <w:rsid w:val="002302F1"/>
    <w:rsid w:val="00231450"/>
    <w:rsid w:val="00232003"/>
    <w:rsid w:val="0023346D"/>
    <w:rsid w:val="002341EF"/>
    <w:rsid w:val="00237E00"/>
    <w:rsid w:val="00242FE3"/>
    <w:rsid w:val="002431CE"/>
    <w:rsid w:val="002448AE"/>
    <w:rsid w:val="00246DD3"/>
    <w:rsid w:val="00247671"/>
    <w:rsid w:val="00247B22"/>
    <w:rsid w:val="00250264"/>
    <w:rsid w:val="0025179A"/>
    <w:rsid w:val="00253BA7"/>
    <w:rsid w:val="00254133"/>
    <w:rsid w:val="00255A78"/>
    <w:rsid w:val="00255F9B"/>
    <w:rsid w:val="0025762A"/>
    <w:rsid w:val="00260BE8"/>
    <w:rsid w:val="002617F1"/>
    <w:rsid w:val="002625F2"/>
    <w:rsid w:val="002639F4"/>
    <w:rsid w:val="00264929"/>
    <w:rsid w:val="002661C4"/>
    <w:rsid w:val="00271CED"/>
    <w:rsid w:val="00271E9B"/>
    <w:rsid w:val="00273EDE"/>
    <w:rsid w:val="0027444B"/>
    <w:rsid w:val="002754BC"/>
    <w:rsid w:val="00277A4F"/>
    <w:rsid w:val="00282EB3"/>
    <w:rsid w:val="002849B2"/>
    <w:rsid w:val="00285BAA"/>
    <w:rsid w:val="00286303"/>
    <w:rsid w:val="00287450"/>
    <w:rsid w:val="002911F1"/>
    <w:rsid w:val="0029239D"/>
    <w:rsid w:val="002923C4"/>
    <w:rsid w:val="00293602"/>
    <w:rsid w:val="00295B7A"/>
    <w:rsid w:val="0029779F"/>
    <w:rsid w:val="00297E39"/>
    <w:rsid w:val="002A132A"/>
    <w:rsid w:val="002A3CC7"/>
    <w:rsid w:val="002A4349"/>
    <w:rsid w:val="002A63EC"/>
    <w:rsid w:val="002A7EC5"/>
    <w:rsid w:val="002B1030"/>
    <w:rsid w:val="002B1319"/>
    <w:rsid w:val="002B2E39"/>
    <w:rsid w:val="002B3B4C"/>
    <w:rsid w:val="002B7BDC"/>
    <w:rsid w:val="002C04C8"/>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5D9A"/>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1F54"/>
    <w:rsid w:val="00343CF0"/>
    <w:rsid w:val="00345B92"/>
    <w:rsid w:val="00346610"/>
    <w:rsid w:val="0034725C"/>
    <w:rsid w:val="003479EB"/>
    <w:rsid w:val="00350E1C"/>
    <w:rsid w:val="00351997"/>
    <w:rsid w:val="003540E3"/>
    <w:rsid w:val="00354FD5"/>
    <w:rsid w:val="003614A8"/>
    <w:rsid w:val="00362881"/>
    <w:rsid w:val="00364E03"/>
    <w:rsid w:val="00365439"/>
    <w:rsid w:val="00365C3B"/>
    <w:rsid w:val="00370575"/>
    <w:rsid w:val="0037259E"/>
    <w:rsid w:val="00373E08"/>
    <w:rsid w:val="00375EA1"/>
    <w:rsid w:val="003814CE"/>
    <w:rsid w:val="00381549"/>
    <w:rsid w:val="0038376A"/>
    <w:rsid w:val="00384B8B"/>
    <w:rsid w:val="00387B6A"/>
    <w:rsid w:val="00390031"/>
    <w:rsid w:val="00390587"/>
    <w:rsid w:val="003928DB"/>
    <w:rsid w:val="00395E9D"/>
    <w:rsid w:val="003975A7"/>
    <w:rsid w:val="003A01A5"/>
    <w:rsid w:val="003A3B45"/>
    <w:rsid w:val="003A3D64"/>
    <w:rsid w:val="003A502F"/>
    <w:rsid w:val="003B1761"/>
    <w:rsid w:val="003B1A70"/>
    <w:rsid w:val="003B30EF"/>
    <w:rsid w:val="003B4021"/>
    <w:rsid w:val="003B5704"/>
    <w:rsid w:val="003B67C1"/>
    <w:rsid w:val="003B7B5A"/>
    <w:rsid w:val="003C1758"/>
    <w:rsid w:val="003C41A0"/>
    <w:rsid w:val="003C4A20"/>
    <w:rsid w:val="003C5824"/>
    <w:rsid w:val="003D1B4B"/>
    <w:rsid w:val="003D3528"/>
    <w:rsid w:val="003D47BD"/>
    <w:rsid w:val="003D66C7"/>
    <w:rsid w:val="003D7345"/>
    <w:rsid w:val="003E37D1"/>
    <w:rsid w:val="003E6415"/>
    <w:rsid w:val="003E78BF"/>
    <w:rsid w:val="003F2994"/>
    <w:rsid w:val="003F2B5A"/>
    <w:rsid w:val="003F2E86"/>
    <w:rsid w:val="003F342B"/>
    <w:rsid w:val="003F4729"/>
    <w:rsid w:val="003F4EDC"/>
    <w:rsid w:val="003F541B"/>
    <w:rsid w:val="00400BD1"/>
    <w:rsid w:val="00401498"/>
    <w:rsid w:val="0041264B"/>
    <w:rsid w:val="00413C25"/>
    <w:rsid w:val="00415029"/>
    <w:rsid w:val="004172C6"/>
    <w:rsid w:val="00420DA8"/>
    <w:rsid w:val="004223B8"/>
    <w:rsid w:val="00422B4E"/>
    <w:rsid w:val="00422D6A"/>
    <w:rsid w:val="00424852"/>
    <w:rsid w:val="00424AF6"/>
    <w:rsid w:val="00424D63"/>
    <w:rsid w:val="00424DE6"/>
    <w:rsid w:val="0042500E"/>
    <w:rsid w:val="00425CFE"/>
    <w:rsid w:val="00427B10"/>
    <w:rsid w:val="00430B7E"/>
    <w:rsid w:val="004320C6"/>
    <w:rsid w:val="00433850"/>
    <w:rsid w:val="0043465D"/>
    <w:rsid w:val="00435FED"/>
    <w:rsid w:val="00437D5A"/>
    <w:rsid w:val="004412B4"/>
    <w:rsid w:val="004413D7"/>
    <w:rsid w:val="004428AB"/>
    <w:rsid w:val="00445065"/>
    <w:rsid w:val="004453EA"/>
    <w:rsid w:val="0044579A"/>
    <w:rsid w:val="0044645C"/>
    <w:rsid w:val="0045163C"/>
    <w:rsid w:val="00451BB9"/>
    <w:rsid w:val="00451C2B"/>
    <w:rsid w:val="00452E33"/>
    <w:rsid w:val="00453C5F"/>
    <w:rsid w:val="00454880"/>
    <w:rsid w:val="004607AB"/>
    <w:rsid w:val="00460EC0"/>
    <w:rsid w:val="0046348E"/>
    <w:rsid w:val="004710E7"/>
    <w:rsid w:val="00471223"/>
    <w:rsid w:val="0047487B"/>
    <w:rsid w:val="00474D14"/>
    <w:rsid w:val="00475713"/>
    <w:rsid w:val="00476CF8"/>
    <w:rsid w:val="00482829"/>
    <w:rsid w:val="004863AC"/>
    <w:rsid w:val="00487CDC"/>
    <w:rsid w:val="004906E8"/>
    <w:rsid w:val="00491064"/>
    <w:rsid w:val="004914B7"/>
    <w:rsid w:val="004915AE"/>
    <w:rsid w:val="00495EF1"/>
    <w:rsid w:val="00496C73"/>
    <w:rsid w:val="004973E2"/>
    <w:rsid w:val="004A2300"/>
    <w:rsid w:val="004A4854"/>
    <w:rsid w:val="004B0789"/>
    <w:rsid w:val="004B1EF9"/>
    <w:rsid w:val="004B3DE7"/>
    <w:rsid w:val="004B5076"/>
    <w:rsid w:val="004B52F9"/>
    <w:rsid w:val="004B5722"/>
    <w:rsid w:val="004B5A79"/>
    <w:rsid w:val="004B6030"/>
    <w:rsid w:val="004B6CE3"/>
    <w:rsid w:val="004B6D99"/>
    <w:rsid w:val="004B6E9D"/>
    <w:rsid w:val="004C04B0"/>
    <w:rsid w:val="004C1059"/>
    <w:rsid w:val="004C292D"/>
    <w:rsid w:val="004C7877"/>
    <w:rsid w:val="004D6A53"/>
    <w:rsid w:val="004D75AA"/>
    <w:rsid w:val="004D7C66"/>
    <w:rsid w:val="004E019C"/>
    <w:rsid w:val="004E09A2"/>
    <w:rsid w:val="004E20EC"/>
    <w:rsid w:val="004E42E2"/>
    <w:rsid w:val="004E5204"/>
    <w:rsid w:val="004E6544"/>
    <w:rsid w:val="004E78B9"/>
    <w:rsid w:val="004F02E0"/>
    <w:rsid w:val="004F23B3"/>
    <w:rsid w:val="004F2ECD"/>
    <w:rsid w:val="004F3251"/>
    <w:rsid w:val="004F5693"/>
    <w:rsid w:val="004F5A94"/>
    <w:rsid w:val="004F62E8"/>
    <w:rsid w:val="004F65CC"/>
    <w:rsid w:val="004F6B80"/>
    <w:rsid w:val="004F7CAE"/>
    <w:rsid w:val="00500F04"/>
    <w:rsid w:val="0050166C"/>
    <w:rsid w:val="00503DCB"/>
    <w:rsid w:val="00504785"/>
    <w:rsid w:val="00504A95"/>
    <w:rsid w:val="005119BA"/>
    <w:rsid w:val="00511D6E"/>
    <w:rsid w:val="005126EA"/>
    <w:rsid w:val="0051347C"/>
    <w:rsid w:val="005142AD"/>
    <w:rsid w:val="0051435F"/>
    <w:rsid w:val="00514A5B"/>
    <w:rsid w:val="00514B32"/>
    <w:rsid w:val="005155B5"/>
    <w:rsid w:val="0051631C"/>
    <w:rsid w:val="00521311"/>
    <w:rsid w:val="005213A3"/>
    <w:rsid w:val="0052262B"/>
    <w:rsid w:val="0052272D"/>
    <w:rsid w:val="00522E0F"/>
    <w:rsid w:val="00527DF5"/>
    <w:rsid w:val="005322EB"/>
    <w:rsid w:val="00532A3F"/>
    <w:rsid w:val="00532C8B"/>
    <w:rsid w:val="005336CC"/>
    <w:rsid w:val="005339B8"/>
    <w:rsid w:val="005343A9"/>
    <w:rsid w:val="00535B60"/>
    <w:rsid w:val="0053600B"/>
    <w:rsid w:val="00537303"/>
    <w:rsid w:val="00537DB1"/>
    <w:rsid w:val="0054001D"/>
    <w:rsid w:val="0054103D"/>
    <w:rsid w:val="005413C8"/>
    <w:rsid w:val="00541EEA"/>
    <w:rsid w:val="00543CC8"/>
    <w:rsid w:val="00544B2F"/>
    <w:rsid w:val="005468DC"/>
    <w:rsid w:val="00547CE4"/>
    <w:rsid w:val="0055462B"/>
    <w:rsid w:val="00554736"/>
    <w:rsid w:val="00555BCF"/>
    <w:rsid w:val="00556621"/>
    <w:rsid w:val="00556E17"/>
    <w:rsid w:val="005572E3"/>
    <w:rsid w:val="00560E8B"/>
    <w:rsid w:val="0056323D"/>
    <w:rsid w:val="0056454B"/>
    <w:rsid w:val="005645A9"/>
    <w:rsid w:val="00564650"/>
    <w:rsid w:val="00567D61"/>
    <w:rsid w:val="0057007F"/>
    <w:rsid w:val="00570CDA"/>
    <w:rsid w:val="00575313"/>
    <w:rsid w:val="0057714E"/>
    <w:rsid w:val="00577295"/>
    <w:rsid w:val="0057772C"/>
    <w:rsid w:val="005779C9"/>
    <w:rsid w:val="005816FB"/>
    <w:rsid w:val="005827E3"/>
    <w:rsid w:val="00583237"/>
    <w:rsid w:val="00583524"/>
    <w:rsid w:val="00584805"/>
    <w:rsid w:val="00585DC5"/>
    <w:rsid w:val="00586F83"/>
    <w:rsid w:val="00587FE4"/>
    <w:rsid w:val="00590221"/>
    <w:rsid w:val="005922F2"/>
    <w:rsid w:val="00593AF2"/>
    <w:rsid w:val="00595DC2"/>
    <w:rsid w:val="00596580"/>
    <w:rsid w:val="005A027A"/>
    <w:rsid w:val="005A3373"/>
    <w:rsid w:val="005A5068"/>
    <w:rsid w:val="005A7E20"/>
    <w:rsid w:val="005B0002"/>
    <w:rsid w:val="005B1525"/>
    <w:rsid w:val="005B4F19"/>
    <w:rsid w:val="005B4FF4"/>
    <w:rsid w:val="005B56F7"/>
    <w:rsid w:val="005B73F0"/>
    <w:rsid w:val="005B783E"/>
    <w:rsid w:val="005C314E"/>
    <w:rsid w:val="005C5D82"/>
    <w:rsid w:val="005C633C"/>
    <w:rsid w:val="005C6CB8"/>
    <w:rsid w:val="005D149D"/>
    <w:rsid w:val="005D25D0"/>
    <w:rsid w:val="005D4692"/>
    <w:rsid w:val="005D5AA1"/>
    <w:rsid w:val="005E0053"/>
    <w:rsid w:val="005E01D1"/>
    <w:rsid w:val="005E0CF5"/>
    <w:rsid w:val="005E1749"/>
    <w:rsid w:val="005E1A27"/>
    <w:rsid w:val="005E1D2B"/>
    <w:rsid w:val="005E1DEF"/>
    <w:rsid w:val="005E465D"/>
    <w:rsid w:val="005E4D70"/>
    <w:rsid w:val="005E5545"/>
    <w:rsid w:val="005E5F3A"/>
    <w:rsid w:val="005F0833"/>
    <w:rsid w:val="005F177D"/>
    <w:rsid w:val="005F4E17"/>
    <w:rsid w:val="005F7236"/>
    <w:rsid w:val="00601C05"/>
    <w:rsid w:val="00602A48"/>
    <w:rsid w:val="00603565"/>
    <w:rsid w:val="0060378B"/>
    <w:rsid w:val="00604176"/>
    <w:rsid w:val="0060454B"/>
    <w:rsid w:val="00605611"/>
    <w:rsid w:val="00605D32"/>
    <w:rsid w:val="006065B6"/>
    <w:rsid w:val="00606643"/>
    <w:rsid w:val="00610FDD"/>
    <w:rsid w:val="006133A9"/>
    <w:rsid w:val="00614501"/>
    <w:rsid w:val="00614BBF"/>
    <w:rsid w:val="00615197"/>
    <w:rsid w:val="00616460"/>
    <w:rsid w:val="00616B9F"/>
    <w:rsid w:val="00617CE3"/>
    <w:rsid w:val="006207FF"/>
    <w:rsid w:val="00623AC8"/>
    <w:rsid w:val="00623D18"/>
    <w:rsid w:val="00623FB8"/>
    <w:rsid w:val="006300A4"/>
    <w:rsid w:val="006301BA"/>
    <w:rsid w:val="006302CE"/>
    <w:rsid w:val="00630C96"/>
    <w:rsid w:val="006332BD"/>
    <w:rsid w:val="00637674"/>
    <w:rsid w:val="00641561"/>
    <w:rsid w:val="00641648"/>
    <w:rsid w:val="006418FA"/>
    <w:rsid w:val="0064199A"/>
    <w:rsid w:val="00641DE6"/>
    <w:rsid w:val="00644DCE"/>
    <w:rsid w:val="0064539F"/>
    <w:rsid w:val="0064676C"/>
    <w:rsid w:val="0064768F"/>
    <w:rsid w:val="00647E1D"/>
    <w:rsid w:val="00647E8E"/>
    <w:rsid w:val="0065280A"/>
    <w:rsid w:val="00652F84"/>
    <w:rsid w:val="00660ADE"/>
    <w:rsid w:val="00661FA9"/>
    <w:rsid w:val="006623FB"/>
    <w:rsid w:val="00665594"/>
    <w:rsid w:val="0066592D"/>
    <w:rsid w:val="00666A28"/>
    <w:rsid w:val="00666B0A"/>
    <w:rsid w:val="00666CF4"/>
    <w:rsid w:val="0066746E"/>
    <w:rsid w:val="0067016D"/>
    <w:rsid w:val="0067177B"/>
    <w:rsid w:val="0067557B"/>
    <w:rsid w:val="006765F1"/>
    <w:rsid w:val="006803FC"/>
    <w:rsid w:val="0068278F"/>
    <w:rsid w:val="00683F10"/>
    <w:rsid w:val="00684DD5"/>
    <w:rsid w:val="00687285"/>
    <w:rsid w:val="00687876"/>
    <w:rsid w:val="00687E51"/>
    <w:rsid w:val="00690134"/>
    <w:rsid w:val="006903C3"/>
    <w:rsid w:val="00690CEF"/>
    <w:rsid w:val="0069163D"/>
    <w:rsid w:val="0069712B"/>
    <w:rsid w:val="006A1849"/>
    <w:rsid w:val="006A22FE"/>
    <w:rsid w:val="006A3742"/>
    <w:rsid w:val="006A4F86"/>
    <w:rsid w:val="006A50FA"/>
    <w:rsid w:val="006A57CA"/>
    <w:rsid w:val="006A7BE3"/>
    <w:rsid w:val="006B037D"/>
    <w:rsid w:val="006B0ABC"/>
    <w:rsid w:val="006B296D"/>
    <w:rsid w:val="006B3B51"/>
    <w:rsid w:val="006B3C68"/>
    <w:rsid w:val="006B5691"/>
    <w:rsid w:val="006B5BB2"/>
    <w:rsid w:val="006B7E8B"/>
    <w:rsid w:val="006C16A3"/>
    <w:rsid w:val="006C18FA"/>
    <w:rsid w:val="006C2C68"/>
    <w:rsid w:val="006C2FC9"/>
    <w:rsid w:val="006C3F1D"/>
    <w:rsid w:val="006D54AE"/>
    <w:rsid w:val="006E22DC"/>
    <w:rsid w:val="006E25D2"/>
    <w:rsid w:val="006E2E30"/>
    <w:rsid w:val="006E3F36"/>
    <w:rsid w:val="006E479E"/>
    <w:rsid w:val="006E4C66"/>
    <w:rsid w:val="006E4D54"/>
    <w:rsid w:val="006F1B3B"/>
    <w:rsid w:val="006F44FE"/>
    <w:rsid w:val="006F5B75"/>
    <w:rsid w:val="006F5F9A"/>
    <w:rsid w:val="006F7CFB"/>
    <w:rsid w:val="00700634"/>
    <w:rsid w:val="0070072B"/>
    <w:rsid w:val="00703540"/>
    <w:rsid w:val="00703EFC"/>
    <w:rsid w:val="00705182"/>
    <w:rsid w:val="00705CB9"/>
    <w:rsid w:val="00706255"/>
    <w:rsid w:val="007067C7"/>
    <w:rsid w:val="00706CCD"/>
    <w:rsid w:val="00712802"/>
    <w:rsid w:val="00712EEE"/>
    <w:rsid w:val="007144B3"/>
    <w:rsid w:val="007178DB"/>
    <w:rsid w:val="00720558"/>
    <w:rsid w:val="00722503"/>
    <w:rsid w:val="00723F01"/>
    <w:rsid w:val="00724437"/>
    <w:rsid w:val="00726FD8"/>
    <w:rsid w:val="00727B50"/>
    <w:rsid w:val="0073075A"/>
    <w:rsid w:val="007327A5"/>
    <w:rsid w:val="00736AFD"/>
    <w:rsid w:val="00737B49"/>
    <w:rsid w:val="00742779"/>
    <w:rsid w:val="00742889"/>
    <w:rsid w:val="00743A5F"/>
    <w:rsid w:val="007452AD"/>
    <w:rsid w:val="0074545F"/>
    <w:rsid w:val="00747FFC"/>
    <w:rsid w:val="00752092"/>
    <w:rsid w:val="0075283E"/>
    <w:rsid w:val="0075306C"/>
    <w:rsid w:val="007534DB"/>
    <w:rsid w:val="007541CD"/>
    <w:rsid w:val="00755873"/>
    <w:rsid w:val="00755FE2"/>
    <w:rsid w:val="00764D7C"/>
    <w:rsid w:val="00765361"/>
    <w:rsid w:val="00765D8A"/>
    <w:rsid w:val="00765DE5"/>
    <w:rsid w:val="00767797"/>
    <w:rsid w:val="00767D0B"/>
    <w:rsid w:val="00771D26"/>
    <w:rsid w:val="00772E30"/>
    <w:rsid w:val="007743C4"/>
    <w:rsid w:val="007755D2"/>
    <w:rsid w:val="007764E8"/>
    <w:rsid w:val="00781FF4"/>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3DE"/>
    <w:rsid w:val="007C06F8"/>
    <w:rsid w:val="007C0BBA"/>
    <w:rsid w:val="007C0CA0"/>
    <w:rsid w:val="007C1F9C"/>
    <w:rsid w:val="007C2F15"/>
    <w:rsid w:val="007C3A62"/>
    <w:rsid w:val="007C3A92"/>
    <w:rsid w:val="007C446B"/>
    <w:rsid w:val="007C4891"/>
    <w:rsid w:val="007C5141"/>
    <w:rsid w:val="007C6626"/>
    <w:rsid w:val="007D057E"/>
    <w:rsid w:val="007D4BB3"/>
    <w:rsid w:val="007D7384"/>
    <w:rsid w:val="007E3450"/>
    <w:rsid w:val="007E5D74"/>
    <w:rsid w:val="007E62D6"/>
    <w:rsid w:val="007F0C13"/>
    <w:rsid w:val="007F1655"/>
    <w:rsid w:val="007F17B2"/>
    <w:rsid w:val="007F321D"/>
    <w:rsid w:val="007F4F8B"/>
    <w:rsid w:val="007F683C"/>
    <w:rsid w:val="007F7471"/>
    <w:rsid w:val="007F7D64"/>
    <w:rsid w:val="0080023B"/>
    <w:rsid w:val="00801B07"/>
    <w:rsid w:val="00803120"/>
    <w:rsid w:val="00806E32"/>
    <w:rsid w:val="00807FED"/>
    <w:rsid w:val="0081222B"/>
    <w:rsid w:val="008127D1"/>
    <w:rsid w:val="0081287B"/>
    <w:rsid w:val="00814895"/>
    <w:rsid w:val="008149CC"/>
    <w:rsid w:val="00815415"/>
    <w:rsid w:val="008208EC"/>
    <w:rsid w:val="00820B84"/>
    <w:rsid w:val="00823877"/>
    <w:rsid w:val="00824196"/>
    <w:rsid w:val="00826423"/>
    <w:rsid w:val="0082669E"/>
    <w:rsid w:val="00827CD1"/>
    <w:rsid w:val="00830755"/>
    <w:rsid w:val="00831FDE"/>
    <w:rsid w:val="00834D3A"/>
    <w:rsid w:val="00836099"/>
    <w:rsid w:val="00836180"/>
    <w:rsid w:val="0083689A"/>
    <w:rsid w:val="008422AD"/>
    <w:rsid w:val="008432C3"/>
    <w:rsid w:val="0084415A"/>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C05"/>
    <w:rsid w:val="00866E03"/>
    <w:rsid w:val="00871B9F"/>
    <w:rsid w:val="008721E1"/>
    <w:rsid w:val="00872507"/>
    <w:rsid w:val="008736AB"/>
    <w:rsid w:val="008736CD"/>
    <w:rsid w:val="00874165"/>
    <w:rsid w:val="008743C3"/>
    <w:rsid w:val="00877187"/>
    <w:rsid w:val="0088088D"/>
    <w:rsid w:val="0088159A"/>
    <w:rsid w:val="00881D01"/>
    <w:rsid w:val="00882F22"/>
    <w:rsid w:val="00885078"/>
    <w:rsid w:val="0088539C"/>
    <w:rsid w:val="00894020"/>
    <w:rsid w:val="00894B8B"/>
    <w:rsid w:val="00896373"/>
    <w:rsid w:val="008964BC"/>
    <w:rsid w:val="008A0341"/>
    <w:rsid w:val="008A0F7A"/>
    <w:rsid w:val="008A1CCF"/>
    <w:rsid w:val="008A36E7"/>
    <w:rsid w:val="008A3AA7"/>
    <w:rsid w:val="008A4054"/>
    <w:rsid w:val="008A6252"/>
    <w:rsid w:val="008A7F41"/>
    <w:rsid w:val="008B3046"/>
    <w:rsid w:val="008B4BAC"/>
    <w:rsid w:val="008B6878"/>
    <w:rsid w:val="008B7A58"/>
    <w:rsid w:val="008C037D"/>
    <w:rsid w:val="008C0495"/>
    <w:rsid w:val="008C0524"/>
    <w:rsid w:val="008C10CC"/>
    <w:rsid w:val="008C11DC"/>
    <w:rsid w:val="008C1366"/>
    <w:rsid w:val="008C198C"/>
    <w:rsid w:val="008C1A56"/>
    <w:rsid w:val="008C2094"/>
    <w:rsid w:val="008C24FE"/>
    <w:rsid w:val="008C2B8B"/>
    <w:rsid w:val="008C3DA7"/>
    <w:rsid w:val="008C7EF1"/>
    <w:rsid w:val="008D169E"/>
    <w:rsid w:val="008D17CC"/>
    <w:rsid w:val="008D1D4B"/>
    <w:rsid w:val="008D3CD4"/>
    <w:rsid w:val="008D4952"/>
    <w:rsid w:val="008D6092"/>
    <w:rsid w:val="008E2775"/>
    <w:rsid w:val="008E3EBD"/>
    <w:rsid w:val="008E429E"/>
    <w:rsid w:val="008E56D7"/>
    <w:rsid w:val="008E5C4C"/>
    <w:rsid w:val="008E5E76"/>
    <w:rsid w:val="008E7466"/>
    <w:rsid w:val="008F01AF"/>
    <w:rsid w:val="008F1AD2"/>
    <w:rsid w:val="008F1ED7"/>
    <w:rsid w:val="008F21CC"/>
    <w:rsid w:val="008F4015"/>
    <w:rsid w:val="008F6B03"/>
    <w:rsid w:val="008F6B27"/>
    <w:rsid w:val="00900593"/>
    <w:rsid w:val="00901083"/>
    <w:rsid w:val="00904F5B"/>
    <w:rsid w:val="00906AB9"/>
    <w:rsid w:val="00906BE7"/>
    <w:rsid w:val="009119EE"/>
    <w:rsid w:val="009122C7"/>
    <w:rsid w:val="00915801"/>
    <w:rsid w:val="00921F64"/>
    <w:rsid w:val="00922015"/>
    <w:rsid w:val="00922DC6"/>
    <w:rsid w:val="00924694"/>
    <w:rsid w:val="00925FB0"/>
    <w:rsid w:val="00934084"/>
    <w:rsid w:val="00934A65"/>
    <w:rsid w:val="00935631"/>
    <w:rsid w:val="0093611D"/>
    <w:rsid w:val="00941051"/>
    <w:rsid w:val="009420B0"/>
    <w:rsid w:val="009429A2"/>
    <w:rsid w:val="00945AD4"/>
    <w:rsid w:val="00945F4D"/>
    <w:rsid w:val="009466B6"/>
    <w:rsid w:val="0094681D"/>
    <w:rsid w:val="00946EC0"/>
    <w:rsid w:val="009476ED"/>
    <w:rsid w:val="00947CFA"/>
    <w:rsid w:val="00950220"/>
    <w:rsid w:val="00951DE8"/>
    <w:rsid w:val="009527AC"/>
    <w:rsid w:val="00953743"/>
    <w:rsid w:val="00954FA7"/>
    <w:rsid w:val="0095625E"/>
    <w:rsid w:val="00956595"/>
    <w:rsid w:val="0096355B"/>
    <w:rsid w:val="00963950"/>
    <w:rsid w:val="009645E5"/>
    <w:rsid w:val="009656E8"/>
    <w:rsid w:val="00966BA9"/>
    <w:rsid w:val="00970E37"/>
    <w:rsid w:val="00972783"/>
    <w:rsid w:val="009738DF"/>
    <w:rsid w:val="009752A0"/>
    <w:rsid w:val="00975A85"/>
    <w:rsid w:val="0097654D"/>
    <w:rsid w:val="0097675F"/>
    <w:rsid w:val="009776AB"/>
    <w:rsid w:val="0098034E"/>
    <w:rsid w:val="00981228"/>
    <w:rsid w:val="0098188E"/>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A1E45"/>
    <w:rsid w:val="009A1F9B"/>
    <w:rsid w:val="009A2D17"/>
    <w:rsid w:val="009A2F81"/>
    <w:rsid w:val="009A315E"/>
    <w:rsid w:val="009A4018"/>
    <w:rsid w:val="009A4C05"/>
    <w:rsid w:val="009A50E3"/>
    <w:rsid w:val="009B18C6"/>
    <w:rsid w:val="009B3ABF"/>
    <w:rsid w:val="009B50A1"/>
    <w:rsid w:val="009C0105"/>
    <w:rsid w:val="009C031C"/>
    <w:rsid w:val="009C0EE1"/>
    <w:rsid w:val="009C276F"/>
    <w:rsid w:val="009C37E4"/>
    <w:rsid w:val="009C42E1"/>
    <w:rsid w:val="009C5A1B"/>
    <w:rsid w:val="009D1055"/>
    <w:rsid w:val="009D265E"/>
    <w:rsid w:val="009D276A"/>
    <w:rsid w:val="009D2ACC"/>
    <w:rsid w:val="009D3ADE"/>
    <w:rsid w:val="009D587C"/>
    <w:rsid w:val="009D701C"/>
    <w:rsid w:val="009D7C9B"/>
    <w:rsid w:val="009E08F3"/>
    <w:rsid w:val="009E0958"/>
    <w:rsid w:val="009E1FC6"/>
    <w:rsid w:val="009E4072"/>
    <w:rsid w:val="009E64A3"/>
    <w:rsid w:val="009E73DC"/>
    <w:rsid w:val="009E76DF"/>
    <w:rsid w:val="009F11C8"/>
    <w:rsid w:val="009F2F9A"/>
    <w:rsid w:val="009F7B1A"/>
    <w:rsid w:val="00A001BE"/>
    <w:rsid w:val="00A0096E"/>
    <w:rsid w:val="00A026C9"/>
    <w:rsid w:val="00A02C10"/>
    <w:rsid w:val="00A031CA"/>
    <w:rsid w:val="00A0350D"/>
    <w:rsid w:val="00A03B0D"/>
    <w:rsid w:val="00A0573A"/>
    <w:rsid w:val="00A07501"/>
    <w:rsid w:val="00A12292"/>
    <w:rsid w:val="00A13C44"/>
    <w:rsid w:val="00A14137"/>
    <w:rsid w:val="00A14EE4"/>
    <w:rsid w:val="00A15B42"/>
    <w:rsid w:val="00A15BB3"/>
    <w:rsid w:val="00A162FF"/>
    <w:rsid w:val="00A16D7C"/>
    <w:rsid w:val="00A248D1"/>
    <w:rsid w:val="00A31120"/>
    <w:rsid w:val="00A31B76"/>
    <w:rsid w:val="00A3692B"/>
    <w:rsid w:val="00A37677"/>
    <w:rsid w:val="00A3775B"/>
    <w:rsid w:val="00A40AED"/>
    <w:rsid w:val="00A4110C"/>
    <w:rsid w:val="00A42F52"/>
    <w:rsid w:val="00A435AA"/>
    <w:rsid w:val="00A435C0"/>
    <w:rsid w:val="00A462F3"/>
    <w:rsid w:val="00A46411"/>
    <w:rsid w:val="00A50C1B"/>
    <w:rsid w:val="00A53880"/>
    <w:rsid w:val="00A55B84"/>
    <w:rsid w:val="00A562AA"/>
    <w:rsid w:val="00A56690"/>
    <w:rsid w:val="00A569CE"/>
    <w:rsid w:val="00A60117"/>
    <w:rsid w:val="00A602D6"/>
    <w:rsid w:val="00A60B23"/>
    <w:rsid w:val="00A625BA"/>
    <w:rsid w:val="00A62DF2"/>
    <w:rsid w:val="00A6417B"/>
    <w:rsid w:val="00A64975"/>
    <w:rsid w:val="00A75348"/>
    <w:rsid w:val="00A75550"/>
    <w:rsid w:val="00A7610E"/>
    <w:rsid w:val="00A77F8F"/>
    <w:rsid w:val="00A831C4"/>
    <w:rsid w:val="00A83FC1"/>
    <w:rsid w:val="00A85E6C"/>
    <w:rsid w:val="00A85E88"/>
    <w:rsid w:val="00A87AC2"/>
    <w:rsid w:val="00A93A77"/>
    <w:rsid w:val="00A941E5"/>
    <w:rsid w:val="00AA1D69"/>
    <w:rsid w:val="00AA3F96"/>
    <w:rsid w:val="00AA524C"/>
    <w:rsid w:val="00AA5F87"/>
    <w:rsid w:val="00AA796C"/>
    <w:rsid w:val="00AA7E13"/>
    <w:rsid w:val="00AB1D2C"/>
    <w:rsid w:val="00AB4540"/>
    <w:rsid w:val="00AB67DE"/>
    <w:rsid w:val="00AB6DA5"/>
    <w:rsid w:val="00AB77C4"/>
    <w:rsid w:val="00AB77CD"/>
    <w:rsid w:val="00AB7987"/>
    <w:rsid w:val="00AB7AB4"/>
    <w:rsid w:val="00AB7C01"/>
    <w:rsid w:val="00AC0509"/>
    <w:rsid w:val="00AC3F50"/>
    <w:rsid w:val="00AC5B1B"/>
    <w:rsid w:val="00AC6480"/>
    <w:rsid w:val="00AC70F3"/>
    <w:rsid w:val="00AD031F"/>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5D63"/>
    <w:rsid w:val="00AE6635"/>
    <w:rsid w:val="00AF1EB6"/>
    <w:rsid w:val="00AF44BB"/>
    <w:rsid w:val="00AF4AE5"/>
    <w:rsid w:val="00AF5168"/>
    <w:rsid w:val="00AF543D"/>
    <w:rsid w:val="00AF6392"/>
    <w:rsid w:val="00AF6F6E"/>
    <w:rsid w:val="00B0320D"/>
    <w:rsid w:val="00B04BF9"/>
    <w:rsid w:val="00B10724"/>
    <w:rsid w:val="00B13100"/>
    <w:rsid w:val="00B156D6"/>
    <w:rsid w:val="00B16B77"/>
    <w:rsid w:val="00B16C61"/>
    <w:rsid w:val="00B1708D"/>
    <w:rsid w:val="00B20040"/>
    <w:rsid w:val="00B21387"/>
    <w:rsid w:val="00B21BE1"/>
    <w:rsid w:val="00B24061"/>
    <w:rsid w:val="00B24A9A"/>
    <w:rsid w:val="00B27944"/>
    <w:rsid w:val="00B32876"/>
    <w:rsid w:val="00B32E45"/>
    <w:rsid w:val="00B33D37"/>
    <w:rsid w:val="00B35874"/>
    <w:rsid w:val="00B4406F"/>
    <w:rsid w:val="00B44CB9"/>
    <w:rsid w:val="00B46A8D"/>
    <w:rsid w:val="00B47B65"/>
    <w:rsid w:val="00B52385"/>
    <w:rsid w:val="00B5247D"/>
    <w:rsid w:val="00B52903"/>
    <w:rsid w:val="00B552EB"/>
    <w:rsid w:val="00B5612A"/>
    <w:rsid w:val="00B57988"/>
    <w:rsid w:val="00B6139D"/>
    <w:rsid w:val="00B6266B"/>
    <w:rsid w:val="00B63DDB"/>
    <w:rsid w:val="00B64831"/>
    <w:rsid w:val="00B66750"/>
    <w:rsid w:val="00B67DC8"/>
    <w:rsid w:val="00B70FE9"/>
    <w:rsid w:val="00B73AEA"/>
    <w:rsid w:val="00B73BC5"/>
    <w:rsid w:val="00B76783"/>
    <w:rsid w:val="00B76A8F"/>
    <w:rsid w:val="00B76AAB"/>
    <w:rsid w:val="00B80769"/>
    <w:rsid w:val="00B81209"/>
    <w:rsid w:val="00B86D7B"/>
    <w:rsid w:val="00B876CE"/>
    <w:rsid w:val="00B937E0"/>
    <w:rsid w:val="00B937E9"/>
    <w:rsid w:val="00BA00A5"/>
    <w:rsid w:val="00BA129B"/>
    <w:rsid w:val="00BA36F4"/>
    <w:rsid w:val="00BA79C3"/>
    <w:rsid w:val="00BB00EA"/>
    <w:rsid w:val="00BB02AB"/>
    <w:rsid w:val="00BB2173"/>
    <w:rsid w:val="00BB2350"/>
    <w:rsid w:val="00BB2656"/>
    <w:rsid w:val="00BB3A7E"/>
    <w:rsid w:val="00BB41A5"/>
    <w:rsid w:val="00BB5B17"/>
    <w:rsid w:val="00BC1F16"/>
    <w:rsid w:val="00BC2102"/>
    <w:rsid w:val="00BC235B"/>
    <w:rsid w:val="00BC32AF"/>
    <w:rsid w:val="00BC4622"/>
    <w:rsid w:val="00BC6994"/>
    <w:rsid w:val="00BD30AC"/>
    <w:rsid w:val="00BD31C6"/>
    <w:rsid w:val="00BD4E1A"/>
    <w:rsid w:val="00BD5746"/>
    <w:rsid w:val="00BD75A3"/>
    <w:rsid w:val="00BE03AD"/>
    <w:rsid w:val="00BE08DF"/>
    <w:rsid w:val="00BE0DF0"/>
    <w:rsid w:val="00BE1E9D"/>
    <w:rsid w:val="00BE5703"/>
    <w:rsid w:val="00BE71D8"/>
    <w:rsid w:val="00BE7B23"/>
    <w:rsid w:val="00BF1CB0"/>
    <w:rsid w:val="00BF6FE2"/>
    <w:rsid w:val="00BF7335"/>
    <w:rsid w:val="00C01F37"/>
    <w:rsid w:val="00C03C7A"/>
    <w:rsid w:val="00C04A83"/>
    <w:rsid w:val="00C05334"/>
    <w:rsid w:val="00C05E50"/>
    <w:rsid w:val="00C07E24"/>
    <w:rsid w:val="00C11E79"/>
    <w:rsid w:val="00C152E5"/>
    <w:rsid w:val="00C210E7"/>
    <w:rsid w:val="00C21101"/>
    <w:rsid w:val="00C219A7"/>
    <w:rsid w:val="00C23859"/>
    <w:rsid w:val="00C26416"/>
    <w:rsid w:val="00C31528"/>
    <w:rsid w:val="00C32D73"/>
    <w:rsid w:val="00C3593A"/>
    <w:rsid w:val="00C359DC"/>
    <w:rsid w:val="00C366C3"/>
    <w:rsid w:val="00C3752C"/>
    <w:rsid w:val="00C4141E"/>
    <w:rsid w:val="00C431E7"/>
    <w:rsid w:val="00C46AD6"/>
    <w:rsid w:val="00C50243"/>
    <w:rsid w:val="00C5180F"/>
    <w:rsid w:val="00C52227"/>
    <w:rsid w:val="00C52825"/>
    <w:rsid w:val="00C532D4"/>
    <w:rsid w:val="00C535F8"/>
    <w:rsid w:val="00C543D7"/>
    <w:rsid w:val="00C5604B"/>
    <w:rsid w:val="00C5625D"/>
    <w:rsid w:val="00C56892"/>
    <w:rsid w:val="00C627CD"/>
    <w:rsid w:val="00C6724A"/>
    <w:rsid w:val="00C67360"/>
    <w:rsid w:val="00C67DCF"/>
    <w:rsid w:val="00C706D7"/>
    <w:rsid w:val="00C756EA"/>
    <w:rsid w:val="00C75AFC"/>
    <w:rsid w:val="00C75D98"/>
    <w:rsid w:val="00C855DA"/>
    <w:rsid w:val="00C87338"/>
    <w:rsid w:val="00C9031A"/>
    <w:rsid w:val="00C91870"/>
    <w:rsid w:val="00C92320"/>
    <w:rsid w:val="00C93999"/>
    <w:rsid w:val="00C944CD"/>
    <w:rsid w:val="00C97955"/>
    <w:rsid w:val="00C97BE2"/>
    <w:rsid w:val="00CA19B9"/>
    <w:rsid w:val="00CA22ED"/>
    <w:rsid w:val="00CA3ABB"/>
    <w:rsid w:val="00CA63CC"/>
    <w:rsid w:val="00CA7E59"/>
    <w:rsid w:val="00CB0A85"/>
    <w:rsid w:val="00CB21A5"/>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25C4"/>
    <w:rsid w:val="00CE2CD7"/>
    <w:rsid w:val="00CE43FD"/>
    <w:rsid w:val="00CE4637"/>
    <w:rsid w:val="00CE561E"/>
    <w:rsid w:val="00CE5F1E"/>
    <w:rsid w:val="00CE6C03"/>
    <w:rsid w:val="00CF0B35"/>
    <w:rsid w:val="00CF0C10"/>
    <w:rsid w:val="00CF1512"/>
    <w:rsid w:val="00CF412B"/>
    <w:rsid w:val="00CF750C"/>
    <w:rsid w:val="00CF7F0D"/>
    <w:rsid w:val="00D0158A"/>
    <w:rsid w:val="00D01AD8"/>
    <w:rsid w:val="00D029C5"/>
    <w:rsid w:val="00D04105"/>
    <w:rsid w:val="00D0680D"/>
    <w:rsid w:val="00D10070"/>
    <w:rsid w:val="00D14C12"/>
    <w:rsid w:val="00D20F36"/>
    <w:rsid w:val="00D22FDF"/>
    <w:rsid w:val="00D23390"/>
    <w:rsid w:val="00D24E13"/>
    <w:rsid w:val="00D25F0B"/>
    <w:rsid w:val="00D2638A"/>
    <w:rsid w:val="00D3133C"/>
    <w:rsid w:val="00D31832"/>
    <w:rsid w:val="00D3690C"/>
    <w:rsid w:val="00D40B62"/>
    <w:rsid w:val="00D415D9"/>
    <w:rsid w:val="00D42B32"/>
    <w:rsid w:val="00D46AD4"/>
    <w:rsid w:val="00D517C2"/>
    <w:rsid w:val="00D522EE"/>
    <w:rsid w:val="00D523A6"/>
    <w:rsid w:val="00D52DEA"/>
    <w:rsid w:val="00D535BE"/>
    <w:rsid w:val="00D5405B"/>
    <w:rsid w:val="00D54E05"/>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50C"/>
    <w:rsid w:val="00D8476B"/>
    <w:rsid w:val="00D84B96"/>
    <w:rsid w:val="00D85DAF"/>
    <w:rsid w:val="00D87441"/>
    <w:rsid w:val="00D877AC"/>
    <w:rsid w:val="00D92CC6"/>
    <w:rsid w:val="00D944AF"/>
    <w:rsid w:val="00D94648"/>
    <w:rsid w:val="00D94948"/>
    <w:rsid w:val="00D97661"/>
    <w:rsid w:val="00DA0DE6"/>
    <w:rsid w:val="00DA4CDB"/>
    <w:rsid w:val="00DA4DED"/>
    <w:rsid w:val="00DA7007"/>
    <w:rsid w:val="00DB1253"/>
    <w:rsid w:val="00DB3FA7"/>
    <w:rsid w:val="00DB61FC"/>
    <w:rsid w:val="00DC030E"/>
    <w:rsid w:val="00DC0D5E"/>
    <w:rsid w:val="00DC39C5"/>
    <w:rsid w:val="00DC710C"/>
    <w:rsid w:val="00DD03BA"/>
    <w:rsid w:val="00DD2559"/>
    <w:rsid w:val="00DD26EA"/>
    <w:rsid w:val="00DD3268"/>
    <w:rsid w:val="00DD400A"/>
    <w:rsid w:val="00DD42E6"/>
    <w:rsid w:val="00DE3BA3"/>
    <w:rsid w:val="00DE5766"/>
    <w:rsid w:val="00DE7AA2"/>
    <w:rsid w:val="00DF0D42"/>
    <w:rsid w:val="00DF2406"/>
    <w:rsid w:val="00DF270A"/>
    <w:rsid w:val="00DF286E"/>
    <w:rsid w:val="00DF3A53"/>
    <w:rsid w:val="00DF55BA"/>
    <w:rsid w:val="00E016A5"/>
    <w:rsid w:val="00E035F7"/>
    <w:rsid w:val="00E044D4"/>
    <w:rsid w:val="00E06091"/>
    <w:rsid w:val="00E0695E"/>
    <w:rsid w:val="00E06F13"/>
    <w:rsid w:val="00E06F80"/>
    <w:rsid w:val="00E106EA"/>
    <w:rsid w:val="00E11EAB"/>
    <w:rsid w:val="00E136C0"/>
    <w:rsid w:val="00E15CEC"/>
    <w:rsid w:val="00E15F9C"/>
    <w:rsid w:val="00E26878"/>
    <w:rsid w:val="00E30369"/>
    <w:rsid w:val="00E30FB0"/>
    <w:rsid w:val="00E315AE"/>
    <w:rsid w:val="00E32BA9"/>
    <w:rsid w:val="00E34768"/>
    <w:rsid w:val="00E35544"/>
    <w:rsid w:val="00E37EAF"/>
    <w:rsid w:val="00E426B8"/>
    <w:rsid w:val="00E43A7C"/>
    <w:rsid w:val="00E4646F"/>
    <w:rsid w:val="00E46843"/>
    <w:rsid w:val="00E50818"/>
    <w:rsid w:val="00E50979"/>
    <w:rsid w:val="00E50E42"/>
    <w:rsid w:val="00E51A4C"/>
    <w:rsid w:val="00E52524"/>
    <w:rsid w:val="00E5273B"/>
    <w:rsid w:val="00E53C2A"/>
    <w:rsid w:val="00E56CAD"/>
    <w:rsid w:val="00E6196B"/>
    <w:rsid w:val="00E626C8"/>
    <w:rsid w:val="00E62F6B"/>
    <w:rsid w:val="00E64E7E"/>
    <w:rsid w:val="00E65578"/>
    <w:rsid w:val="00E65CB8"/>
    <w:rsid w:val="00E6640C"/>
    <w:rsid w:val="00E66B4B"/>
    <w:rsid w:val="00E70296"/>
    <w:rsid w:val="00E71632"/>
    <w:rsid w:val="00E716A2"/>
    <w:rsid w:val="00E718A9"/>
    <w:rsid w:val="00E72286"/>
    <w:rsid w:val="00E739A8"/>
    <w:rsid w:val="00E73E7E"/>
    <w:rsid w:val="00E7765E"/>
    <w:rsid w:val="00E81DAB"/>
    <w:rsid w:val="00E8239C"/>
    <w:rsid w:val="00E83C6B"/>
    <w:rsid w:val="00E849F7"/>
    <w:rsid w:val="00E9018D"/>
    <w:rsid w:val="00E919B3"/>
    <w:rsid w:val="00E9376C"/>
    <w:rsid w:val="00E95241"/>
    <w:rsid w:val="00E9542E"/>
    <w:rsid w:val="00E954A2"/>
    <w:rsid w:val="00E97D27"/>
    <w:rsid w:val="00E97F7E"/>
    <w:rsid w:val="00EA0F47"/>
    <w:rsid w:val="00EA2EEF"/>
    <w:rsid w:val="00EA3659"/>
    <w:rsid w:val="00EA5433"/>
    <w:rsid w:val="00EA56AE"/>
    <w:rsid w:val="00EA6AF9"/>
    <w:rsid w:val="00EB0154"/>
    <w:rsid w:val="00EB02A6"/>
    <w:rsid w:val="00EB1EEC"/>
    <w:rsid w:val="00EB332B"/>
    <w:rsid w:val="00EB48B6"/>
    <w:rsid w:val="00EB5895"/>
    <w:rsid w:val="00EB5D29"/>
    <w:rsid w:val="00EC0628"/>
    <w:rsid w:val="00EC0B41"/>
    <w:rsid w:val="00EC0F9E"/>
    <w:rsid w:val="00EC18D0"/>
    <w:rsid w:val="00EC3349"/>
    <w:rsid w:val="00EC3381"/>
    <w:rsid w:val="00EC33BA"/>
    <w:rsid w:val="00EC477F"/>
    <w:rsid w:val="00EC4EA7"/>
    <w:rsid w:val="00EC7A57"/>
    <w:rsid w:val="00ED064C"/>
    <w:rsid w:val="00ED2556"/>
    <w:rsid w:val="00ED6EB3"/>
    <w:rsid w:val="00EE0059"/>
    <w:rsid w:val="00EE2577"/>
    <w:rsid w:val="00EE342F"/>
    <w:rsid w:val="00EE35AC"/>
    <w:rsid w:val="00EE6164"/>
    <w:rsid w:val="00EF0CC0"/>
    <w:rsid w:val="00EF1543"/>
    <w:rsid w:val="00EF1757"/>
    <w:rsid w:val="00EF2D13"/>
    <w:rsid w:val="00EF2F70"/>
    <w:rsid w:val="00EF4852"/>
    <w:rsid w:val="00EF5FA1"/>
    <w:rsid w:val="00F011DE"/>
    <w:rsid w:val="00F013FD"/>
    <w:rsid w:val="00F019AA"/>
    <w:rsid w:val="00F02FFD"/>
    <w:rsid w:val="00F0555E"/>
    <w:rsid w:val="00F06973"/>
    <w:rsid w:val="00F06FEA"/>
    <w:rsid w:val="00F134E3"/>
    <w:rsid w:val="00F1386C"/>
    <w:rsid w:val="00F13CCB"/>
    <w:rsid w:val="00F161BE"/>
    <w:rsid w:val="00F20EE9"/>
    <w:rsid w:val="00F21B01"/>
    <w:rsid w:val="00F2361B"/>
    <w:rsid w:val="00F2398A"/>
    <w:rsid w:val="00F24332"/>
    <w:rsid w:val="00F3069C"/>
    <w:rsid w:val="00F32F68"/>
    <w:rsid w:val="00F33C53"/>
    <w:rsid w:val="00F3766E"/>
    <w:rsid w:val="00F377C6"/>
    <w:rsid w:val="00F40CCD"/>
    <w:rsid w:val="00F423F1"/>
    <w:rsid w:val="00F44623"/>
    <w:rsid w:val="00F468EB"/>
    <w:rsid w:val="00F47251"/>
    <w:rsid w:val="00F50713"/>
    <w:rsid w:val="00F51B69"/>
    <w:rsid w:val="00F60397"/>
    <w:rsid w:val="00F62647"/>
    <w:rsid w:val="00F64B4A"/>
    <w:rsid w:val="00F65609"/>
    <w:rsid w:val="00F65A9F"/>
    <w:rsid w:val="00F66644"/>
    <w:rsid w:val="00F6681B"/>
    <w:rsid w:val="00F70C81"/>
    <w:rsid w:val="00F7194A"/>
    <w:rsid w:val="00F72C93"/>
    <w:rsid w:val="00F73244"/>
    <w:rsid w:val="00F73603"/>
    <w:rsid w:val="00F769AB"/>
    <w:rsid w:val="00F7799C"/>
    <w:rsid w:val="00F80F2C"/>
    <w:rsid w:val="00F813C6"/>
    <w:rsid w:val="00F83505"/>
    <w:rsid w:val="00F85F4C"/>
    <w:rsid w:val="00F876A5"/>
    <w:rsid w:val="00F90659"/>
    <w:rsid w:val="00F9258C"/>
    <w:rsid w:val="00F93A56"/>
    <w:rsid w:val="00F93DAC"/>
    <w:rsid w:val="00F9689C"/>
    <w:rsid w:val="00F9764A"/>
    <w:rsid w:val="00FA01DA"/>
    <w:rsid w:val="00FA0B93"/>
    <w:rsid w:val="00FA158F"/>
    <w:rsid w:val="00FA1E04"/>
    <w:rsid w:val="00FA3A82"/>
    <w:rsid w:val="00FB3199"/>
    <w:rsid w:val="00FB34BF"/>
    <w:rsid w:val="00FB4923"/>
    <w:rsid w:val="00FB7DB0"/>
    <w:rsid w:val="00FC1665"/>
    <w:rsid w:val="00FC4BD0"/>
    <w:rsid w:val="00FC4E6A"/>
    <w:rsid w:val="00FC5AE2"/>
    <w:rsid w:val="00FC7061"/>
    <w:rsid w:val="00FC744E"/>
    <w:rsid w:val="00FC7C47"/>
    <w:rsid w:val="00FD1C11"/>
    <w:rsid w:val="00FD1D43"/>
    <w:rsid w:val="00FD2990"/>
    <w:rsid w:val="00FD5D92"/>
    <w:rsid w:val="00FD71A6"/>
    <w:rsid w:val="00FE31E3"/>
    <w:rsid w:val="00FE3B90"/>
    <w:rsid w:val="00FE59F9"/>
    <w:rsid w:val="00FE6BE5"/>
    <w:rsid w:val="00FF1806"/>
    <w:rsid w:val="00FF28C9"/>
    <w:rsid w:val="00FF338D"/>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6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1B9F"/>
    <w:pPr>
      <w:widowControl w:val="0"/>
    </w:pPr>
    <w:rPr>
      <w:snapToGrid w:val="0"/>
      <w:kern w:val="28"/>
      <w:szCs w:val="20"/>
    </w:rPr>
  </w:style>
  <w:style w:type="paragraph" w:styleId="Heading1">
    <w:name w:val="heading 1"/>
    <w:basedOn w:val="Normal"/>
    <w:next w:val="ParaNum"/>
    <w:link w:val="Heading1Char"/>
    <w:qFormat/>
    <w:rsid w:val="00871B9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71B9F"/>
    <w:pPr>
      <w:keepNext/>
      <w:numPr>
        <w:ilvl w:val="1"/>
        <w:numId w:val="6"/>
      </w:numPr>
      <w:spacing w:after="120"/>
      <w:outlineLvl w:val="1"/>
    </w:pPr>
    <w:rPr>
      <w:b/>
    </w:rPr>
  </w:style>
  <w:style w:type="paragraph" w:styleId="Heading3">
    <w:name w:val="heading 3"/>
    <w:basedOn w:val="Normal"/>
    <w:next w:val="ParaNum"/>
    <w:link w:val="Heading3Char"/>
    <w:qFormat/>
    <w:rsid w:val="00871B9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871B9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871B9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871B9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871B9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871B9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1B9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B9F"/>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F2361B"/>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71B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71B9F"/>
    <w:rPr>
      <w:rFonts w:ascii="Times New Roman" w:hAnsi="Times New Roman"/>
      <w:dstrike w:val="0"/>
      <w:color w:val="auto"/>
      <w:sz w:val="20"/>
      <w:vertAlign w:val="superscript"/>
    </w:rPr>
  </w:style>
  <w:style w:type="paragraph" w:styleId="Header">
    <w:name w:val="header"/>
    <w:basedOn w:val="Normal"/>
    <w:link w:val="HeaderChar"/>
    <w:autoRedefine/>
    <w:rsid w:val="00871B9F"/>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71B9F"/>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71B9F"/>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871B9F"/>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71B9F"/>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71B9F"/>
    <w:pPr>
      <w:jc w:val="center"/>
    </w:pPr>
    <w:rPr>
      <w:rFonts w:ascii="Times New Roman Bold" w:hAnsi="Times New Roman Bold"/>
      <w:b/>
      <w:bCs/>
      <w:caps/>
      <w:szCs w:val="22"/>
    </w:rPr>
  </w:style>
  <w:style w:type="paragraph" w:styleId="TOAHeading">
    <w:name w:val="toa heading"/>
    <w:basedOn w:val="Normal"/>
    <w:next w:val="Normal"/>
    <w:semiHidden/>
    <w:rsid w:val="00871B9F"/>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71B9F"/>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71B9F"/>
    <w:rPr>
      <w:vertAlign w:val="superscript"/>
    </w:rPr>
  </w:style>
  <w:style w:type="paragraph" w:styleId="TOC1">
    <w:name w:val="toc 1"/>
    <w:basedOn w:val="Normal"/>
    <w:next w:val="Normal"/>
    <w:semiHidden/>
    <w:locked/>
    <w:rsid w:val="00871B9F"/>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71B9F"/>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71B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71B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71B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71B9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71B9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71B9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71B9F"/>
    <w:pPr>
      <w:tabs>
        <w:tab w:val="left" w:pos="3240"/>
        <w:tab w:val="right" w:leader="dot" w:pos="9360"/>
      </w:tabs>
      <w:suppressAutoHyphens/>
      <w:ind w:left="3240" w:hanging="360"/>
    </w:pPr>
    <w:rPr>
      <w:noProof/>
    </w:rPr>
  </w:style>
  <w:style w:type="character" w:customStyle="1" w:styleId="EquationCaption">
    <w:name w:val="_Equation Caption"/>
    <w:rsid w:val="00871B9F"/>
  </w:style>
  <w:style w:type="paragraph" w:styleId="BlockText">
    <w:name w:val="Block Text"/>
    <w:basedOn w:val="Normal"/>
    <w:locked/>
    <w:rsid w:val="00871B9F"/>
    <w:pPr>
      <w:spacing w:after="240"/>
      <w:ind w:left="1440" w:right="1440"/>
    </w:pPr>
  </w:style>
  <w:style w:type="paragraph" w:customStyle="1" w:styleId="Paratitle">
    <w:name w:val="Para title"/>
    <w:basedOn w:val="Normal"/>
    <w:rsid w:val="00871B9F"/>
    <w:pPr>
      <w:tabs>
        <w:tab w:val="center" w:pos="9270"/>
      </w:tabs>
      <w:spacing w:after="240"/>
    </w:pPr>
    <w:rPr>
      <w:spacing w:val="-2"/>
    </w:rPr>
  </w:style>
  <w:style w:type="paragraph" w:customStyle="1" w:styleId="Bullet">
    <w:name w:val="Bullet"/>
    <w:basedOn w:val="Normal"/>
    <w:rsid w:val="00871B9F"/>
    <w:pPr>
      <w:tabs>
        <w:tab w:val="left" w:pos="2160"/>
      </w:tabs>
      <w:spacing w:after="220"/>
      <w:ind w:left="2160" w:hanging="720"/>
    </w:pPr>
  </w:style>
  <w:style w:type="paragraph" w:customStyle="1" w:styleId="TableFormat">
    <w:name w:val="TableFormat"/>
    <w:basedOn w:val="Bullet"/>
    <w:rsid w:val="00871B9F"/>
    <w:pPr>
      <w:tabs>
        <w:tab w:val="clear" w:pos="2160"/>
        <w:tab w:val="left" w:pos="5040"/>
      </w:tabs>
      <w:ind w:left="5040" w:hanging="3600"/>
    </w:pPr>
  </w:style>
  <w:style w:type="paragraph" w:customStyle="1" w:styleId="TOCTitle">
    <w:name w:val="TOC Title"/>
    <w:basedOn w:val="Normal"/>
    <w:rsid w:val="00871B9F"/>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paragraph" w:styleId="BodyText2">
    <w:name w:val="Body Text 2"/>
    <w:basedOn w:val="Normal"/>
    <w:link w:val="BodyText2Char"/>
    <w:uiPriority w:val="99"/>
    <w:semiHidden/>
    <w:unhideWhenUsed/>
    <w:locked/>
    <w:rsid w:val="00FC4BD0"/>
    <w:pPr>
      <w:spacing w:after="120" w:line="480" w:lineRule="auto"/>
    </w:pPr>
  </w:style>
  <w:style w:type="character" w:customStyle="1" w:styleId="BodyText2Char">
    <w:name w:val="Body Text 2 Char"/>
    <w:basedOn w:val="DefaultParagraphFont"/>
    <w:link w:val="BodyText2"/>
    <w:uiPriority w:val="99"/>
    <w:semiHidden/>
    <w:rsid w:val="00FC4BD0"/>
    <w:rPr>
      <w:snapToGrid w:val="0"/>
      <w:kern w:val="28"/>
      <w:szCs w:val="20"/>
    </w:rPr>
  </w:style>
  <w:style w:type="character" w:styleId="FollowedHyperlink">
    <w:name w:val="FollowedHyperlink"/>
    <w:basedOn w:val="DefaultParagraphFont"/>
    <w:uiPriority w:val="99"/>
    <w:semiHidden/>
    <w:unhideWhenUsed/>
    <w:locked/>
    <w:rsid w:val="000D2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1B9F"/>
    <w:pPr>
      <w:widowControl w:val="0"/>
    </w:pPr>
    <w:rPr>
      <w:snapToGrid w:val="0"/>
      <w:kern w:val="28"/>
      <w:szCs w:val="20"/>
    </w:rPr>
  </w:style>
  <w:style w:type="paragraph" w:styleId="Heading1">
    <w:name w:val="heading 1"/>
    <w:basedOn w:val="Normal"/>
    <w:next w:val="ParaNum"/>
    <w:link w:val="Heading1Char"/>
    <w:qFormat/>
    <w:rsid w:val="00871B9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71B9F"/>
    <w:pPr>
      <w:keepNext/>
      <w:numPr>
        <w:ilvl w:val="1"/>
        <w:numId w:val="6"/>
      </w:numPr>
      <w:spacing w:after="120"/>
      <w:outlineLvl w:val="1"/>
    </w:pPr>
    <w:rPr>
      <w:b/>
    </w:rPr>
  </w:style>
  <w:style w:type="paragraph" w:styleId="Heading3">
    <w:name w:val="heading 3"/>
    <w:basedOn w:val="Normal"/>
    <w:next w:val="ParaNum"/>
    <w:link w:val="Heading3Char"/>
    <w:qFormat/>
    <w:rsid w:val="00871B9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871B9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871B9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871B9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871B9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871B9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1B9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B9F"/>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F2361B"/>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71B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71B9F"/>
    <w:rPr>
      <w:rFonts w:ascii="Times New Roman" w:hAnsi="Times New Roman"/>
      <w:dstrike w:val="0"/>
      <w:color w:val="auto"/>
      <w:sz w:val="20"/>
      <w:vertAlign w:val="superscript"/>
    </w:rPr>
  </w:style>
  <w:style w:type="paragraph" w:styleId="Header">
    <w:name w:val="header"/>
    <w:basedOn w:val="Normal"/>
    <w:link w:val="HeaderChar"/>
    <w:autoRedefine/>
    <w:rsid w:val="00871B9F"/>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71B9F"/>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71B9F"/>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871B9F"/>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71B9F"/>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71B9F"/>
    <w:pPr>
      <w:jc w:val="center"/>
    </w:pPr>
    <w:rPr>
      <w:rFonts w:ascii="Times New Roman Bold" w:hAnsi="Times New Roman Bold"/>
      <w:b/>
      <w:bCs/>
      <w:caps/>
      <w:szCs w:val="22"/>
    </w:rPr>
  </w:style>
  <w:style w:type="paragraph" w:styleId="TOAHeading">
    <w:name w:val="toa heading"/>
    <w:basedOn w:val="Normal"/>
    <w:next w:val="Normal"/>
    <w:semiHidden/>
    <w:rsid w:val="00871B9F"/>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71B9F"/>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71B9F"/>
    <w:rPr>
      <w:vertAlign w:val="superscript"/>
    </w:rPr>
  </w:style>
  <w:style w:type="paragraph" w:styleId="TOC1">
    <w:name w:val="toc 1"/>
    <w:basedOn w:val="Normal"/>
    <w:next w:val="Normal"/>
    <w:semiHidden/>
    <w:locked/>
    <w:rsid w:val="00871B9F"/>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71B9F"/>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71B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71B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71B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71B9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71B9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71B9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71B9F"/>
    <w:pPr>
      <w:tabs>
        <w:tab w:val="left" w:pos="3240"/>
        <w:tab w:val="right" w:leader="dot" w:pos="9360"/>
      </w:tabs>
      <w:suppressAutoHyphens/>
      <w:ind w:left="3240" w:hanging="360"/>
    </w:pPr>
    <w:rPr>
      <w:noProof/>
    </w:rPr>
  </w:style>
  <w:style w:type="character" w:customStyle="1" w:styleId="EquationCaption">
    <w:name w:val="_Equation Caption"/>
    <w:rsid w:val="00871B9F"/>
  </w:style>
  <w:style w:type="paragraph" w:styleId="BlockText">
    <w:name w:val="Block Text"/>
    <w:basedOn w:val="Normal"/>
    <w:locked/>
    <w:rsid w:val="00871B9F"/>
    <w:pPr>
      <w:spacing w:after="240"/>
      <w:ind w:left="1440" w:right="1440"/>
    </w:pPr>
  </w:style>
  <w:style w:type="paragraph" w:customStyle="1" w:styleId="Paratitle">
    <w:name w:val="Para title"/>
    <w:basedOn w:val="Normal"/>
    <w:rsid w:val="00871B9F"/>
    <w:pPr>
      <w:tabs>
        <w:tab w:val="center" w:pos="9270"/>
      </w:tabs>
      <w:spacing w:after="240"/>
    </w:pPr>
    <w:rPr>
      <w:spacing w:val="-2"/>
    </w:rPr>
  </w:style>
  <w:style w:type="paragraph" w:customStyle="1" w:styleId="Bullet">
    <w:name w:val="Bullet"/>
    <w:basedOn w:val="Normal"/>
    <w:rsid w:val="00871B9F"/>
    <w:pPr>
      <w:tabs>
        <w:tab w:val="left" w:pos="2160"/>
      </w:tabs>
      <w:spacing w:after="220"/>
      <w:ind w:left="2160" w:hanging="720"/>
    </w:pPr>
  </w:style>
  <w:style w:type="paragraph" w:customStyle="1" w:styleId="TableFormat">
    <w:name w:val="TableFormat"/>
    <w:basedOn w:val="Bullet"/>
    <w:rsid w:val="00871B9F"/>
    <w:pPr>
      <w:tabs>
        <w:tab w:val="clear" w:pos="2160"/>
        <w:tab w:val="left" w:pos="5040"/>
      </w:tabs>
      <w:ind w:left="5040" w:hanging="3600"/>
    </w:pPr>
  </w:style>
  <w:style w:type="paragraph" w:customStyle="1" w:styleId="TOCTitle">
    <w:name w:val="TOC Title"/>
    <w:basedOn w:val="Normal"/>
    <w:rsid w:val="00871B9F"/>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paragraph" w:styleId="BodyText2">
    <w:name w:val="Body Text 2"/>
    <w:basedOn w:val="Normal"/>
    <w:link w:val="BodyText2Char"/>
    <w:uiPriority w:val="99"/>
    <w:semiHidden/>
    <w:unhideWhenUsed/>
    <w:locked/>
    <w:rsid w:val="00FC4BD0"/>
    <w:pPr>
      <w:spacing w:after="120" w:line="480" w:lineRule="auto"/>
    </w:pPr>
  </w:style>
  <w:style w:type="character" w:customStyle="1" w:styleId="BodyText2Char">
    <w:name w:val="Body Text 2 Char"/>
    <w:basedOn w:val="DefaultParagraphFont"/>
    <w:link w:val="BodyText2"/>
    <w:uiPriority w:val="99"/>
    <w:semiHidden/>
    <w:rsid w:val="00FC4BD0"/>
    <w:rPr>
      <w:snapToGrid w:val="0"/>
      <w:kern w:val="28"/>
      <w:szCs w:val="20"/>
    </w:rPr>
  </w:style>
  <w:style w:type="character" w:styleId="FollowedHyperlink">
    <w:name w:val="FollowedHyperlink"/>
    <w:basedOn w:val="DefaultParagraphFont"/>
    <w:uiPriority w:val="99"/>
    <w:semiHidden/>
    <w:unhideWhenUsed/>
    <w:locked/>
    <w:rsid w:val="000D2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radiofm887.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R-Response@fcc.gov" TargetMode="External"/><Relationship Id="rId4" Type="http://schemas.openxmlformats.org/officeDocument/2006/relationships/settings" Target="settings.xml"/><Relationship Id="rId9" Type="http://schemas.openxmlformats.org/officeDocument/2006/relationships/hyperlink" Target="http://www.belleradio.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elleradio.com/" TargetMode="External"/><Relationship Id="rId2" Type="http://schemas.openxmlformats.org/officeDocument/2006/relationships/hyperlink" Target="http://www.belleradiofm887.com/" TargetMode="External"/><Relationship Id="rId1" Type="http://schemas.openxmlformats.org/officeDocument/2006/relationships/hyperlink" Target="http://www.radiosuperstarf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2486</Words>
  <Characters>13231</Characters>
  <Application>Microsoft Office Word</Application>
  <DocSecurity>0</DocSecurity>
  <Lines>208</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2016-11-01T20:58:00Z</dcterms:created>
  <dcterms:modified xsi:type="dcterms:W3CDTF">2016-11-01T20:58:00Z</dcterms:modified>
  <cp:category> </cp:category>
  <cp:contentStatus> </cp:contentStatus>
</cp:coreProperties>
</file>