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C45F" w14:textId="363A7E17" w:rsidR="00D47505" w:rsidRPr="005A7205" w:rsidRDefault="007B2A23" w:rsidP="00146E9F">
      <w:pPr>
        <w:spacing w:before="120"/>
        <w:jc w:val="right"/>
        <w:rPr>
          <w:b/>
          <w:szCs w:val="22"/>
        </w:rPr>
      </w:pPr>
      <w:bookmarkStart w:id="0" w:name="_GoBack"/>
      <w:bookmarkEnd w:id="0"/>
      <w:r>
        <w:rPr>
          <w:b/>
          <w:szCs w:val="22"/>
        </w:rPr>
        <w:t>DA 16</w:t>
      </w:r>
      <w:r w:rsidR="005A7205" w:rsidRPr="005A7205">
        <w:rPr>
          <w:b/>
          <w:szCs w:val="22"/>
        </w:rPr>
        <w:t>-</w:t>
      </w:r>
      <w:r w:rsidR="00C47728">
        <w:rPr>
          <w:b/>
          <w:szCs w:val="22"/>
        </w:rPr>
        <w:t>1269</w:t>
      </w:r>
    </w:p>
    <w:p w14:paraId="32F64183" w14:textId="5DF34967" w:rsidR="00D47505" w:rsidRPr="005A7205" w:rsidRDefault="00B338A9" w:rsidP="00D47505">
      <w:pPr>
        <w:spacing w:before="60"/>
        <w:jc w:val="right"/>
        <w:rPr>
          <w:b/>
          <w:szCs w:val="22"/>
        </w:rPr>
      </w:pPr>
      <w:r w:rsidRPr="005A7205">
        <w:rPr>
          <w:b/>
          <w:szCs w:val="22"/>
        </w:rPr>
        <w:t xml:space="preserve">Released:  </w:t>
      </w:r>
      <w:r w:rsidR="00B2294C">
        <w:rPr>
          <w:b/>
          <w:szCs w:val="22"/>
        </w:rPr>
        <w:t>November</w:t>
      </w:r>
      <w:r w:rsidR="007B2A23">
        <w:rPr>
          <w:b/>
          <w:szCs w:val="22"/>
        </w:rPr>
        <w:t xml:space="preserve"> </w:t>
      </w:r>
      <w:r w:rsidR="008D7A6D">
        <w:rPr>
          <w:b/>
          <w:szCs w:val="22"/>
        </w:rPr>
        <w:t>9</w:t>
      </w:r>
      <w:r w:rsidR="007B2A23">
        <w:rPr>
          <w:b/>
          <w:szCs w:val="22"/>
        </w:rPr>
        <w:t>, 2016</w:t>
      </w:r>
    </w:p>
    <w:p w14:paraId="2C3BFFA1" w14:textId="77777777" w:rsidR="00D47505" w:rsidRPr="005A7205" w:rsidRDefault="00D47505" w:rsidP="00D47505">
      <w:pPr>
        <w:jc w:val="right"/>
        <w:rPr>
          <w:szCs w:val="22"/>
        </w:rPr>
      </w:pPr>
    </w:p>
    <w:p w14:paraId="14CA9071" w14:textId="44455965" w:rsidR="00D47505" w:rsidRPr="005A7205" w:rsidRDefault="005A7205" w:rsidP="00D47505">
      <w:pPr>
        <w:spacing w:after="240"/>
        <w:jc w:val="center"/>
        <w:rPr>
          <w:b/>
          <w:caps/>
          <w:szCs w:val="22"/>
        </w:rPr>
      </w:pPr>
      <w:r w:rsidRPr="005A7205">
        <w:rPr>
          <w:b/>
          <w:caps/>
          <w:szCs w:val="22"/>
        </w:rPr>
        <w:t>WIRELINE COMPETITION BUREAU SEEKS COMMENT ON PROPOSED CHANGES TO THE 2016 FCC FORM 499-A, FCC FORM 499-Q, AND ACCOMPANYING INSTRUCTIONS</w:t>
      </w:r>
    </w:p>
    <w:p w14:paraId="3A14076F" w14:textId="77777777" w:rsidR="00D47505" w:rsidRPr="005A7205" w:rsidRDefault="005A7205" w:rsidP="00D47505">
      <w:pPr>
        <w:jc w:val="center"/>
        <w:rPr>
          <w:b/>
          <w:szCs w:val="22"/>
        </w:rPr>
      </w:pPr>
      <w:r w:rsidRPr="005A7205">
        <w:rPr>
          <w:b/>
          <w:szCs w:val="22"/>
        </w:rPr>
        <w:t>WC Docket No. 06-122</w:t>
      </w:r>
    </w:p>
    <w:p w14:paraId="2D6DF2A2" w14:textId="77777777" w:rsidR="00D47505" w:rsidRDefault="00D47505" w:rsidP="00D47505">
      <w:pPr>
        <w:jc w:val="center"/>
        <w:rPr>
          <w:sz w:val="24"/>
        </w:rPr>
      </w:pPr>
    </w:p>
    <w:p w14:paraId="6E020B5D" w14:textId="0E08008F" w:rsidR="005A7205" w:rsidRDefault="005A7205" w:rsidP="005A7205">
      <w:pPr>
        <w:rPr>
          <w:b/>
          <w:szCs w:val="22"/>
        </w:rPr>
      </w:pPr>
      <w:r>
        <w:rPr>
          <w:b/>
          <w:szCs w:val="22"/>
        </w:rPr>
        <w:t xml:space="preserve">Comment Date:  </w:t>
      </w:r>
      <w:r w:rsidR="00795C8A">
        <w:rPr>
          <w:b/>
          <w:szCs w:val="22"/>
        </w:rPr>
        <w:t>December 9, 2016</w:t>
      </w:r>
    </w:p>
    <w:p w14:paraId="5F7AD8CF" w14:textId="77777777" w:rsidR="005A7205" w:rsidRDefault="005A7205" w:rsidP="005A7205"/>
    <w:p w14:paraId="06DC57F1" w14:textId="7B7701E0" w:rsidR="005A7205" w:rsidRDefault="00F919A4" w:rsidP="005A7205">
      <w:pPr>
        <w:autoSpaceDE w:val="0"/>
        <w:autoSpaceDN w:val="0"/>
        <w:adjustRightInd w:val="0"/>
        <w:spacing w:after="120"/>
        <w:ind w:firstLine="720"/>
        <w:rPr>
          <w:szCs w:val="22"/>
        </w:rPr>
      </w:pPr>
      <w:r>
        <w:rPr>
          <w:szCs w:val="22"/>
        </w:rPr>
        <w:t>T</w:t>
      </w:r>
      <w:r w:rsidR="005A7205">
        <w:rPr>
          <w:szCs w:val="22"/>
        </w:rPr>
        <w:t xml:space="preserve">he Wireline Competition Bureau (Bureau) seeks comment on proposed revisions to the (1) annual Telecommunications Reporting Worksheet, FCC Form 499-A (FCC Form 499-A) and accompanying instructions (FCC Form 499-A Instructions) to be used in </w:t>
      </w:r>
      <w:r w:rsidR="007B2A23" w:rsidRPr="007B2A23">
        <w:rPr>
          <w:szCs w:val="22"/>
        </w:rPr>
        <w:t>2017</w:t>
      </w:r>
      <w:r w:rsidR="007B2A23">
        <w:rPr>
          <w:szCs w:val="22"/>
        </w:rPr>
        <w:t xml:space="preserve"> to report 2016</w:t>
      </w:r>
      <w:r w:rsidR="005A7205">
        <w:rPr>
          <w:szCs w:val="22"/>
        </w:rPr>
        <w:t xml:space="preserve"> revenues, and (2) quarterly Telecommunications Reporting Worksheet, FCC Form 499-Q (FCC Form 499-Q) and accompanying instructions (FCC Form 499-Q Instructions) to be used in </w:t>
      </w:r>
      <w:r w:rsidR="007B2A23">
        <w:rPr>
          <w:szCs w:val="22"/>
        </w:rPr>
        <w:t>2017</w:t>
      </w:r>
      <w:r w:rsidR="005A7205">
        <w:rPr>
          <w:szCs w:val="22"/>
        </w:rPr>
        <w:t xml:space="preserve"> to report projected collected revenues on a quarterly basis.  </w:t>
      </w:r>
    </w:p>
    <w:p w14:paraId="4E266AC1" w14:textId="1F8FEB35" w:rsidR="005A7205" w:rsidRDefault="005A7205" w:rsidP="003E5553">
      <w:pPr>
        <w:autoSpaceDE w:val="0"/>
        <w:autoSpaceDN w:val="0"/>
        <w:adjustRightInd w:val="0"/>
        <w:spacing w:after="120"/>
        <w:ind w:firstLine="720"/>
        <w:rPr>
          <w:szCs w:val="22"/>
        </w:rPr>
      </w:pPr>
      <w:r>
        <w:rPr>
          <w:szCs w:val="22"/>
        </w:rPr>
        <w:t xml:space="preserve">The </w:t>
      </w:r>
      <w:r w:rsidR="00F919A4">
        <w:rPr>
          <w:szCs w:val="22"/>
        </w:rPr>
        <w:t xml:space="preserve">Commission has delegated authority to the </w:t>
      </w:r>
      <w:r>
        <w:rPr>
          <w:szCs w:val="22"/>
        </w:rPr>
        <w:t>Bureau to revise the FCC Forms and accompanying instructions to, among other things, ensure “sound and efficient administration of the universal service programs.”</w:t>
      </w:r>
      <w:r>
        <w:rPr>
          <w:rStyle w:val="FootnoteReference1"/>
          <w:szCs w:val="22"/>
        </w:rPr>
        <w:footnoteReference w:id="2"/>
      </w:r>
      <w:r>
        <w:rPr>
          <w:szCs w:val="22"/>
        </w:rPr>
        <w:t xml:space="preserve">  </w:t>
      </w:r>
    </w:p>
    <w:p w14:paraId="794C813A" w14:textId="6F3F1B68" w:rsidR="005A7205" w:rsidRPr="005A7205" w:rsidRDefault="005A7205" w:rsidP="003E5553">
      <w:pPr>
        <w:spacing w:after="120"/>
        <w:ind w:firstLine="720"/>
      </w:pPr>
      <w:r>
        <w:rPr>
          <w:szCs w:val="22"/>
        </w:rPr>
        <w:t>Redlined versions of the FCC Forms and instructions are attached to this Public Notice, showing proposed changes from the FCC Forms and instructions currently in effect.</w:t>
      </w:r>
      <w:r>
        <w:t xml:space="preserve">  </w:t>
      </w:r>
    </w:p>
    <w:p w14:paraId="07067C4B" w14:textId="77777777" w:rsidR="005A7205" w:rsidRDefault="005A7205" w:rsidP="005A7205">
      <w:pPr>
        <w:spacing w:after="120"/>
        <w:ind w:firstLine="720"/>
      </w:pPr>
      <w:r>
        <w:t>The revisions to the 201</w:t>
      </w:r>
      <w:r w:rsidR="007B2A23">
        <w:t>7</w:t>
      </w:r>
      <w:r>
        <w:t xml:space="preserve"> FCC Forms 499-A and 499-Q and the accompanying instructions, as applicable, are summarized below:</w:t>
      </w:r>
    </w:p>
    <w:p w14:paraId="1EDB0438" w14:textId="77777777" w:rsidR="00E64700" w:rsidRPr="00237864" w:rsidRDefault="005A7205" w:rsidP="00237864">
      <w:pPr>
        <w:spacing w:after="120"/>
        <w:ind w:firstLine="720"/>
        <w:rPr>
          <w:u w:val="single"/>
        </w:rPr>
      </w:pPr>
      <w:r w:rsidRPr="00C040A5">
        <w:rPr>
          <w:u w:val="single"/>
        </w:rPr>
        <w:t>Changes to the 201</w:t>
      </w:r>
      <w:r w:rsidR="007B2A23">
        <w:rPr>
          <w:u w:val="single"/>
        </w:rPr>
        <w:t>7</w:t>
      </w:r>
      <w:r w:rsidRPr="00C040A5">
        <w:rPr>
          <w:u w:val="single"/>
        </w:rPr>
        <w:t xml:space="preserve"> FCC Form 499-A instructions:</w:t>
      </w:r>
      <w:r w:rsidR="00E64700">
        <w:rPr>
          <w:rFonts w:ascii="Lucida Grande" w:hAnsi="Symbol"/>
          <w:b/>
        </w:rPr>
        <w:t xml:space="preserve"> </w:t>
      </w:r>
    </w:p>
    <w:p w14:paraId="533D89F2" w14:textId="77777777" w:rsidR="007E090B" w:rsidRPr="00A469B6" w:rsidRDefault="007E090B" w:rsidP="005A7205">
      <w:pPr>
        <w:widowControl/>
        <w:numPr>
          <w:ilvl w:val="0"/>
          <w:numId w:val="11"/>
        </w:numPr>
        <w:spacing w:after="120"/>
        <w:rPr>
          <w:rFonts w:ascii="Lucida Grande" w:hAnsi="Symbol"/>
          <w:b/>
        </w:rPr>
      </w:pPr>
      <w:r>
        <w:rPr>
          <w:rFonts w:ascii="Lucida Grande" w:hAnsi="Symbol"/>
          <w:b/>
        </w:rPr>
        <w:t xml:space="preserve">Consolidated Filers:  </w:t>
      </w:r>
      <w:r w:rsidRPr="007E090B">
        <w:rPr>
          <w:rFonts w:ascii="Lucida Grande" w:hAnsi="Symbol"/>
        </w:rPr>
        <w:t>Con</w:t>
      </w:r>
      <w:r>
        <w:rPr>
          <w:rFonts w:ascii="Lucida Grande" w:hAnsi="Symbol"/>
        </w:rPr>
        <w:t xml:space="preserve">solidated filers are reminded to include all legal and trade names of </w:t>
      </w:r>
      <w:r w:rsidR="001B542C">
        <w:rPr>
          <w:rFonts w:ascii="Lucida Grande" w:hAnsi="Symbol"/>
        </w:rPr>
        <w:t>entities covered by the filing</w:t>
      </w:r>
      <w:r>
        <w:rPr>
          <w:rFonts w:ascii="Lucida Grande" w:hAnsi="Symbol"/>
        </w:rPr>
        <w:t xml:space="preserve">. </w:t>
      </w:r>
    </w:p>
    <w:p w14:paraId="7AE1EC31" w14:textId="77777777" w:rsidR="005A7205" w:rsidRPr="005A7205" w:rsidRDefault="005A7205" w:rsidP="005A7205">
      <w:pPr>
        <w:spacing w:after="120"/>
        <w:ind w:left="720"/>
        <w:rPr>
          <w:u w:val="single"/>
        </w:rPr>
      </w:pPr>
      <w:r w:rsidRPr="00CE2FDF">
        <w:rPr>
          <w:u w:val="single"/>
        </w:rPr>
        <w:t>Changes to both the 201</w:t>
      </w:r>
      <w:r w:rsidR="007B2A23">
        <w:rPr>
          <w:u w:val="single"/>
        </w:rPr>
        <w:t>7</w:t>
      </w:r>
      <w:r w:rsidRPr="00CE2FDF">
        <w:rPr>
          <w:u w:val="single"/>
        </w:rPr>
        <w:t xml:space="preserve"> FCC Form</w:t>
      </w:r>
      <w:r w:rsidR="00237864">
        <w:rPr>
          <w:u w:val="single"/>
        </w:rPr>
        <w:t>s</w:t>
      </w:r>
      <w:r w:rsidRPr="00CE2FDF">
        <w:rPr>
          <w:u w:val="single"/>
        </w:rPr>
        <w:t xml:space="preserve"> 499-A and FCC Form 499-Q</w:t>
      </w:r>
      <w:r w:rsidR="00237864">
        <w:rPr>
          <w:u w:val="single"/>
        </w:rPr>
        <w:t>, where applicable,</w:t>
      </w:r>
      <w:r w:rsidR="00BF1D55">
        <w:rPr>
          <w:u w:val="single"/>
        </w:rPr>
        <w:t xml:space="preserve"> and</w:t>
      </w:r>
      <w:r w:rsidRPr="00CE2FDF">
        <w:rPr>
          <w:u w:val="single"/>
        </w:rPr>
        <w:t xml:space="preserve"> instructions:</w:t>
      </w:r>
    </w:p>
    <w:p w14:paraId="482F077D" w14:textId="77777777" w:rsidR="00697D56" w:rsidRPr="00697D56" w:rsidRDefault="00697D56" w:rsidP="005A7205">
      <w:pPr>
        <w:widowControl/>
        <w:numPr>
          <w:ilvl w:val="0"/>
          <w:numId w:val="12"/>
        </w:numPr>
        <w:spacing w:after="120"/>
      </w:pPr>
      <w:r w:rsidRPr="00697D56">
        <w:rPr>
          <w:b/>
        </w:rPr>
        <w:lastRenderedPageBreak/>
        <w:t>USAC Address Change</w:t>
      </w:r>
      <w:r>
        <w:t>:  The address for USAC was updated to reflect its new location.</w:t>
      </w:r>
    </w:p>
    <w:p w14:paraId="4F3F31A2" w14:textId="77777777" w:rsidR="005A7205" w:rsidRDefault="005A7205" w:rsidP="005A7205">
      <w:pPr>
        <w:widowControl/>
        <w:numPr>
          <w:ilvl w:val="0"/>
          <w:numId w:val="12"/>
        </w:numPr>
        <w:spacing w:after="120"/>
      </w:pPr>
      <w:r w:rsidRPr="00CE2FDF">
        <w:rPr>
          <w:b/>
        </w:rPr>
        <w:t>Date Changes:</w:t>
      </w:r>
      <w:r w:rsidRPr="00CE2FDF">
        <w:t xml:space="preserve">  Dates were updated throughout the FCC Forms and in</w:t>
      </w:r>
      <w:r w:rsidR="007B2A23">
        <w:t>structions.  References to “2016” were changed to “2017</w:t>
      </w:r>
      <w:r w:rsidR="00F919A4">
        <w:t>,</w:t>
      </w:r>
      <w:r w:rsidR="007B2A23">
        <w:t>” and references to “2015” were changed to “2016</w:t>
      </w:r>
      <w:r w:rsidRPr="00CE2FDF">
        <w:t xml:space="preserve">.” </w:t>
      </w:r>
    </w:p>
    <w:p w14:paraId="465FEAEB" w14:textId="77777777" w:rsidR="007E090B" w:rsidRDefault="007E090B" w:rsidP="007E090B">
      <w:pPr>
        <w:pStyle w:val="ListParagraph"/>
        <w:numPr>
          <w:ilvl w:val="0"/>
          <w:numId w:val="12"/>
        </w:numPr>
        <w:spacing w:after="120"/>
        <w:rPr>
          <w:rFonts w:ascii="Times New Roman" w:eastAsia="Times New Roman" w:hAnsi="Times New Roman" w:cs="Times New Roman"/>
          <w:snapToGrid w:val="0"/>
          <w:kern w:val="28"/>
          <w:szCs w:val="20"/>
        </w:rPr>
      </w:pPr>
      <w:r w:rsidRPr="007E090B">
        <w:rPr>
          <w:rFonts w:ascii="Times New Roman" w:eastAsia="Times New Roman" w:hAnsi="Times New Roman" w:cs="Times New Roman"/>
          <w:b/>
          <w:snapToGrid w:val="0"/>
          <w:kern w:val="28"/>
          <w:szCs w:val="20"/>
        </w:rPr>
        <w:t>Traffic Study Submission</w:t>
      </w:r>
      <w:r w:rsidRPr="007E090B">
        <w:rPr>
          <w:rFonts w:ascii="Times New Roman" w:eastAsia="Times New Roman" w:hAnsi="Times New Roman" w:cs="Times New Roman"/>
          <w:snapToGrid w:val="0"/>
          <w:kern w:val="28"/>
          <w:szCs w:val="20"/>
        </w:rPr>
        <w:t xml:space="preserve">:  The instructions were updated to reflect that traffic studies are now required to be submitted only to USAC. </w:t>
      </w:r>
    </w:p>
    <w:p w14:paraId="68C415C1" w14:textId="630B45BD" w:rsidR="001B542C" w:rsidRDefault="001B542C" w:rsidP="007E090B">
      <w:pPr>
        <w:pStyle w:val="ListParagraph"/>
        <w:numPr>
          <w:ilvl w:val="0"/>
          <w:numId w:val="12"/>
        </w:numPr>
        <w:spacing w:after="120"/>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Language Conforming to Commission Orders</w:t>
      </w:r>
      <w:r w:rsidRPr="001B542C">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 xml:space="preserve">  The instructions were updated to </w:t>
      </w:r>
      <w:r w:rsidR="00F919A4">
        <w:rPr>
          <w:rFonts w:ascii="Times New Roman" w:eastAsia="Times New Roman" w:hAnsi="Times New Roman" w:cs="Times New Roman"/>
          <w:snapToGrid w:val="0"/>
          <w:kern w:val="28"/>
          <w:szCs w:val="20"/>
        </w:rPr>
        <w:t>reflect</w:t>
      </w:r>
      <w:r>
        <w:rPr>
          <w:rFonts w:ascii="Times New Roman" w:eastAsia="Times New Roman" w:hAnsi="Times New Roman" w:cs="Times New Roman"/>
          <w:snapToGrid w:val="0"/>
          <w:kern w:val="28"/>
          <w:szCs w:val="20"/>
        </w:rPr>
        <w:t xml:space="preserve"> recent Commission decisions. </w:t>
      </w:r>
    </w:p>
    <w:p w14:paraId="45838BE4" w14:textId="77777777" w:rsidR="005A7205" w:rsidRPr="005A7205" w:rsidRDefault="005A7205" w:rsidP="005A7205">
      <w:pPr>
        <w:widowControl/>
        <w:numPr>
          <w:ilvl w:val="0"/>
          <w:numId w:val="12"/>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14:paraId="629A908E" w14:textId="77777777" w:rsidR="005A7205" w:rsidRPr="00C3393F" w:rsidRDefault="005A7205" w:rsidP="005A7205">
      <w:pPr>
        <w:widowControl/>
        <w:numPr>
          <w:ilvl w:val="0"/>
          <w:numId w:val="12"/>
        </w:numPr>
      </w:pPr>
      <w:r w:rsidRPr="0090105E">
        <w:rPr>
          <w:b/>
        </w:rPr>
        <w:t>Stylistic Changes:</w:t>
      </w:r>
      <w:r>
        <w:t xml:space="preserve">  In a number of </w:t>
      </w:r>
      <w:r w:rsidRPr="0023369A">
        <w:t xml:space="preserve">instances, minor </w:t>
      </w:r>
      <w:r w:rsidR="00697D56">
        <w:t>stylistic changes, such as typos and spacing, were corrected</w:t>
      </w:r>
      <w:r w:rsidRPr="0023369A">
        <w:t xml:space="preserve"> in the FCC Forms 499-A and 499-Q </w:t>
      </w:r>
      <w:r w:rsidR="00697D56">
        <w:t>instructions</w:t>
      </w:r>
      <w:r w:rsidRPr="0023369A">
        <w:t>, without changing the substance.</w:t>
      </w:r>
      <w:r>
        <w:t xml:space="preserve"> Citations were </w:t>
      </w:r>
      <w:r w:rsidR="00697D56">
        <w:t>updated as appropriate</w:t>
      </w:r>
      <w:r>
        <w:t xml:space="preserve"> in the FCC Form 499-A for clarification purposes</w:t>
      </w:r>
      <w:r w:rsidRPr="0023369A">
        <w:t>.</w:t>
      </w:r>
      <w:r>
        <w:t xml:space="preserve">  </w:t>
      </w:r>
    </w:p>
    <w:p w14:paraId="5EA8728C" w14:textId="77777777" w:rsidR="005A7205" w:rsidRPr="005A7205" w:rsidRDefault="005A7205" w:rsidP="005A7205">
      <w:pPr>
        <w:rPr>
          <w:u w:val="single"/>
        </w:rPr>
      </w:pPr>
    </w:p>
    <w:p w14:paraId="7F3F5253" w14:textId="77777777" w:rsidR="005A7205" w:rsidRDefault="005A7205" w:rsidP="005A7205">
      <w:pPr>
        <w:spacing w:after="120"/>
        <w:ind w:firstLine="720"/>
        <w:jc w:val="center"/>
        <w:rPr>
          <w:szCs w:val="22"/>
        </w:rPr>
      </w:pPr>
      <w:r>
        <w:rPr>
          <w:szCs w:val="22"/>
        </w:rPr>
        <w:t>**************</w:t>
      </w:r>
      <w:r w:rsidRPr="004D02C8">
        <w:rPr>
          <w:szCs w:val="22"/>
        </w:rPr>
        <w:t>***</w:t>
      </w:r>
    </w:p>
    <w:p w14:paraId="3B4648D1" w14:textId="75D34BB2" w:rsidR="005A7205" w:rsidRPr="005A7205" w:rsidRDefault="005A7205" w:rsidP="005A7205">
      <w:pPr>
        <w:spacing w:after="120"/>
        <w:ind w:firstLine="720"/>
        <w:rPr>
          <w:b/>
          <w:szCs w:val="22"/>
          <w:highlight w:val="cyan"/>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00BB0347">
        <w:rPr>
          <w:rFonts w:eastAsia="ヒラギノ角ゴ Pro W3"/>
          <w:b/>
          <w:szCs w:val="22"/>
        </w:rPr>
        <w:t>Decembe</w:t>
      </w:r>
      <w:r w:rsidR="001B542C">
        <w:rPr>
          <w:rFonts w:eastAsia="ヒラギノ角ゴ Pro W3"/>
          <w:b/>
          <w:szCs w:val="22"/>
        </w:rPr>
        <w:t>r</w:t>
      </w:r>
      <w:r>
        <w:rPr>
          <w:rFonts w:eastAsia="ヒラギノ角ゴ Pro W3"/>
          <w:b/>
          <w:szCs w:val="22"/>
        </w:rPr>
        <w:t xml:space="preserve"> </w:t>
      </w:r>
      <w:r w:rsidR="00795C8A">
        <w:rPr>
          <w:rFonts w:eastAsia="ヒラギノ角ゴ Pro W3"/>
          <w:b/>
          <w:szCs w:val="22"/>
        </w:rPr>
        <w:t>9</w:t>
      </w:r>
      <w:r>
        <w:rPr>
          <w:rFonts w:eastAsia="ヒラギノ角ゴ Pro W3"/>
          <w:b/>
          <w:szCs w:val="22"/>
        </w:rPr>
        <w:t>, 201</w:t>
      </w:r>
      <w:r w:rsidR="007B2A23">
        <w:rPr>
          <w:rFonts w:eastAsia="ヒラギノ角ゴ Pro W3"/>
          <w:b/>
          <w:szCs w:val="22"/>
        </w:rPr>
        <w:t>6</w:t>
      </w:r>
      <w:r w:rsidRPr="004D02C8">
        <w:rPr>
          <w:rFonts w:eastAsia="ヒラギノ角ゴ Pro W3"/>
          <w:b/>
          <w:szCs w:val="22"/>
        </w:rPr>
        <w:t>.</w:t>
      </w:r>
    </w:p>
    <w:p w14:paraId="12644DC6" w14:textId="77777777" w:rsidR="005A7205" w:rsidRPr="004D02C8" w:rsidRDefault="005A7205" w:rsidP="005A7205">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sidR="00281B32">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(ECFS</w:t>
      </w:r>
      <w:r w:rsidRPr="004D02C8">
        <w:rPr>
          <w:szCs w:val="22"/>
        </w:rPr>
        <w:t>) or by filing paper copies.</w:t>
      </w:r>
      <w:r w:rsidRPr="0023369A">
        <w:rPr>
          <w:szCs w:val="22"/>
          <w:vertAlign w:val="superscript"/>
        </w:rPr>
        <w:footnoteReference w:id="3"/>
      </w:r>
      <w:r w:rsidRPr="004D02C8">
        <w:rPr>
          <w:szCs w:val="22"/>
        </w:rPr>
        <w:t xml:space="preserve">  </w:t>
      </w:r>
    </w:p>
    <w:p w14:paraId="2D086239" w14:textId="5B2481AF" w:rsidR="005A7205" w:rsidRPr="005A7205" w:rsidRDefault="005A7205" w:rsidP="005A7205">
      <w:pPr>
        <w:widowControl/>
        <w:numPr>
          <w:ilvl w:val="0"/>
          <w:numId w:val="9"/>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8" w:history="1">
        <w:r w:rsidRPr="00BA7514">
          <w:rPr>
            <w:rStyle w:val="Hyperlink"/>
          </w:rPr>
          <w:t>http://fjallfoss.fcc.gov/ecfs2/</w:t>
        </w:r>
      </w:hyperlink>
      <w:r>
        <w:t xml:space="preserve">. </w:t>
      </w:r>
      <w:r w:rsidRPr="004D02C8">
        <w:t xml:space="preserve">  </w:t>
      </w:r>
    </w:p>
    <w:p w14:paraId="35ACEE83" w14:textId="77777777" w:rsidR="005A7205" w:rsidRDefault="005A7205" w:rsidP="005A7205">
      <w:pPr>
        <w:widowControl/>
        <w:numPr>
          <w:ilvl w:val="0"/>
          <w:numId w:val="9"/>
        </w:numPr>
        <w:spacing w:after="120"/>
      </w:pPr>
      <w:r w:rsidRPr="004D02C8">
        <w:rPr>
          <w:i/>
        </w:rPr>
        <w:t>Paper Filers</w:t>
      </w:r>
      <w:r w:rsidRPr="004D02C8">
        <w:t xml:space="preserve">:  Parties who choose to file by paper must file an original and one copy of each filing.  </w:t>
      </w:r>
    </w:p>
    <w:p w14:paraId="4646EE35" w14:textId="77777777" w:rsidR="005A7205" w:rsidRPr="004D02C8" w:rsidRDefault="005A7205" w:rsidP="005A7205">
      <w:pPr>
        <w:spacing w:after="120"/>
        <w:ind w:firstLine="720"/>
      </w:pPr>
      <w:r w:rsidRPr="004D02C8">
        <w:t>Filings can be sent by hand or messenger delivery, by commercial overnight courier, or by first-class or overnight U.S. Postal Service mail.  All filings must be addressed to the Commission’s Secretary, Office of the Secretary, Federal Communications Commission.</w:t>
      </w:r>
    </w:p>
    <w:p w14:paraId="2A2D4032" w14:textId="77777777" w:rsidR="005A7205" w:rsidRPr="004D02C8" w:rsidRDefault="005A7205" w:rsidP="005A7205">
      <w:pPr>
        <w:widowControl/>
        <w:numPr>
          <w:ilvl w:val="1"/>
          <w:numId w:val="10"/>
        </w:numPr>
        <w:spacing w:after="120"/>
      </w:pPr>
      <w:r w:rsidRPr="004D02C8">
        <w:t>All hand-delivered or messenger-delivered paper filings for the Commission’s Secretary must be delivered to FCC Headquarters at 445 12</w:t>
      </w:r>
      <w:r w:rsidRPr="004D02C8">
        <w:rPr>
          <w:vertAlign w:val="superscript"/>
        </w:rPr>
        <w:t>th</w:t>
      </w:r>
      <w:r w:rsidRPr="004D02C8">
        <w:t xml:space="preserve"> St., SW, Room TW-A325, Washington, DC 20554.  The filing hours are 8:00 a.m. to 7:00 p.m.  All hand deliveries must be held together with rubber bands or fasteners.  Any envelopes and boxes must be disposed of </w:t>
      </w:r>
      <w:r w:rsidRPr="004D02C8">
        <w:rPr>
          <w:u w:val="single"/>
        </w:rPr>
        <w:t>before</w:t>
      </w:r>
      <w:r w:rsidRPr="004D02C8">
        <w:t xml:space="preserve"> entering the building.  </w:t>
      </w:r>
    </w:p>
    <w:p w14:paraId="250488F2" w14:textId="33835188" w:rsidR="005A7205" w:rsidRPr="004D02C8" w:rsidRDefault="005A7205" w:rsidP="005A7205">
      <w:pPr>
        <w:widowControl/>
        <w:numPr>
          <w:ilvl w:val="1"/>
          <w:numId w:val="10"/>
        </w:numPr>
        <w:spacing w:after="120"/>
      </w:pPr>
      <w:r w:rsidRPr="004D02C8">
        <w:t>Commercial overnight mail (other than U.S. Postal Service Express Mail and Priority Mail) must be sent to 9300 East Hampton Drive, Capitol Heights, MD 20743.</w:t>
      </w:r>
    </w:p>
    <w:p w14:paraId="3A066A08" w14:textId="77777777" w:rsidR="005A7205" w:rsidRPr="004D02C8" w:rsidRDefault="005A7205" w:rsidP="005A7205">
      <w:pPr>
        <w:widowControl/>
        <w:numPr>
          <w:ilvl w:val="1"/>
          <w:numId w:val="10"/>
        </w:numPr>
        <w:spacing w:after="120"/>
      </w:pPr>
      <w:r w:rsidRPr="004D02C8">
        <w:t>U.S. Postal Service first-class, Express, and Priority mail must be addressed to 445 12</w:t>
      </w:r>
      <w:r w:rsidRPr="004D02C8">
        <w:rPr>
          <w:vertAlign w:val="superscript"/>
        </w:rPr>
        <w:t>th</w:t>
      </w:r>
      <w:r w:rsidRPr="004D02C8">
        <w:t xml:space="preserve"> Street, SW, Washington DC  20554.</w:t>
      </w:r>
    </w:p>
    <w:p w14:paraId="231E7EA3" w14:textId="3BF0504F" w:rsidR="005A7205" w:rsidRDefault="005A7205" w:rsidP="005A7205">
      <w:pPr>
        <w:widowControl/>
        <w:numPr>
          <w:ilvl w:val="0"/>
          <w:numId w:val="9"/>
        </w:numPr>
        <w:spacing w:after="120"/>
      </w:pPr>
      <w:r w:rsidRPr="004D02C8">
        <w:t xml:space="preserve">People with Disabilities:  To request materials in accessible formats for people with disabilities (Braille, large print, electronic files, audio format), send an e-mail to </w:t>
      </w:r>
      <w:hyperlink r:id="rId9" w:history="1">
        <w:r w:rsidRPr="0023369A">
          <w:rPr>
            <w:color w:val="000000"/>
            <w:szCs w:val="22"/>
          </w:rPr>
          <w:t>fcc504@fcc.gov</w:t>
        </w:r>
      </w:hyperlink>
      <w:r w:rsidRPr="004D02C8">
        <w:t xml:space="preserve"> or call the Consumer &amp; Governmental Affairs Bureau at 202-418-0530 (voice), 202-418-0432 (tty).</w:t>
      </w:r>
    </w:p>
    <w:p w14:paraId="63ED02DD" w14:textId="77777777" w:rsidR="005A7205" w:rsidRPr="005A7205" w:rsidRDefault="005A7205" w:rsidP="005A7205">
      <w:pPr>
        <w:keepNext/>
        <w:suppressAutoHyphens/>
        <w:spacing w:after="120"/>
      </w:pPr>
      <w:r w:rsidRPr="004D02C8">
        <w:lastRenderedPageBreak/>
        <w:t>In addition, we request that one copy of each pleading be sent to each of the following:</w:t>
      </w:r>
    </w:p>
    <w:p w14:paraId="1693B559" w14:textId="18DE184D" w:rsidR="005A7205" w:rsidRPr="004D02C8" w:rsidRDefault="007B2A23" w:rsidP="00BB0347">
      <w:pPr>
        <w:widowControl/>
        <w:numPr>
          <w:ilvl w:val="0"/>
          <w:numId w:val="8"/>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Carol Pomponio</w:t>
      </w:r>
      <w:r w:rsidR="005A7205" w:rsidRPr="004D02C8">
        <w:rPr>
          <w:szCs w:val="22"/>
        </w:rPr>
        <w:t xml:space="preserve">, Telecommunications Access Policy Division, Wireline Competition Bureau, 445 12th Street, SW, Room </w:t>
      </w:r>
      <w:r w:rsidR="005A7205" w:rsidRPr="0054303E">
        <w:rPr>
          <w:szCs w:val="22"/>
        </w:rPr>
        <w:t>5-A3</w:t>
      </w:r>
      <w:r>
        <w:rPr>
          <w:szCs w:val="22"/>
        </w:rPr>
        <w:t>60</w:t>
      </w:r>
      <w:r w:rsidR="005A7205" w:rsidRPr="0054303E">
        <w:rPr>
          <w:szCs w:val="22"/>
        </w:rPr>
        <w:t>, Washington</w:t>
      </w:r>
      <w:r w:rsidR="005A7205" w:rsidRPr="004D02C8">
        <w:rPr>
          <w:szCs w:val="22"/>
        </w:rPr>
        <w:t xml:space="preserve">, DC 20554; e-mail: </w:t>
      </w:r>
      <w:hyperlink r:id="rId10" w:history="1">
        <w:r w:rsidR="00066974" w:rsidRPr="00980288">
          <w:rPr>
            <w:rStyle w:val="Hyperlink"/>
            <w:szCs w:val="22"/>
          </w:rPr>
          <w:t>Carol.Pomponio@fcc.gov</w:t>
        </w:r>
      </w:hyperlink>
      <w:r w:rsidR="005A7205" w:rsidRPr="004D02C8">
        <w:rPr>
          <w:szCs w:val="22"/>
        </w:rPr>
        <w:t>; and</w:t>
      </w:r>
    </w:p>
    <w:p w14:paraId="3BA0E1BD" w14:textId="36922509" w:rsidR="005A7205" w:rsidRPr="005A7205" w:rsidRDefault="005A7205" w:rsidP="005A7205">
      <w:pPr>
        <w:widowControl/>
        <w:numPr>
          <w:ilvl w:val="0"/>
          <w:numId w:val="8"/>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Telecommunications Access Policy Division, Wireline Competition Bureau, 445 12th Street, SW, Room 5-B521, Washington, DC 20554; e-mail:</w:t>
      </w:r>
      <w:r w:rsidR="00CA4BA0">
        <w:rPr>
          <w:szCs w:val="22"/>
        </w:rPr>
        <w:t xml:space="preserve"> </w:t>
      </w:r>
      <w:hyperlink r:id="rId11" w:history="1">
        <w:r w:rsidR="00CA4BA0" w:rsidRPr="00980288">
          <w:rPr>
            <w:rStyle w:val="Hyperlink"/>
            <w:szCs w:val="22"/>
          </w:rPr>
          <w:t>Charles.Tyler@fcc.gov</w:t>
        </w:r>
      </w:hyperlink>
      <w:r w:rsidR="00CA4BA0">
        <w:rPr>
          <w:szCs w:val="22"/>
        </w:rPr>
        <w:t xml:space="preserve">. </w:t>
      </w:r>
      <w:r w:rsidRPr="004D02C8">
        <w:rPr>
          <w:szCs w:val="22"/>
        </w:rPr>
        <w:t xml:space="preserve"> </w:t>
      </w:r>
    </w:p>
    <w:p w14:paraId="2600D14D" w14:textId="77777777" w:rsidR="005A7205" w:rsidRDefault="005A7205" w:rsidP="005A7205">
      <w:pPr>
        <w:spacing w:after="120"/>
        <w:ind w:firstLine="720"/>
      </w:pPr>
      <w:r w:rsidRPr="004D02C8">
        <w:t xml:space="preserve">The proceeding this Notice initiates shall be treated as a “permit-but-disclose” proceeding in accordance with the Commission’s </w:t>
      </w:r>
      <w:r w:rsidRPr="00066974">
        <w:rPr>
          <w:i/>
        </w:rPr>
        <w:t>ex parte</w:t>
      </w:r>
      <w:r w:rsidRPr="004D02C8">
        <w:t xml:space="preserve"> rules.</w:t>
      </w:r>
      <w:r w:rsidRPr="004D02C8">
        <w:rPr>
          <w:color w:val="000000"/>
          <w:vertAlign w:val="superscript"/>
        </w:rPr>
        <w:footnoteReference w:id="4"/>
      </w:r>
      <w:r w:rsidRPr="004D02C8">
        <w:t xml:space="preserve">  Persons making </w:t>
      </w:r>
      <w:r w:rsidRPr="00066974">
        <w:rPr>
          <w:i/>
        </w:rPr>
        <w:t>ex 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A4BA0">
        <w:rPr>
          <w:i/>
        </w:rPr>
        <w:t>ex parte</w:t>
      </w:r>
      <w:r w:rsidRPr="004D02C8">
        <w:t xml:space="preserve"> presentations are reminded that memoranda summarizing the presentation must (1) list all persons attending or otherwise participating in the meeting at which the </w:t>
      </w:r>
      <w:r w:rsidRPr="00CA4BA0">
        <w:rPr>
          <w:i/>
        </w:rPr>
        <w:t>ex 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A4BA0">
        <w:rPr>
          <w:i/>
        </w:rPr>
        <w:t>ex parte</w:t>
      </w:r>
      <w:r w:rsidRPr="004D02C8">
        <w:t xml:space="preserve"> meetings are deemed to be written </w:t>
      </w:r>
      <w:r w:rsidRPr="00CA4BA0">
        <w:rPr>
          <w:i/>
        </w:rPr>
        <w:t>ex parte</w:t>
      </w:r>
      <w:r w:rsidRPr="004D02C8">
        <w:t xml:space="preserv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14:paraId="086A2EF3" w14:textId="175F5603" w:rsidR="005A7205" w:rsidRDefault="005A7205" w:rsidP="005A7205">
      <w:pPr>
        <w:ind w:firstLine="720"/>
      </w:pPr>
      <w:r>
        <w:t xml:space="preserve">For further information, please contact </w:t>
      </w:r>
      <w:r w:rsidR="007B2A23">
        <w:t>Carol Pomponio</w:t>
      </w:r>
      <w:r>
        <w:t>, Telecommunications Access Policy Division, Wireline Compet</w:t>
      </w:r>
      <w:r w:rsidR="007B2A23">
        <w:t>ition Bureau, at (202) 418-1898</w:t>
      </w:r>
      <w:r>
        <w:t xml:space="preserve"> or (202) 418-0484</w:t>
      </w:r>
      <w:r w:rsidR="00CA4BA0">
        <w:t xml:space="preserve"> (TTY)</w:t>
      </w:r>
      <w:r>
        <w:t>.</w:t>
      </w:r>
    </w:p>
    <w:p w14:paraId="6C97C7B0" w14:textId="77777777" w:rsidR="005A7205" w:rsidRDefault="005A7205" w:rsidP="005A7205">
      <w:pPr>
        <w:keepNext/>
        <w:keepLines/>
        <w:rPr>
          <w:b/>
        </w:rPr>
      </w:pPr>
    </w:p>
    <w:p w14:paraId="15D4999C" w14:textId="77777777" w:rsidR="005A7205" w:rsidRPr="004D02C8" w:rsidRDefault="005A7205" w:rsidP="005A7205">
      <w:pPr>
        <w:keepNext/>
        <w:keepLines/>
        <w:rPr>
          <w:b/>
        </w:rPr>
      </w:pPr>
      <w:r w:rsidRPr="004D02C8">
        <w:rPr>
          <w:b/>
        </w:rPr>
        <w:t>Attachments:</w:t>
      </w:r>
    </w:p>
    <w:p w14:paraId="13AA9599" w14:textId="77777777" w:rsidR="005A7205" w:rsidRPr="004D02C8" w:rsidRDefault="005A7205" w:rsidP="005A7205">
      <w:pPr>
        <w:keepNext/>
        <w:keepLines/>
      </w:pPr>
      <w:r>
        <w:t xml:space="preserve">Attachment </w:t>
      </w:r>
      <w:r w:rsidR="00281B32">
        <w:t>1</w:t>
      </w:r>
      <w:r>
        <w:t>:  201</w:t>
      </w:r>
      <w:r w:rsidR="007B2A23">
        <w:t>7</w:t>
      </w:r>
      <w:r>
        <w:t xml:space="preserve"> FCC </w:t>
      </w:r>
      <w:r w:rsidRPr="004D02C8">
        <w:t>Form 499-A (Redline Copy)</w:t>
      </w:r>
    </w:p>
    <w:p w14:paraId="1239CDC0" w14:textId="77777777" w:rsidR="005A7205" w:rsidRPr="004D02C8" w:rsidRDefault="00281B32" w:rsidP="005A7205">
      <w:pPr>
        <w:rPr>
          <w:szCs w:val="22"/>
        </w:rPr>
      </w:pPr>
      <w:r>
        <w:t>Attachment 2</w:t>
      </w:r>
      <w:r w:rsidR="005A7205" w:rsidRPr="004D02C8">
        <w:t xml:space="preserve">:  </w:t>
      </w:r>
      <w:r w:rsidR="005A7205">
        <w:t>201</w:t>
      </w:r>
      <w:r w:rsidR="007B2A23">
        <w:t>7</w:t>
      </w:r>
      <w:r w:rsidR="005A7205">
        <w:t xml:space="preserve"> </w:t>
      </w:r>
      <w:r w:rsidR="005A7205">
        <w:rPr>
          <w:szCs w:val="22"/>
        </w:rPr>
        <w:t xml:space="preserve">FCC </w:t>
      </w:r>
      <w:r w:rsidR="005A7205" w:rsidRPr="004D02C8">
        <w:rPr>
          <w:szCs w:val="22"/>
        </w:rPr>
        <w:t>Form 499-A Instructions (Redline Copy)</w:t>
      </w:r>
    </w:p>
    <w:p w14:paraId="4E96F6F2" w14:textId="77777777" w:rsidR="005A7205" w:rsidRPr="004D02C8" w:rsidRDefault="00281B32" w:rsidP="005A7205">
      <w:pPr>
        <w:keepNext/>
        <w:keepLines/>
      </w:pPr>
      <w:r>
        <w:t>Attachment 3</w:t>
      </w:r>
      <w:r w:rsidR="005A7205">
        <w:t>:  201</w:t>
      </w:r>
      <w:r w:rsidR="007B2A23">
        <w:t>7</w:t>
      </w:r>
      <w:r w:rsidR="005A7205">
        <w:t xml:space="preserve"> FCC </w:t>
      </w:r>
      <w:r w:rsidR="005A7205" w:rsidRPr="004D02C8">
        <w:t>Form 499-Q (Redline Copy)</w:t>
      </w:r>
    </w:p>
    <w:p w14:paraId="108C8499" w14:textId="77777777" w:rsidR="005A7205" w:rsidRPr="004D02C8" w:rsidRDefault="00281B32" w:rsidP="005A7205">
      <w:pPr>
        <w:rPr>
          <w:szCs w:val="22"/>
        </w:rPr>
      </w:pPr>
      <w:r>
        <w:t>Attachment 4</w:t>
      </w:r>
      <w:r w:rsidR="005A7205" w:rsidRPr="004D02C8">
        <w:t xml:space="preserve">:  </w:t>
      </w:r>
      <w:r w:rsidR="005A7205">
        <w:t>201</w:t>
      </w:r>
      <w:r w:rsidR="007B2A23">
        <w:t>7</w:t>
      </w:r>
      <w:r w:rsidR="005A7205">
        <w:t xml:space="preserve"> FCC </w:t>
      </w:r>
      <w:r w:rsidR="005A7205" w:rsidRPr="004D02C8">
        <w:rPr>
          <w:szCs w:val="22"/>
        </w:rPr>
        <w:t>Form 499-Q Instructions (Redline Copy)</w:t>
      </w:r>
    </w:p>
    <w:p w14:paraId="79C79D85" w14:textId="77777777" w:rsidR="005A7205" w:rsidRDefault="005A7205" w:rsidP="005A7205">
      <w:pPr>
        <w:rPr>
          <w:szCs w:val="22"/>
        </w:rPr>
      </w:pPr>
    </w:p>
    <w:p w14:paraId="79F30381" w14:textId="77777777" w:rsidR="005A7205" w:rsidRDefault="005A7205" w:rsidP="005A7205">
      <w:pPr>
        <w:rPr>
          <w:szCs w:val="22"/>
        </w:rPr>
      </w:pPr>
    </w:p>
    <w:p w14:paraId="7ADA665E" w14:textId="77777777" w:rsidR="005A7205" w:rsidRDefault="005A7205" w:rsidP="005A7205">
      <w:pPr>
        <w:jc w:val="center"/>
      </w:pPr>
      <w:r>
        <w:rPr>
          <w:rFonts w:ascii="Times New Roman Bold" w:hAnsi="Times New Roman Bold"/>
        </w:rPr>
        <w:t>– FCC –</w:t>
      </w:r>
    </w:p>
    <w:p w14:paraId="279623C1" w14:textId="77777777" w:rsidR="005A7205" w:rsidRPr="00BC7945" w:rsidRDefault="005A7205" w:rsidP="005A7205"/>
    <w:p w14:paraId="45E6637A" w14:textId="77777777"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CBBB" w14:textId="77777777" w:rsidR="00885800" w:rsidRDefault="00885800">
      <w:pPr>
        <w:spacing w:line="20" w:lineRule="exact"/>
      </w:pPr>
    </w:p>
  </w:endnote>
  <w:endnote w:type="continuationSeparator" w:id="0">
    <w:p w14:paraId="5EE2018C" w14:textId="77777777" w:rsidR="00885800" w:rsidRDefault="00885800">
      <w:r>
        <w:t xml:space="preserve"> </w:t>
      </w:r>
    </w:p>
  </w:endnote>
  <w:endnote w:type="continuationNotice" w:id="1">
    <w:p w14:paraId="17A5F458" w14:textId="77777777" w:rsidR="00885800" w:rsidRDefault="008858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pitch w:val="default"/>
  </w:font>
  <w:font w:name="Lucida Grande">
    <w:altName w:val="Times New Roman"/>
    <w:charset w:val="00"/>
    <w:family w:val="roman"/>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467B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24AC4ED" w14:textId="77777777" w:rsidR="00D25FB5" w:rsidRDefault="00D25FB5">
    <w:pPr>
      <w:pStyle w:val="Footer"/>
    </w:pPr>
  </w:p>
  <w:p w14:paraId="5971607C"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527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598D">
      <w:rPr>
        <w:noProof/>
      </w:rPr>
      <w:t>2</w:t>
    </w:r>
    <w:r>
      <w:fldChar w:fldCharType="end"/>
    </w:r>
  </w:p>
  <w:p w14:paraId="5779CF8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268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FF2B" w14:textId="77777777" w:rsidR="00885800" w:rsidRDefault="00885800">
      <w:r>
        <w:separator/>
      </w:r>
    </w:p>
  </w:footnote>
  <w:footnote w:type="continuationSeparator" w:id="0">
    <w:p w14:paraId="33D58EE9" w14:textId="77777777" w:rsidR="00885800" w:rsidRDefault="00885800" w:rsidP="00C721AC">
      <w:pPr>
        <w:spacing w:before="120"/>
        <w:rPr>
          <w:sz w:val="20"/>
        </w:rPr>
      </w:pPr>
      <w:r>
        <w:rPr>
          <w:sz w:val="20"/>
        </w:rPr>
        <w:t xml:space="preserve">(Continued from previous page)  </w:t>
      </w:r>
      <w:r>
        <w:rPr>
          <w:sz w:val="20"/>
        </w:rPr>
        <w:separator/>
      </w:r>
    </w:p>
  </w:footnote>
  <w:footnote w:type="continuationNotice" w:id="1">
    <w:p w14:paraId="5F118FDE" w14:textId="77777777" w:rsidR="00885800" w:rsidRDefault="00885800" w:rsidP="00C721AC">
      <w:pPr>
        <w:jc w:val="right"/>
        <w:rPr>
          <w:sz w:val="20"/>
        </w:rPr>
      </w:pPr>
      <w:r>
        <w:rPr>
          <w:sz w:val="20"/>
        </w:rPr>
        <w:t>(continued….)</w:t>
      </w:r>
    </w:p>
  </w:footnote>
  <w:footnote w:id="2">
    <w:p w14:paraId="0F6C460A" w14:textId="77777777" w:rsidR="005A7205" w:rsidRPr="00FE5686" w:rsidRDefault="005A7205" w:rsidP="005A7205">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rsidR="007B2A23">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3">
    <w:p w14:paraId="47C7A7C7" w14:textId="77777777" w:rsidR="005A7205" w:rsidRDefault="005A7205" w:rsidP="005A7205">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4">
    <w:p w14:paraId="517C5555" w14:textId="77777777" w:rsidR="005A7205" w:rsidRDefault="005A7205" w:rsidP="005A7205">
      <w:pPr>
        <w:pStyle w:val="FootnoteText"/>
        <w:rPr>
          <w:lang w:bidi="x-none"/>
        </w:rPr>
      </w:pPr>
      <w:r>
        <w:rPr>
          <w:rStyle w:val="FootnoteReference1"/>
        </w:rPr>
        <w:footnoteRef/>
      </w:r>
      <w:r>
        <w:t xml:space="preserve"> 47 C</w:t>
      </w:r>
      <w:r w:rsidR="007B2A23">
        <w:t>FR</w:t>
      </w:r>
      <w:r>
        <w:t xml:space="preserve"> §§ 1.1200 </w:t>
      </w:r>
      <w:r>
        <w:rPr>
          <w:rFonts w:ascii="Times New Roman Italic" w:hAnsi="Times New Roman Italic"/>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414C" w14:textId="77777777" w:rsidR="00075674" w:rsidRDefault="00075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62A1" w14:textId="77777777" w:rsidR="00075674" w:rsidRDefault="00075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3BD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9F065FE" wp14:editId="7685996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D2331" w14:textId="77777777" w:rsidR="00D47505" w:rsidRDefault="00D47505" w:rsidP="00D47505">
                          <w:pPr>
                            <w:rPr>
                              <w:rFonts w:ascii="Arial" w:hAnsi="Arial"/>
                              <w:b/>
                            </w:rPr>
                          </w:pPr>
                          <w:r>
                            <w:rPr>
                              <w:rFonts w:ascii="Arial" w:hAnsi="Arial"/>
                              <w:b/>
                            </w:rPr>
                            <w:t>Federal Communications Commission</w:t>
                          </w:r>
                        </w:p>
                        <w:p w14:paraId="2B8BFA6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411EE9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E5A5C2E" wp14:editId="6B8F3C3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1FA3304"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1069672" wp14:editId="24C68CB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8E19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011720A" wp14:editId="6850EBD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B26D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18E9B0A" w14:textId="4A27505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E598D">
                            <w:rPr>
                              <w:rFonts w:ascii="Arial" w:hAnsi="Arial"/>
                              <w:b/>
                              <w:sz w:val="16"/>
                            </w:rPr>
                            <w:instrText>HYPERLINK "https://www.fcc.gov/"</w:instrText>
                          </w:r>
                          <w:r w:rsidR="008E598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6DEB5A9"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A7B26D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18E9B0A" w14:textId="4A27505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E598D">
                      <w:rPr>
                        <w:rFonts w:ascii="Arial" w:hAnsi="Arial"/>
                        <w:b/>
                        <w:sz w:val="16"/>
                      </w:rPr>
                      <w:instrText>HYPERLINK "https://www.fcc.gov/"</w:instrText>
                    </w:r>
                    <w:r w:rsidR="008E598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6DEB5A9"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238BA"/>
    <w:multiLevelType w:val="hybridMultilevel"/>
    <w:tmpl w:val="6F766348"/>
    <w:lvl w:ilvl="0" w:tplc="04090001">
      <w:start w:val="1"/>
      <w:numFmt w:val="bullet"/>
      <w:lvlText w:val=""/>
      <w:lvlJc w:val="left"/>
      <w:pPr>
        <w:tabs>
          <w:tab w:val="num" w:pos="720"/>
        </w:tabs>
        <w:ind w:left="720" w:hanging="360"/>
      </w:pPr>
      <w:rPr>
        <w:rFonts w:ascii="Symbol" w:hAnsi="Symbol" w:hint="default"/>
      </w:rPr>
    </w:lvl>
    <w:lvl w:ilvl="1" w:tplc="29DC4FA6">
      <w:start w:val="1"/>
      <w:numFmt w:val="decimal"/>
      <w:lvlText w:val="(%2)"/>
      <w:lvlJc w:val="left"/>
      <w:pPr>
        <w:tabs>
          <w:tab w:val="num" w:pos="1440"/>
        </w:tabs>
        <w:ind w:left="1440" w:hanging="360"/>
      </w:pPr>
      <w:rPr>
        <w:rFonts w:hint="default"/>
      </w:rPr>
    </w:lvl>
    <w:lvl w:ilvl="2" w:tplc="F1FA8E6C">
      <w:start w:val="1"/>
      <w:numFmt w:val="lowerRoman"/>
      <w:lvlText w:val="%3."/>
      <w:lvlJc w:val="right"/>
      <w:pPr>
        <w:tabs>
          <w:tab w:val="num" w:pos="2160"/>
        </w:tabs>
        <w:ind w:left="2160" w:hanging="180"/>
      </w:pPr>
    </w:lvl>
    <w:lvl w:ilvl="3" w:tplc="3DF2D2E2" w:tentative="1">
      <w:start w:val="1"/>
      <w:numFmt w:val="decimal"/>
      <w:lvlText w:val="%4."/>
      <w:lvlJc w:val="left"/>
      <w:pPr>
        <w:tabs>
          <w:tab w:val="num" w:pos="2880"/>
        </w:tabs>
        <w:ind w:left="2880" w:hanging="360"/>
      </w:pPr>
    </w:lvl>
    <w:lvl w:ilvl="4" w:tplc="E09C4D88" w:tentative="1">
      <w:start w:val="1"/>
      <w:numFmt w:val="lowerLetter"/>
      <w:lvlText w:val="%5."/>
      <w:lvlJc w:val="left"/>
      <w:pPr>
        <w:tabs>
          <w:tab w:val="num" w:pos="3600"/>
        </w:tabs>
        <w:ind w:left="3600" w:hanging="360"/>
      </w:pPr>
    </w:lvl>
    <w:lvl w:ilvl="5" w:tplc="E4B0B052" w:tentative="1">
      <w:start w:val="1"/>
      <w:numFmt w:val="lowerRoman"/>
      <w:lvlText w:val="%6."/>
      <w:lvlJc w:val="right"/>
      <w:pPr>
        <w:tabs>
          <w:tab w:val="num" w:pos="4320"/>
        </w:tabs>
        <w:ind w:left="4320" w:hanging="180"/>
      </w:pPr>
    </w:lvl>
    <w:lvl w:ilvl="6" w:tplc="B7689968" w:tentative="1">
      <w:start w:val="1"/>
      <w:numFmt w:val="decimal"/>
      <w:lvlText w:val="%7."/>
      <w:lvlJc w:val="left"/>
      <w:pPr>
        <w:tabs>
          <w:tab w:val="num" w:pos="5040"/>
        </w:tabs>
        <w:ind w:left="5040" w:hanging="360"/>
      </w:pPr>
    </w:lvl>
    <w:lvl w:ilvl="7" w:tplc="AD3C4CB4" w:tentative="1">
      <w:start w:val="1"/>
      <w:numFmt w:val="lowerLetter"/>
      <w:lvlText w:val="%8."/>
      <w:lvlJc w:val="left"/>
      <w:pPr>
        <w:tabs>
          <w:tab w:val="num" w:pos="5760"/>
        </w:tabs>
        <w:ind w:left="5760" w:hanging="360"/>
      </w:pPr>
    </w:lvl>
    <w:lvl w:ilvl="8" w:tplc="06F8B06A" w:tentative="1">
      <w:start w:val="1"/>
      <w:numFmt w:val="lowerRoman"/>
      <w:lvlText w:val="%9."/>
      <w:lvlJc w:val="right"/>
      <w:pPr>
        <w:tabs>
          <w:tab w:val="num" w:pos="6480"/>
        </w:tabs>
        <w:ind w:left="6480" w:hanging="180"/>
      </w:pPr>
    </w:lvl>
  </w:abstractNum>
  <w:abstractNum w:abstractNumId="3">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10"/>
  </w:num>
  <w:num w:numId="8">
    <w:abstractNumId w:val="8"/>
  </w:num>
  <w:num w:numId="9">
    <w:abstractNumId w:val="2"/>
  </w:num>
  <w:num w:numId="10">
    <w:abstractNumId w:val="4"/>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05"/>
    <w:rsid w:val="00036039"/>
    <w:rsid w:val="00037F90"/>
    <w:rsid w:val="00066974"/>
    <w:rsid w:val="00075674"/>
    <w:rsid w:val="000875BF"/>
    <w:rsid w:val="00096D8C"/>
    <w:rsid w:val="000C0B65"/>
    <w:rsid w:val="000E05FE"/>
    <w:rsid w:val="000E3D42"/>
    <w:rsid w:val="000E5576"/>
    <w:rsid w:val="00122BD5"/>
    <w:rsid w:val="00133F79"/>
    <w:rsid w:val="00146E9F"/>
    <w:rsid w:val="00194A66"/>
    <w:rsid w:val="001B542C"/>
    <w:rsid w:val="001D6BCF"/>
    <w:rsid w:val="001E01CA"/>
    <w:rsid w:val="00237864"/>
    <w:rsid w:val="00270346"/>
    <w:rsid w:val="00275B11"/>
    <w:rsid w:val="00275CF5"/>
    <w:rsid w:val="00277F05"/>
    <w:rsid w:val="00281B32"/>
    <w:rsid w:val="0028301F"/>
    <w:rsid w:val="00285017"/>
    <w:rsid w:val="002A2D2E"/>
    <w:rsid w:val="002C00E8"/>
    <w:rsid w:val="002E3412"/>
    <w:rsid w:val="003019DB"/>
    <w:rsid w:val="00343749"/>
    <w:rsid w:val="003660ED"/>
    <w:rsid w:val="003B0550"/>
    <w:rsid w:val="003B694F"/>
    <w:rsid w:val="003E5553"/>
    <w:rsid w:val="003F171C"/>
    <w:rsid w:val="00412FC5"/>
    <w:rsid w:val="00422276"/>
    <w:rsid w:val="004242F1"/>
    <w:rsid w:val="00445A00"/>
    <w:rsid w:val="00451B0F"/>
    <w:rsid w:val="004976D4"/>
    <w:rsid w:val="004C16D8"/>
    <w:rsid w:val="004C2EE3"/>
    <w:rsid w:val="004E3101"/>
    <w:rsid w:val="004E4A22"/>
    <w:rsid w:val="00511968"/>
    <w:rsid w:val="0055614C"/>
    <w:rsid w:val="005A7205"/>
    <w:rsid w:val="005B3CFE"/>
    <w:rsid w:val="005E14C2"/>
    <w:rsid w:val="00607BA5"/>
    <w:rsid w:val="0061180A"/>
    <w:rsid w:val="00626EB6"/>
    <w:rsid w:val="00655D03"/>
    <w:rsid w:val="00670FE8"/>
    <w:rsid w:val="00683388"/>
    <w:rsid w:val="00683F84"/>
    <w:rsid w:val="00697D56"/>
    <w:rsid w:val="006A1F49"/>
    <w:rsid w:val="006A6A81"/>
    <w:rsid w:val="006B1456"/>
    <w:rsid w:val="006F7393"/>
    <w:rsid w:val="0070224F"/>
    <w:rsid w:val="007115F7"/>
    <w:rsid w:val="00776965"/>
    <w:rsid w:val="00785689"/>
    <w:rsid w:val="00795C8A"/>
    <w:rsid w:val="0079754B"/>
    <w:rsid w:val="007A1E6D"/>
    <w:rsid w:val="007B0EB2"/>
    <w:rsid w:val="007B1317"/>
    <w:rsid w:val="007B2A23"/>
    <w:rsid w:val="007E090B"/>
    <w:rsid w:val="007F413A"/>
    <w:rsid w:val="00810B6F"/>
    <w:rsid w:val="00822CE0"/>
    <w:rsid w:val="00834E84"/>
    <w:rsid w:val="00841AB1"/>
    <w:rsid w:val="00885800"/>
    <w:rsid w:val="008C68F1"/>
    <w:rsid w:val="008D7A6D"/>
    <w:rsid w:val="008E598D"/>
    <w:rsid w:val="00921803"/>
    <w:rsid w:val="00926503"/>
    <w:rsid w:val="009726D8"/>
    <w:rsid w:val="009F76DB"/>
    <w:rsid w:val="00A32C3B"/>
    <w:rsid w:val="00A45F4F"/>
    <w:rsid w:val="00A469B6"/>
    <w:rsid w:val="00A600A9"/>
    <w:rsid w:val="00AA55B7"/>
    <w:rsid w:val="00AA5B9E"/>
    <w:rsid w:val="00AB2407"/>
    <w:rsid w:val="00AB4D73"/>
    <w:rsid w:val="00AB53DF"/>
    <w:rsid w:val="00AC2EA4"/>
    <w:rsid w:val="00AC424B"/>
    <w:rsid w:val="00AF46DC"/>
    <w:rsid w:val="00B07E5C"/>
    <w:rsid w:val="00B10A7D"/>
    <w:rsid w:val="00B20363"/>
    <w:rsid w:val="00B2294C"/>
    <w:rsid w:val="00B338A9"/>
    <w:rsid w:val="00B679AB"/>
    <w:rsid w:val="00B76DB8"/>
    <w:rsid w:val="00B811F7"/>
    <w:rsid w:val="00BA5DC6"/>
    <w:rsid w:val="00BA6196"/>
    <w:rsid w:val="00BB0347"/>
    <w:rsid w:val="00BC6D8C"/>
    <w:rsid w:val="00BF1D55"/>
    <w:rsid w:val="00C30C45"/>
    <w:rsid w:val="00C34006"/>
    <w:rsid w:val="00C426B1"/>
    <w:rsid w:val="00C47728"/>
    <w:rsid w:val="00C66160"/>
    <w:rsid w:val="00C721AC"/>
    <w:rsid w:val="00C90D6A"/>
    <w:rsid w:val="00CA247E"/>
    <w:rsid w:val="00CA4BA0"/>
    <w:rsid w:val="00CC72B6"/>
    <w:rsid w:val="00CC776F"/>
    <w:rsid w:val="00D0218D"/>
    <w:rsid w:val="00D24042"/>
    <w:rsid w:val="00D25FB5"/>
    <w:rsid w:val="00D27631"/>
    <w:rsid w:val="00D44223"/>
    <w:rsid w:val="00D47505"/>
    <w:rsid w:val="00D56F3A"/>
    <w:rsid w:val="00DA2529"/>
    <w:rsid w:val="00DB130A"/>
    <w:rsid w:val="00DB2EBB"/>
    <w:rsid w:val="00DC10A1"/>
    <w:rsid w:val="00DC655F"/>
    <w:rsid w:val="00DD0B59"/>
    <w:rsid w:val="00DD7EBD"/>
    <w:rsid w:val="00DE4C8D"/>
    <w:rsid w:val="00DF0810"/>
    <w:rsid w:val="00DF62B6"/>
    <w:rsid w:val="00E07225"/>
    <w:rsid w:val="00E5409F"/>
    <w:rsid w:val="00E64700"/>
    <w:rsid w:val="00E8631B"/>
    <w:rsid w:val="00EB4ACC"/>
    <w:rsid w:val="00EE6488"/>
    <w:rsid w:val="00F021FA"/>
    <w:rsid w:val="00F34291"/>
    <w:rsid w:val="00F62E97"/>
    <w:rsid w:val="00F64209"/>
    <w:rsid w:val="00F8591E"/>
    <w:rsid w:val="00F919A4"/>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A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5A7205"/>
    <w:rPr>
      <w:color w:val="000000"/>
      <w:sz w:val="20"/>
      <w:vertAlign w:val="superscript"/>
    </w:rPr>
  </w:style>
  <w:style w:type="paragraph" w:styleId="ListParagraph">
    <w:name w:val="List Paragraph"/>
    <w:basedOn w:val="Normal"/>
    <w:uiPriority w:val="34"/>
    <w:qFormat/>
    <w:rsid w:val="005A7205"/>
    <w:pPr>
      <w:widowControl/>
      <w:ind w:left="720"/>
    </w:pPr>
    <w:rPr>
      <w:rFonts w:ascii="Calibri" w:eastAsia="Calibri" w:hAnsi="Calibri" w:cs="Calibri"/>
      <w:snapToGrid/>
      <w:kern w:val="0"/>
      <w:szCs w:val="22"/>
    </w:rPr>
  </w:style>
  <w:style w:type="character" w:styleId="CommentReference">
    <w:name w:val="annotation reference"/>
    <w:basedOn w:val="DefaultParagraphFont"/>
    <w:rsid w:val="00F919A4"/>
    <w:rPr>
      <w:sz w:val="16"/>
      <w:szCs w:val="16"/>
    </w:rPr>
  </w:style>
  <w:style w:type="paragraph" w:styleId="CommentText">
    <w:name w:val="annotation text"/>
    <w:basedOn w:val="Normal"/>
    <w:link w:val="CommentTextChar"/>
    <w:rsid w:val="00F919A4"/>
    <w:rPr>
      <w:sz w:val="20"/>
    </w:rPr>
  </w:style>
  <w:style w:type="character" w:customStyle="1" w:styleId="CommentTextChar">
    <w:name w:val="Comment Text Char"/>
    <w:basedOn w:val="DefaultParagraphFont"/>
    <w:link w:val="CommentText"/>
    <w:rsid w:val="00F919A4"/>
    <w:rPr>
      <w:snapToGrid w:val="0"/>
      <w:kern w:val="28"/>
    </w:rPr>
  </w:style>
  <w:style w:type="paragraph" w:styleId="CommentSubject">
    <w:name w:val="annotation subject"/>
    <w:basedOn w:val="CommentText"/>
    <w:next w:val="CommentText"/>
    <w:link w:val="CommentSubjectChar"/>
    <w:rsid w:val="00F919A4"/>
    <w:rPr>
      <w:b/>
      <w:bCs/>
    </w:rPr>
  </w:style>
  <w:style w:type="character" w:customStyle="1" w:styleId="CommentSubjectChar">
    <w:name w:val="Comment Subject Char"/>
    <w:basedOn w:val="CommentTextChar"/>
    <w:link w:val="CommentSubject"/>
    <w:rsid w:val="00F919A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5A7205"/>
    <w:rPr>
      <w:color w:val="000000"/>
      <w:sz w:val="20"/>
      <w:vertAlign w:val="superscript"/>
    </w:rPr>
  </w:style>
  <w:style w:type="paragraph" w:styleId="ListParagraph">
    <w:name w:val="List Paragraph"/>
    <w:basedOn w:val="Normal"/>
    <w:uiPriority w:val="34"/>
    <w:qFormat/>
    <w:rsid w:val="005A7205"/>
    <w:pPr>
      <w:widowControl/>
      <w:ind w:left="720"/>
    </w:pPr>
    <w:rPr>
      <w:rFonts w:ascii="Calibri" w:eastAsia="Calibri" w:hAnsi="Calibri" w:cs="Calibri"/>
      <w:snapToGrid/>
      <w:kern w:val="0"/>
      <w:szCs w:val="22"/>
    </w:rPr>
  </w:style>
  <w:style w:type="character" w:styleId="CommentReference">
    <w:name w:val="annotation reference"/>
    <w:basedOn w:val="DefaultParagraphFont"/>
    <w:rsid w:val="00F919A4"/>
    <w:rPr>
      <w:sz w:val="16"/>
      <w:szCs w:val="16"/>
    </w:rPr>
  </w:style>
  <w:style w:type="paragraph" w:styleId="CommentText">
    <w:name w:val="annotation text"/>
    <w:basedOn w:val="Normal"/>
    <w:link w:val="CommentTextChar"/>
    <w:rsid w:val="00F919A4"/>
    <w:rPr>
      <w:sz w:val="20"/>
    </w:rPr>
  </w:style>
  <w:style w:type="character" w:customStyle="1" w:styleId="CommentTextChar">
    <w:name w:val="Comment Text Char"/>
    <w:basedOn w:val="DefaultParagraphFont"/>
    <w:link w:val="CommentText"/>
    <w:rsid w:val="00F919A4"/>
    <w:rPr>
      <w:snapToGrid w:val="0"/>
      <w:kern w:val="28"/>
    </w:rPr>
  </w:style>
  <w:style w:type="paragraph" w:styleId="CommentSubject">
    <w:name w:val="annotation subject"/>
    <w:basedOn w:val="CommentText"/>
    <w:next w:val="CommentText"/>
    <w:link w:val="CommentSubjectChar"/>
    <w:rsid w:val="00F919A4"/>
    <w:rPr>
      <w:b/>
      <w:bCs/>
    </w:rPr>
  </w:style>
  <w:style w:type="character" w:customStyle="1" w:styleId="CommentSubjectChar">
    <w:name w:val="Comment Subject Char"/>
    <w:basedOn w:val="CommentTextChar"/>
    <w:link w:val="CommentSubject"/>
    <w:rsid w:val="00F919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Tyler@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ol.Pomponi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1016</Words>
  <Characters>5845</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2016-08-01T19:14:00Z</cp:lastPrinted>
  <dcterms:created xsi:type="dcterms:W3CDTF">2016-11-09T16:42:00Z</dcterms:created>
  <dcterms:modified xsi:type="dcterms:W3CDTF">2016-11-09T16:42:00Z</dcterms:modified>
  <cp:category> </cp:category>
  <cp:contentStatus> </cp:contentStatus>
</cp:coreProperties>
</file>