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577" w:rsidRDefault="00602577">
      <w:pPr>
        <w:pStyle w:val="Header"/>
        <w:tabs>
          <w:tab w:val="clear" w:pos="4320"/>
          <w:tab w:val="clear" w:pos="8640"/>
        </w:tabs>
        <w:sectPr w:rsidR="0060257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720" w:bottom="1440" w:left="720" w:header="720" w:footer="1440" w:gutter="0"/>
          <w:cols w:space="720"/>
          <w:titlePg/>
        </w:sectPr>
      </w:pPr>
      <w:bookmarkStart w:id="1" w:name="_GoBack"/>
      <w:bookmarkEnd w:id="1"/>
    </w:p>
    <w:p w:rsidR="004240BE" w:rsidRDefault="004240BE" w:rsidP="004240BE">
      <w:pPr>
        <w:pStyle w:val="Header"/>
        <w:tabs>
          <w:tab w:val="clear" w:pos="4320"/>
          <w:tab w:val="clear" w:pos="8640"/>
        </w:tabs>
        <w:sectPr w:rsidR="004240BE" w:rsidSect="004240BE">
          <w:footerReference w:type="default" r:id="rId14"/>
          <w:headerReference w:type="first" r:id="rId15"/>
          <w:type w:val="continuous"/>
          <w:pgSz w:w="12240" w:h="15840" w:code="1"/>
          <w:pgMar w:top="720" w:right="720" w:bottom="1440" w:left="720" w:header="720" w:footer="1440" w:gutter="0"/>
          <w:cols w:space="720"/>
          <w:titlePg/>
        </w:sectPr>
      </w:pPr>
    </w:p>
    <w:p w:rsidR="004240BE" w:rsidRPr="004D0F04" w:rsidRDefault="004240BE" w:rsidP="004240BE">
      <w:pPr>
        <w:jc w:val="right"/>
        <w:rPr>
          <w:b/>
          <w:szCs w:val="22"/>
        </w:rPr>
      </w:pPr>
      <w:r w:rsidRPr="004D0F04">
        <w:rPr>
          <w:b/>
          <w:szCs w:val="22"/>
        </w:rPr>
        <w:lastRenderedPageBreak/>
        <w:t>DA 16</w:t>
      </w:r>
      <w:r>
        <w:rPr>
          <w:b/>
          <w:szCs w:val="22"/>
        </w:rPr>
        <w:t>-1328</w:t>
      </w:r>
    </w:p>
    <w:p w:rsidR="004240BE" w:rsidRPr="004D0F04" w:rsidRDefault="004240BE" w:rsidP="004240BE">
      <w:pPr>
        <w:spacing w:before="60"/>
        <w:jc w:val="right"/>
        <w:rPr>
          <w:b/>
          <w:szCs w:val="22"/>
        </w:rPr>
      </w:pPr>
      <w:r w:rsidRPr="004D0F04">
        <w:rPr>
          <w:b/>
          <w:szCs w:val="22"/>
        </w:rPr>
        <w:t xml:space="preserve">Released:  </w:t>
      </w:r>
      <w:r>
        <w:rPr>
          <w:b/>
          <w:szCs w:val="22"/>
        </w:rPr>
        <w:t>December 1, 2016</w:t>
      </w:r>
    </w:p>
    <w:p w:rsidR="004240BE" w:rsidRPr="00443249" w:rsidRDefault="004240BE" w:rsidP="004240BE">
      <w:pPr>
        <w:jc w:val="right"/>
        <w:rPr>
          <w:szCs w:val="22"/>
        </w:rPr>
      </w:pPr>
    </w:p>
    <w:p w:rsidR="004240BE" w:rsidRDefault="004240BE" w:rsidP="004240BE">
      <w:pPr>
        <w:jc w:val="center"/>
        <w:rPr>
          <w:b/>
          <w:szCs w:val="22"/>
        </w:rPr>
      </w:pPr>
      <w:r w:rsidRPr="002501A9">
        <w:rPr>
          <w:b/>
          <w:szCs w:val="22"/>
        </w:rPr>
        <w:t>INSTRUCTIONS REGARDING ACCESS CHARGE FILINGS INTRODUCING BROADBAND-ONLY LOOP SERVICE FOR CARRIERS CONSIDERING ELECTING A</w:t>
      </w:r>
      <w:r>
        <w:rPr>
          <w:b/>
          <w:szCs w:val="22"/>
        </w:rPr>
        <w:t>-</w:t>
      </w:r>
      <w:r w:rsidRPr="002501A9">
        <w:rPr>
          <w:b/>
          <w:szCs w:val="22"/>
        </w:rPr>
        <w:t>CAM SUPPORT</w:t>
      </w:r>
    </w:p>
    <w:p w:rsidR="004240BE" w:rsidRPr="00443249" w:rsidRDefault="004240BE" w:rsidP="004240BE">
      <w:pPr>
        <w:jc w:val="center"/>
        <w:rPr>
          <w:b/>
          <w:szCs w:val="22"/>
        </w:rPr>
      </w:pPr>
      <w:r w:rsidRPr="00443249">
        <w:rPr>
          <w:b/>
          <w:szCs w:val="22"/>
        </w:rPr>
        <w:t>WC Docket No. 16-</w:t>
      </w:r>
      <w:r>
        <w:rPr>
          <w:b/>
          <w:szCs w:val="22"/>
        </w:rPr>
        <w:t>317</w:t>
      </w:r>
    </w:p>
    <w:p w:rsidR="004240BE" w:rsidRPr="00443249" w:rsidRDefault="004240BE" w:rsidP="004240BE">
      <w:pPr>
        <w:jc w:val="center"/>
        <w:rPr>
          <w:szCs w:val="22"/>
        </w:rPr>
      </w:pPr>
    </w:p>
    <w:p w:rsidR="004240BE" w:rsidRPr="002449FD" w:rsidRDefault="004240BE" w:rsidP="004240BE">
      <w:pPr>
        <w:spacing w:after="240"/>
        <w:rPr>
          <w:szCs w:val="22"/>
        </w:rPr>
      </w:pPr>
      <w:r>
        <w:rPr>
          <w:szCs w:val="22"/>
        </w:rPr>
        <w:tab/>
        <w:t xml:space="preserve">This Public Notice provides further </w:t>
      </w:r>
      <w:r w:rsidRPr="00A74971">
        <w:rPr>
          <w:szCs w:val="22"/>
        </w:rPr>
        <w:t xml:space="preserve">instructions </w:t>
      </w:r>
      <w:r>
        <w:rPr>
          <w:szCs w:val="22"/>
        </w:rPr>
        <w:t xml:space="preserve">to rate-of-return regulated incumbent local exchange carriers (LECs) </w:t>
      </w:r>
      <w:r w:rsidRPr="00A74971">
        <w:rPr>
          <w:szCs w:val="22"/>
        </w:rPr>
        <w:t xml:space="preserve">regarding access charge </w:t>
      </w:r>
      <w:r>
        <w:rPr>
          <w:szCs w:val="22"/>
        </w:rPr>
        <w:t xml:space="preserve">tariff </w:t>
      </w:r>
      <w:r w:rsidRPr="00A74971">
        <w:rPr>
          <w:szCs w:val="22"/>
        </w:rPr>
        <w:t xml:space="preserve">filings introducing </w:t>
      </w:r>
      <w:r>
        <w:rPr>
          <w:szCs w:val="22"/>
        </w:rPr>
        <w:t>Consumer B</w:t>
      </w:r>
      <w:r w:rsidRPr="00A74971">
        <w:rPr>
          <w:szCs w:val="22"/>
        </w:rPr>
        <w:t xml:space="preserve">roadband-only </w:t>
      </w:r>
      <w:r>
        <w:rPr>
          <w:szCs w:val="22"/>
        </w:rPr>
        <w:t>L</w:t>
      </w:r>
      <w:r w:rsidRPr="00A74971">
        <w:rPr>
          <w:szCs w:val="22"/>
        </w:rPr>
        <w:t>oop service</w:t>
      </w:r>
      <w:r>
        <w:rPr>
          <w:szCs w:val="22"/>
        </w:rPr>
        <w:t>.  Rate-of-return LECs choosing to offer Consumer Broadband-only Loop service beginning January 3, 2017, whether on a tariffed or detariffed basis, are required to file pertinent access charge tariffs and/or Tariff Review Plan (TRP) worksheets on December 19, 2016 or December 27, 2016, depending on the type of changes proposed.</w:t>
      </w:r>
      <w:r>
        <w:rPr>
          <w:rStyle w:val="FootnoteReference"/>
          <w:szCs w:val="22"/>
        </w:rPr>
        <w:footnoteReference w:id="1"/>
      </w:r>
    </w:p>
    <w:p w:rsidR="004240BE" w:rsidRDefault="004240BE" w:rsidP="004240BE">
      <w:pPr>
        <w:spacing w:after="240"/>
        <w:ind w:firstLine="720"/>
      </w:pPr>
      <w:r w:rsidRPr="007E6D02">
        <w:t>On November 2, 2016, the Wireline Competition Bureau announced that 216 rate-of-return companies ha</w:t>
      </w:r>
      <w:r>
        <w:t>d</w:t>
      </w:r>
      <w:r w:rsidRPr="007E6D02">
        <w:t xml:space="preserve"> submitted letters electing 274 separate offers of Alternative Connect America Cost Model (A-CAM) support in 43 states.</w:t>
      </w:r>
      <w:r>
        <w:rPr>
          <w:rStyle w:val="FootnoteReference"/>
        </w:rPr>
        <w:footnoteReference w:id="2"/>
      </w:r>
      <w:r>
        <w:t xml:space="preserve">  </w:t>
      </w:r>
      <w:r w:rsidRPr="007E6D02">
        <w:t>The Bureau totaled the amount of model-based support for electing carriers and determined that model-based support and transition payments would exceed the overall 10-year budget set by the Commission by more than $160 million annually.</w:t>
      </w:r>
      <w:r>
        <w:rPr>
          <w:rStyle w:val="FootnoteReference"/>
        </w:rPr>
        <w:footnoteReference w:id="3"/>
      </w:r>
      <w:r>
        <w:t xml:space="preserve">  </w:t>
      </w:r>
      <w:r w:rsidRPr="007E6D02">
        <w:t>The Bureau requested input on what measure or combination of measures should be considered to address the high level of interest in A-CAM model-based support.</w:t>
      </w:r>
      <w:r>
        <w:rPr>
          <w:rStyle w:val="FootnoteReference"/>
        </w:rPr>
        <w:footnoteReference w:id="4"/>
      </w:r>
      <w:r>
        <w:t xml:space="preserve">  </w:t>
      </w:r>
      <w:r w:rsidRPr="007E6D02">
        <w:t>The record submitted is currently under consideration.</w:t>
      </w:r>
    </w:p>
    <w:p w:rsidR="004240BE" w:rsidRDefault="004240BE" w:rsidP="004240BE">
      <w:pPr>
        <w:spacing w:after="240"/>
        <w:ind w:firstLine="720"/>
      </w:pPr>
      <w:r w:rsidRPr="007E6D02">
        <w:t>Because consideration of this record is ongoing</w:t>
      </w:r>
      <w:r>
        <w:t>,</w:t>
      </w:r>
      <w:r w:rsidRPr="007E6D02">
        <w:t xml:space="preserve"> the list of carriers </w:t>
      </w:r>
      <w:r>
        <w:t xml:space="preserve">to be authorized to receive </w:t>
      </w:r>
      <w:r w:rsidRPr="007E6D02">
        <w:t xml:space="preserve">A-CAM support will not be finalized in time to prepare for the December filing.  Accordingly, all rate-of-return LECs </w:t>
      </w:r>
      <w:r>
        <w:t xml:space="preserve">that wish to introduce </w:t>
      </w:r>
      <w:r w:rsidRPr="007E6D02">
        <w:t xml:space="preserve">Consumer Broadband-only Loop service, including those that </w:t>
      </w:r>
      <w:r>
        <w:t xml:space="preserve">elected the initial offer </w:t>
      </w:r>
      <w:r w:rsidRPr="007E6D02">
        <w:t xml:space="preserve">of A-CAM support, should prepare and file information assuming that they will </w:t>
      </w:r>
      <w:r>
        <w:t>b</w:t>
      </w:r>
      <w:r w:rsidRPr="007E6D02">
        <w:t>e receiving Connect America Fund Broadband Loop Support (CAF BLS) rather than model-based support</w:t>
      </w:r>
      <w:r>
        <w:t xml:space="preserve"> as of January 1, 2017</w:t>
      </w:r>
      <w:r w:rsidRPr="007E6D02">
        <w:t xml:space="preserve">.  </w:t>
      </w:r>
      <w:r>
        <w:t xml:space="preserve">We recognize that support will change for those carriers that ultimately are </w:t>
      </w:r>
      <w:r>
        <w:lastRenderedPageBreak/>
        <w:t xml:space="preserve">authorized to receive A-CAM support.  </w:t>
      </w:r>
      <w:r w:rsidRPr="007E6D02">
        <w:t>Further detail regarding the implementation of any</w:t>
      </w:r>
      <w:r>
        <w:t xml:space="preserve"> requirements for such carriers will be provided once those</w:t>
      </w:r>
      <w:r w:rsidRPr="007E6D02">
        <w:t xml:space="preserve"> </w:t>
      </w:r>
      <w:r>
        <w:t>carriers are authorized to receive such support</w:t>
      </w:r>
      <w:r w:rsidRPr="007E6D02">
        <w:t>.</w:t>
      </w:r>
      <w:r>
        <w:rPr>
          <w:rStyle w:val="FootnoteReference"/>
        </w:rPr>
        <w:footnoteReference w:id="5"/>
      </w:r>
    </w:p>
    <w:p w:rsidR="004240BE" w:rsidRPr="00443249" w:rsidRDefault="004240BE" w:rsidP="004240BE">
      <w:pPr>
        <w:ind w:firstLine="720"/>
        <w:contextualSpacing/>
        <w:rPr>
          <w:rFonts w:eastAsia="Calibri"/>
          <w:szCs w:val="22"/>
        </w:rPr>
      </w:pPr>
      <w:r w:rsidRPr="00443249">
        <w:rPr>
          <w:rFonts w:eastAsia="Calibri"/>
          <w:szCs w:val="22"/>
        </w:rPr>
        <w:t xml:space="preserve">For further information, </w:t>
      </w:r>
      <w:r>
        <w:rPr>
          <w:szCs w:val="24"/>
        </w:rPr>
        <w:t>please contact either Robin Cohn or Douglas Slotten, Pricing Policy Division, Wireline Competition Bureau, at (202) 418-1540.</w:t>
      </w:r>
    </w:p>
    <w:p w:rsidR="004240BE" w:rsidRPr="00443249" w:rsidRDefault="004240BE" w:rsidP="004240BE">
      <w:pPr>
        <w:contextualSpacing/>
        <w:rPr>
          <w:rFonts w:eastAsia="Calibri"/>
          <w:szCs w:val="22"/>
        </w:rPr>
      </w:pPr>
    </w:p>
    <w:p w:rsidR="004240BE" w:rsidRPr="00443249" w:rsidRDefault="004240BE" w:rsidP="004240BE">
      <w:pPr>
        <w:contextualSpacing/>
        <w:jc w:val="center"/>
        <w:rPr>
          <w:b/>
          <w:szCs w:val="22"/>
        </w:rPr>
      </w:pPr>
      <w:r w:rsidRPr="00443249">
        <w:rPr>
          <w:rFonts w:eastAsia="Calibri"/>
          <w:b/>
          <w:szCs w:val="22"/>
        </w:rPr>
        <w:t>- FCC -</w:t>
      </w:r>
    </w:p>
    <w:p w:rsidR="004240BE" w:rsidRPr="00443249" w:rsidRDefault="004240BE" w:rsidP="004240BE">
      <w:pPr>
        <w:spacing w:after="240"/>
        <w:rPr>
          <w:szCs w:val="22"/>
        </w:rPr>
      </w:pPr>
    </w:p>
    <w:p w:rsidR="004240BE" w:rsidRDefault="004240BE" w:rsidP="004240BE">
      <w:pPr>
        <w:spacing w:before="120" w:after="240"/>
        <w:rPr>
          <w:sz w:val="24"/>
        </w:rPr>
      </w:pPr>
    </w:p>
    <w:p w:rsidR="00602577" w:rsidRDefault="00602577">
      <w:pPr>
        <w:spacing w:before="120" w:after="240"/>
        <w:rPr>
          <w:sz w:val="24"/>
        </w:rPr>
      </w:pPr>
    </w:p>
    <w:sectPr w:rsidR="00602577">
      <w:type w:val="continuous"/>
      <w:pgSz w:w="12240" w:h="15840" w:code="1"/>
      <w:pgMar w:top="720" w:right="1440" w:bottom="1440" w:left="1440" w:header="720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F4E" w:rsidRDefault="00505F4E">
      <w:r>
        <w:separator/>
      </w:r>
    </w:p>
  </w:endnote>
  <w:endnote w:type="continuationSeparator" w:id="0">
    <w:p w:rsidR="00505F4E" w:rsidRDefault="00505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A36" w:rsidRDefault="006E6A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A36" w:rsidRDefault="006E6A3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A36" w:rsidRDefault="006E6A36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0BE" w:rsidRDefault="004240B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245ED">
      <w:rPr>
        <w:noProof/>
      </w:rPr>
      <w:t>2</w:t>
    </w:r>
    <w:r>
      <w:rPr>
        <w:noProof/>
      </w:rPr>
      <w:fldChar w:fldCharType="end"/>
    </w:r>
  </w:p>
  <w:p w:rsidR="004240BE" w:rsidRDefault="004240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F4E" w:rsidRDefault="00505F4E">
      <w:r>
        <w:separator/>
      </w:r>
    </w:p>
  </w:footnote>
  <w:footnote w:type="continuationSeparator" w:id="0">
    <w:p w:rsidR="00505F4E" w:rsidRDefault="00505F4E">
      <w:r>
        <w:continuationSeparator/>
      </w:r>
    </w:p>
  </w:footnote>
  <w:footnote w:id="1">
    <w:p w:rsidR="004240BE" w:rsidRPr="003E4AF4" w:rsidRDefault="004240BE" w:rsidP="004240BE">
      <w:pPr>
        <w:pStyle w:val="FootnoteText"/>
        <w:spacing w:after="120"/>
        <w:rPr>
          <w:sz w:val="20"/>
        </w:rPr>
      </w:pPr>
      <w:r w:rsidRPr="003E4AF4">
        <w:rPr>
          <w:rStyle w:val="FootnoteReference"/>
          <w:sz w:val="20"/>
        </w:rPr>
        <w:footnoteRef/>
      </w:r>
      <w:r w:rsidRPr="003E4AF4">
        <w:rPr>
          <w:sz w:val="20"/>
        </w:rPr>
        <w:t xml:space="preserve"> </w:t>
      </w:r>
      <w:r w:rsidRPr="003E4AF4">
        <w:rPr>
          <w:i/>
          <w:sz w:val="20"/>
        </w:rPr>
        <w:t>See Access Charge Tariff Filings Introducing Broadband-only Loop Service</w:t>
      </w:r>
      <w:r w:rsidRPr="003E4AF4">
        <w:rPr>
          <w:sz w:val="20"/>
        </w:rPr>
        <w:t>, Order, Docket No. 16-317, 33 FCC Rcd 11017 (WCB Oct. 6, 2016) (</w:t>
      </w:r>
      <w:r w:rsidRPr="003E4AF4">
        <w:rPr>
          <w:i/>
          <w:sz w:val="20"/>
        </w:rPr>
        <w:t>Broadband-only Loop Service TRP Order</w:t>
      </w:r>
      <w:r w:rsidRPr="003E4AF4">
        <w:rPr>
          <w:sz w:val="20"/>
        </w:rPr>
        <w:t xml:space="preserve">); </w:t>
      </w:r>
      <w:r w:rsidRPr="003E4AF4">
        <w:rPr>
          <w:i/>
          <w:sz w:val="20"/>
        </w:rPr>
        <w:t>see also Access Charge Tariff Filings Introducing Broadband-only Loop Service</w:t>
      </w:r>
      <w:r w:rsidRPr="003E4AF4">
        <w:rPr>
          <w:sz w:val="20"/>
        </w:rPr>
        <w:t>, Order on Reconsideration, Docket No. 16-317 (WCB Nov. 4, 2016).</w:t>
      </w:r>
    </w:p>
  </w:footnote>
  <w:footnote w:id="2">
    <w:p w:rsidR="004240BE" w:rsidRPr="003E4AF4" w:rsidRDefault="004240BE" w:rsidP="004240BE">
      <w:pPr>
        <w:pStyle w:val="FootnoteText"/>
        <w:spacing w:after="120"/>
        <w:rPr>
          <w:sz w:val="20"/>
        </w:rPr>
      </w:pPr>
      <w:r w:rsidRPr="003E4AF4">
        <w:rPr>
          <w:rStyle w:val="FootnoteReference"/>
          <w:sz w:val="20"/>
        </w:rPr>
        <w:footnoteRef/>
      </w:r>
      <w:r w:rsidRPr="003E4AF4">
        <w:rPr>
          <w:sz w:val="20"/>
        </w:rPr>
        <w:t xml:space="preserve"> </w:t>
      </w:r>
      <w:r w:rsidRPr="003E4AF4">
        <w:rPr>
          <w:i/>
          <w:sz w:val="20"/>
        </w:rPr>
        <w:t>See Wireline Competition Bureau Announces Results of Rate-of-Return Carriers That Accepted Offer of Model Support</w:t>
      </w:r>
      <w:r w:rsidRPr="003E4AF4">
        <w:rPr>
          <w:sz w:val="20"/>
        </w:rPr>
        <w:t>, Public Notice, Docket No. 10-90 (WCB Nov. 2, 2016).</w:t>
      </w:r>
    </w:p>
  </w:footnote>
  <w:footnote w:id="3">
    <w:p w:rsidR="004240BE" w:rsidRPr="003E4AF4" w:rsidRDefault="004240BE" w:rsidP="004240BE">
      <w:pPr>
        <w:pStyle w:val="FootnoteText"/>
        <w:spacing w:after="120"/>
        <w:rPr>
          <w:i/>
          <w:sz w:val="20"/>
        </w:rPr>
      </w:pPr>
      <w:r w:rsidRPr="003E4AF4">
        <w:rPr>
          <w:rStyle w:val="FootnoteReference"/>
          <w:sz w:val="20"/>
        </w:rPr>
        <w:footnoteRef/>
      </w:r>
      <w:r w:rsidRPr="003E4AF4">
        <w:rPr>
          <w:sz w:val="20"/>
        </w:rPr>
        <w:t xml:space="preserve"> </w:t>
      </w:r>
      <w:r w:rsidRPr="003E4AF4">
        <w:rPr>
          <w:i/>
          <w:sz w:val="20"/>
        </w:rPr>
        <w:t>Id.</w:t>
      </w:r>
    </w:p>
  </w:footnote>
  <w:footnote w:id="4">
    <w:p w:rsidR="004240BE" w:rsidRPr="003E4AF4" w:rsidRDefault="004240BE" w:rsidP="004240BE">
      <w:pPr>
        <w:pStyle w:val="FootnoteText"/>
        <w:spacing w:after="120"/>
        <w:rPr>
          <w:sz w:val="20"/>
        </w:rPr>
      </w:pPr>
      <w:r w:rsidRPr="003E4AF4">
        <w:rPr>
          <w:rStyle w:val="FootnoteReference"/>
          <w:sz w:val="20"/>
        </w:rPr>
        <w:footnoteRef/>
      </w:r>
      <w:r w:rsidRPr="003E4AF4">
        <w:rPr>
          <w:sz w:val="20"/>
        </w:rPr>
        <w:t xml:space="preserve"> </w:t>
      </w:r>
      <w:r w:rsidRPr="003E4AF4">
        <w:rPr>
          <w:i/>
          <w:sz w:val="20"/>
        </w:rPr>
        <w:t>Id.</w:t>
      </w:r>
    </w:p>
  </w:footnote>
  <w:footnote w:id="5">
    <w:p w:rsidR="004240BE" w:rsidRPr="003E4AF4" w:rsidRDefault="004240BE" w:rsidP="004240BE">
      <w:pPr>
        <w:pStyle w:val="FootnoteText"/>
        <w:spacing w:after="120"/>
        <w:rPr>
          <w:sz w:val="20"/>
        </w:rPr>
      </w:pPr>
      <w:r w:rsidRPr="003E4AF4">
        <w:rPr>
          <w:rStyle w:val="FootnoteReference"/>
          <w:sz w:val="20"/>
        </w:rPr>
        <w:footnoteRef/>
      </w:r>
      <w:r w:rsidRPr="003E4AF4">
        <w:rPr>
          <w:sz w:val="20"/>
        </w:rPr>
        <w:t xml:space="preserve"> Because different requirements apply depending on whether a carrier elects CAF BLS or model-based support, rate and/or support adjustments may be appropriate once the elections are finalized.  Carriers electing support under the Alaska Plan (see 47 CFR § 54.306) shall implement such elections consistent with receiving such support.  </w:t>
      </w:r>
      <w:r w:rsidRPr="003E4AF4">
        <w:rPr>
          <w:i/>
          <w:sz w:val="20"/>
        </w:rPr>
        <w:t>See</w:t>
      </w:r>
      <w:r w:rsidRPr="003E4AF4">
        <w:rPr>
          <w:sz w:val="20"/>
        </w:rPr>
        <w:t xml:space="preserve"> </w:t>
      </w:r>
      <w:r w:rsidRPr="003E4AF4">
        <w:rPr>
          <w:i/>
          <w:sz w:val="20"/>
        </w:rPr>
        <w:t>Connect America Fund et al.</w:t>
      </w:r>
      <w:r w:rsidRPr="003E4AF4">
        <w:rPr>
          <w:sz w:val="20"/>
        </w:rPr>
        <w:t>, Report and Order and Further Notice of Proposed Rulemaking, WC Docket No. 10-90 et al., 31 FCC Rcd 10139, 10154-55, para. 46 (2016).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A36" w:rsidRDefault="006E6A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A36" w:rsidRDefault="006E6A3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577" w:rsidRDefault="007245ED">
    <w:pPr>
      <w:pStyle w:val="Header"/>
      <w:tabs>
        <w:tab w:val="clear" w:pos="4320"/>
        <w:tab w:val="clear" w:pos="8640"/>
      </w:tabs>
      <w:spacing w:before="40"/>
      <w:ind w:firstLine="1080"/>
      <w:rPr>
        <w:rFonts w:ascii="News Gothic MT" w:hAnsi="News Gothic MT"/>
        <w:b/>
        <w:kern w:val="28"/>
        <w:sz w:val="96"/>
      </w:rPr>
    </w:pPr>
    <w:r>
      <w:rPr>
        <w:rFonts w:ascii="News Gothic MT" w:hAnsi="News Gothic MT"/>
        <w:b/>
        <w:noProof/>
        <w:sz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34.95pt;margin-top:8.5pt;width:41.75pt;height:41.75pt;z-index:251657216" o:allowincell="f">
          <v:imagedata r:id="rId1" o:title="fcc_logo"/>
          <w10:wrap type="topAndBottom"/>
        </v:shape>
      </w:pict>
    </w:r>
    <w:r w:rsidR="00D60EFF">
      <w:rPr>
        <w:rFonts w:ascii="News Gothic MT" w:hAnsi="News Gothic MT"/>
        <w:b/>
        <w:kern w:val="28"/>
        <w:sz w:val="96"/>
      </w:rPr>
      <w:t xml:space="preserve">  </w:t>
    </w:r>
    <w:r w:rsidR="00602577">
      <w:rPr>
        <w:rFonts w:ascii="News Gothic MT" w:hAnsi="News Gothic MT"/>
        <w:b/>
        <w:kern w:val="28"/>
        <w:sz w:val="96"/>
      </w:rPr>
      <w:t>PUBLIC NOTICE</w:t>
    </w:r>
  </w:p>
  <w:p w:rsidR="00602577" w:rsidRDefault="007245ED">
    <w:pPr>
      <w:pStyle w:val="Header"/>
      <w:tabs>
        <w:tab w:val="clear" w:pos="4320"/>
        <w:tab w:val="clear" w:pos="8640"/>
        <w:tab w:val="left" w:pos="108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Arial" w:hAnsi="Arial"/>
        <w:b/>
        <w:noProof/>
      </w:rPr>
      <w:pict>
        <v:line id="_x0000_s2052" style="position:absolute;left:0;text-align:left;z-index:251655168" from="37.6pt,54.95pt" to="501.1pt,55.15pt" o:allowincell="f"/>
      </w:pict>
    </w:r>
    <w:r>
      <w:rPr>
        <w:rFonts w:ascii="News Gothic MT" w:hAnsi="News Gothic MT"/>
        <w:b/>
        <w:noProof/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30pt;margin-top:.4pt;width:244.8pt;height:50.4pt;z-index:251654144" o:allowincell="f" stroked="f">
          <v:textbox style="mso-next-textbox:#_x0000_s2050">
            <w:txbxContent>
              <w:p w:rsidR="00602577" w:rsidRDefault="00602577">
                <w:pPr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Federal Communications Commission</w:t>
                </w:r>
              </w:p>
              <w:p w:rsidR="00602577" w:rsidRDefault="00602577">
                <w:pPr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445 12</w:t>
                </w:r>
                <w:r>
                  <w:rPr>
                    <w:rFonts w:ascii="Arial" w:hAnsi="Arial"/>
                    <w:b/>
                    <w:vertAlign w:val="superscript"/>
                  </w:rPr>
                  <w:t>th</w:t>
                </w:r>
                <w:r>
                  <w:rPr>
                    <w:rFonts w:ascii="Arial" w:hAnsi="Arial"/>
                    <w:b/>
                  </w:rPr>
                  <w:t xml:space="preserve"> St., S.W.</w:t>
                </w:r>
              </w:p>
              <w:p w:rsidR="00602577" w:rsidRDefault="00602577">
                <w:pPr>
                  <w:rPr>
                    <w:rFonts w:ascii="Arial" w:hAnsi="Arial"/>
                    <w:sz w:val="24"/>
                  </w:rPr>
                </w:pPr>
                <w:r>
                  <w:rPr>
                    <w:rFonts w:ascii="Arial" w:hAnsi="Arial"/>
                    <w:b/>
                  </w:rPr>
                  <w:t>Washington, D.C. 20554</w:t>
                </w:r>
              </w:p>
            </w:txbxContent>
          </v:textbox>
        </v:shape>
      </w:pict>
    </w:r>
    <w:r>
      <w:rPr>
        <w:rFonts w:ascii="News Gothic MT" w:hAnsi="News Gothic MT"/>
        <w:b/>
        <w:noProof/>
        <w:sz w:val="24"/>
      </w:rPr>
      <w:pict>
        <v:shape id="_x0000_s2053" type="#_x0000_t202" style="position:absolute;left:0;text-align:left;margin-left:301.5pt;margin-top:10.25pt;width:207.95pt;height:43.2pt;z-index:251656192" o:allowincell="f" stroked="f">
          <v:textbox style="mso-next-textbox:#_x0000_s2053" inset=",0,,0">
            <w:txbxContent>
              <w:p w:rsidR="00602577" w:rsidRDefault="00602577">
                <w:pPr>
                  <w:spacing w:before="40"/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News Media Information 202 / 418-0500</w:t>
                </w:r>
              </w:p>
              <w:p w:rsidR="00602577" w:rsidRDefault="00602577">
                <w:pPr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ab/>
                  <w:t xml:space="preserve">Internet: </w:t>
                </w:r>
                <w:bookmarkStart w:id="0" w:name="_Hlt233824"/>
                <w:r>
                  <w:rPr>
                    <w:rFonts w:ascii="Arial" w:hAnsi="Arial"/>
                    <w:b/>
                    <w:sz w:val="16"/>
                  </w:rPr>
                  <w:t>h</w:t>
                </w:r>
                <w:bookmarkEnd w:id="0"/>
                <w:r>
                  <w:rPr>
                    <w:rFonts w:ascii="Arial" w:hAnsi="Arial"/>
                    <w:b/>
                    <w:sz w:val="16"/>
                  </w:rPr>
                  <w:t>ttp://www.fcc.gov</w:t>
                </w:r>
              </w:p>
              <w:p w:rsidR="00602577" w:rsidRDefault="00602577">
                <w:pPr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TTY: 1-888-835-5322</w:t>
                </w:r>
              </w:p>
              <w:p w:rsidR="00602577" w:rsidRDefault="00602577">
                <w:pPr>
                  <w:jc w:val="right"/>
                </w:pPr>
              </w:p>
            </w:txbxContent>
          </v:textbox>
        </v:shape>
      </w:pict>
    </w:r>
  </w:p>
  <w:p w:rsidR="00602577" w:rsidRDefault="00602577">
    <w:pPr>
      <w:pStyle w:val="Header"/>
      <w:tabs>
        <w:tab w:val="clear" w:pos="4320"/>
        <w:tab w:val="clear" w:pos="8640"/>
        <w:tab w:val="left" w:pos="1080"/>
      </w:tabs>
      <w:ind w:left="720"/>
      <w:rPr>
        <w:rFonts w:ascii="Arial" w:hAnsi="Arial"/>
        <w:b/>
        <w:sz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0BE" w:rsidRDefault="007245ED">
    <w:pPr>
      <w:pStyle w:val="Header"/>
      <w:tabs>
        <w:tab w:val="clear" w:pos="4320"/>
        <w:tab w:val="clear" w:pos="8640"/>
      </w:tabs>
      <w:spacing w:before="40"/>
      <w:ind w:firstLine="1080"/>
      <w:rPr>
        <w:rFonts w:ascii="News Gothic MT" w:hAnsi="News Gothic MT"/>
        <w:b/>
        <w:kern w:val="28"/>
        <w:sz w:val="96"/>
      </w:rPr>
    </w:pPr>
    <w:r>
      <w:rPr>
        <w:rFonts w:ascii="News Gothic MT" w:hAnsi="News Gothic MT"/>
        <w:b/>
        <w:noProof/>
        <w:sz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left:0;text-align:left;margin-left:34.95pt;margin-top:8.5pt;width:41.75pt;height:41.75pt;z-index:251661312" o:allowincell="f">
          <v:imagedata r:id="rId1" o:title="fcc_logo"/>
          <w10:wrap type="topAndBottom"/>
        </v:shape>
      </w:pict>
    </w:r>
    <w:r w:rsidR="004240BE">
      <w:rPr>
        <w:rFonts w:ascii="News Gothic MT" w:hAnsi="News Gothic MT"/>
        <w:b/>
        <w:kern w:val="28"/>
        <w:sz w:val="96"/>
      </w:rPr>
      <w:t xml:space="preserve">  PUBLIC NOTICE</w:t>
    </w:r>
  </w:p>
  <w:p w:rsidR="004240BE" w:rsidRDefault="007245ED">
    <w:pPr>
      <w:pStyle w:val="Header"/>
      <w:tabs>
        <w:tab w:val="clear" w:pos="4320"/>
        <w:tab w:val="clear" w:pos="8640"/>
        <w:tab w:val="left" w:pos="108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Arial" w:hAnsi="Arial"/>
        <w:b/>
        <w:noProof/>
      </w:rPr>
      <w:pict>
        <v:line id="_x0000_s2056" style="position:absolute;left:0;text-align:left;z-index:251659264" from="37.6pt,54.95pt" to="501.1pt,55.15pt" o:allowincell="f"/>
      </w:pict>
    </w:r>
    <w:r>
      <w:rPr>
        <w:rFonts w:ascii="News Gothic MT" w:hAnsi="News Gothic MT"/>
        <w:b/>
        <w:noProof/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left:0;text-align:left;margin-left:30pt;margin-top:.4pt;width:244.8pt;height:50.4pt;z-index:251658240" o:allowincell="f" stroked="f">
          <v:textbox style="mso-next-textbox:#_x0000_s2055">
            <w:txbxContent>
              <w:p w:rsidR="004240BE" w:rsidRDefault="004240BE">
                <w:pPr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Federal Communications Commission</w:t>
                </w:r>
              </w:p>
              <w:p w:rsidR="004240BE" w:rsidRDefault="004240BE">
                <w:pPr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445 12</w:t>
                </w:r>
                <w:r>
                  <w:rPr>
                    <w:rFonts w:ascii="Arial" w:hAnsi="Arial"/>
                    <w:b/>
                    <w:vertAlign w:val="superscript"/>
                  </w:rPr>
                  <w:t>th</w:t>
                </w:r>
                <w:r>
                  <w:rPr>
                    <w:rFonts w:ascii="Arial" w:hAnsi="Arial"/>
                    <w:b/>
                  </w:rPr>
                  <w:t xml:space="preserve"> St., S.W.</w:t>
                </w:r>
              </w:p>
              <w:p w:rsidR="004240BE" w:rsidRDefault="004240BE">
                <w:pPr>
                  <w:rPr>
                    <w:rFonts w:ascii="Arial" w:hAnsi="Arial"/>
                    <w:sz w:val="24"/>
                  </w:rPr>
                </w:pPr>
                <w:r>
                  <w:rPr>
                    <w:rFonts w:ascii="Arial" w:hAnsi="Arial"/>
                    <w:b/>
                  </w:rPr>
                  <w:t>Washington, D.C. 20554</w:t>
                </w:r>
              </w:p>
            </w:txbxContent>
          </v:textbox>
        </v:shape>
      </w:pict>
    </w:r>
    <w:r>
      <w:rPr>
        <w:rFonts w:ascii="News Gothic MT" w:hAnsi="News Gothic MT"/>
        <w:b/>
        <w:noProof/>
        <w:sz w:val="24"/>
      </w:rPr>
      <w:pict>
        <v:shape id="_x0000_s2057" type="#_x0000_t202" style="position:absolute;left:0;text-align:left;margin-left:301.5pt;margin-top:10.25pt;width:207.95pt;height:43.2pt;z-index:251660288" o:allowincell="f" stroked="f">
          <v:textbox style="mso-next-textbox:#_x0000_s2057" inset=",0,,0">
            <w:txbxContent>
              <w:p w:rsidR="004240BE" w:rsidRDefault="004240BE">
                <w:pPr>
                  <w:spacing w:before="40"/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News Media Information 202 / 418-0500</w:t>
                </w:r>
              </w:p>
              <w:p w:rsidR="004240BE" w:rsidRDefault="004240BE">
                <w:pPr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ab/>
                  <w:t>Internet: http://www.fcc.gov</w:t>
                </w:r>
              </w:p>
              <w:p w:rsidR="004240BE" w:rsidRDefault="004240BE">
                <w:pPr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TTY: 1-888-835-5322</w:t>
                </w:r>
              </w:p>
              <w:p w:rsidR="004240BE" w:rsidRDefault="004240BE">
                <w:pPr>
                  <w:jc w:val="right"/>
                </w:pPr>
              </w:p>
            </w:txbxContent>
          </v:textbox>
        </v:shape>
      </w:pict>
    </w:r>
  </w:p>
  <w:p w:rsidR="004240BE" w:rsidRDefault="004240BE">
    <w:pPr>
      <w:pStyle w:val="Header"/>
      <w:tabs>
        <w:tab w:val="clear" w:pos="4320"/>
        <w:tab w:val="clear" w:pos="8640"/>
        <w:tab w:val="left" w:pos="1080"/>
      </w:tabs>
      <w:ind w:left="720"/>
      <w:rPr>
        <w:rFonts w:ascii="Arial" w:hAnsi="Arial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1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u w:val="none"/>
        <w:vertAlign w:val="baseline"/>
      </w:rPr>
    </w:lvl>
  </w:abstractNum>
  <w:abstractNum w:abstractNumId="2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4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5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US" w:vendorID="8" w:dllVersion="513" w:checkStyle="1"/>
  <w:attachedTemplate r:id="rId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40BE"/>
    <w:rsid w:val="000265AE"/>
    <w:rsid w:val="004240BE"/>
    <w:rsid w:val="00505F4E"/>
    <w:rsid w:val="00602577"/>
    <w:rsid w:val="006E6A36"/>
    <w:rsid w:val="007245ED"/>
    <w:rsid w:val="00D17DC0"/>
    <w:rsid w:val="00D6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0BE"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lockText">
    <w:name w:val="Block Text"/>
    <w:basedOn w:val="Normal"/>
    <w:semiHidden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aliases w:val="ALTS FOOTNOTE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4240BE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OS%20Process\Public%20Notice%20-%20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- Portrait</Template>
  <TotalTime>0</TotalTime>
  <Pages>2</Pages>
  <Words>339</Words>
  <Characters>2018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[Click to enter document number]</vt:lpstr>
    </vt:vector>
  </TitlesOfParts>
  <Manager/>
  <Company/>
  <LinksUpToDate>false</LinksUpToDate>
  <CharactersWithSpaces>2355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2002-01-31T16:18:00Z</cp:lastPrinted>
  <dcterms:created xsi:type="dcterms:W3CDTF">2016-12-01T18:34:00Z</dcterms:created>
  <dcterms:modified xsi:type="dcterms:W3CDTF">2016-12-01T18:34:00Z</dcterms:modified>
  <cp:category> </cp:category>
  <cp:contentStatus> </cp:contentStatus>
</cp:coreProperties>
</file>