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Application</w:t>
            </w:r>
            <w:r w:rsidR="00AF1A81">
              <w:rPr>
                <w:szCs w:val="22"/>
              </w:rPr>
              <w:t>s</w:t>
            </w:r>
            <w:r w:rsidRPr="0072570D">
              <w:rPr>
                <w:szCs w:val="22"/>
              </w:rPr>
              <w:t xml:space="preserve"> of </w:t>
            </w:r>
            <w:r w:rsidR="009D1C05">
              <w:rPr>
                <w:szCs w:val="22"/>
              </w:rPr>
              <w:t>AT&amp;T Mobility Spectrum</w:t>
            </w:r>
            <w:r w:rsidR="00E70CE7">
              <w:rPr>
                <w:szCs w:val="22"/>
              </w:rPr>
              <w:t xml:space="preserve"> LLC</w:t>
            </w:r>
            <w:r w:rsidR="00AF1A81">
              <w:rPr>
                <w:szCs w:val="22"/>
              </w:rPr>
              <w:t xml:space="preserve">, </w:t>
            </w:r>
            <w:r w:rsidR="00AF1A81" w:rsidRPr="00B36A2D">
              <w:t>Grand River</w:t>
            </w:r>
            <w:r w:rsidR="00AF1A81">
              <w:t xml:space="preserve"> </w:t>
            </w:r>
            <w:r w:rsidR="00AF1A81" w:rsidRPr="00B36A2D">
              <w:t>Communications, Inc.</w:t>
            </w:r>
            <w:r w:rsidR="00AF1A81">
              <w:t>,</w:t>
            </w:r>
            <w:r w:rsidR="00E70CE7" w:rsidRPr="0072570D">
              <w:rPr>
                <w:szCs w:val="22"/>
              </w:rPr>
              <w:t xml:space="preserve"> </w:t>
            </w:r>
            <w:r w:rsidRPr="0072570D">
              <w:rPr>
                <w:szCs w:val="22"/>
              </w:rPr>
              <w:t xml:space="preserve">and </w:t>
            </w:r>
            <w:r w:rsidR="00AF1A81" w:rsidRPr="00B36A2D">
              <w:t>Green Hills Area Cellular</w:t>
            </w:r>
            <w:r w:rsidR="00AF1A81">
              <w:t xml:space="preserve"> </w:t>
            </w:r>
            <w:r w:rsidR="00AF1A81" w:rsidRPr="00B36A2D">
              <w:t>Telephone, Inc.</w:t>
            </w:r>
          </w:p>
          <w:p w:rsidR="00192950" w:rsidRDefault="00192950" w:rsidP="00CC5CF0">
            <w:pPr>
              <w:ind w:left="-108"/>
            </w:pPr>
          </w:p>
          <w:p w:rsidR="00192950" w:rsidRPr="00B6027D" w:rsidRDefault="00192950" w:rsidP="00CC5CF0">
            <w:pPr>
              <w:ind w:left="-108"/>
            </w:pPr>
            <w:r w:rsidRPr="00AD7E3F">
              <w:t xml:space="preserve">For </w:t>
            </w:r>
            <w:r w:rsidR="000343F6" w:rsidRPr="00D27ABB">
              <w:t>C</w:t>
            </w:r>
            <w:r w:rsidR="000343F6">
              <w:t>onsent</w:t>
            </w:r>
            <w:r w:rsidR="000343F6" w:rsidRPr="00D27ABB">
              <w:t xml:space="preserve"> T</w:t>
            </w:r>
            <w:r w:rsidR="000343F6">
              <w:t>o</w:t>
            </w:r>
            <w:r w:rsidR="000343F6" w:rsidRPr="00D27ABB">
              <w:t xml:space="preserve"> A</w:t>
            </w:r>
            <w:r w:rsidR="000343F6">
              <w:t>ssign</w:t>
            </w:r>
            <w:r w:rsidR="000343F6" w:rsidRPr="00D27ABB">
              <w:t xml:space="preserve"> L</w:t>
            </w:r>
            <w:r w:rsidR="000343F6">
              <w:t>icense</w:t>
            </w:r>
            <w:r w:rsidR="00AF1A81">
              <w:t>s</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B6027D" w:rsidRDefault="00084415" w:rsidP="00EB3ED0">
            <w:pPr>
              <w:rPr>
                <w:b/>
              </w:rPr>
            </w:pPr>
            <w:r w:rsidRPr="00084415">
              <w:rPr>
                <w:b/>
              </w:rPr>
              <w:t>)</w:t>
            </w:r>
          </w:p>
          <w:p w:rsidR="00AF1A81" w:rsidRPr="00084415" w:rsidRDefault="00AF1A81" w:rsidP="00EB3ED0">
            <w:pPr>
              <w:rPr>
                <w:b/>
              </w:rPr>
            </w:pPr>
            <w:r>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AF1A81">
              <w:t>391</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6F01C3">
        <w:rPr>
          <w:b/>
          <w:bCs/>
          <w:spacing w:val="-2"/>
          <w:szCs w:val="22"/>
        </w:rPr>
        <w:t>December 7</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6F01C3">
        <w:rPr>
          <w:b/>
          <w:bCs/>
          <w:spacing w:val="-2"/>
          <w:szCs w:val="22"/>
        </w:rPr>
        <w:t>December 7</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6914AA">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6914AA">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AF1A81">
        <w:rPr>
          <w:szCs w:val="22"/>
        </w:rPr>
        <w:t>391</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6914A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AF1A81">
        <w:rPr>
          <w:szCs w:val="22"/>
        </w:rPr>
        <w:t>391</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6914A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AF1A81">
        <w:rPr>
          <w:szCs w:val="22"/>
        </w:rPr>
        <w:t>391</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AF1A81">
        <w:t>391</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B6027D">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6914AA">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6914AA">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6914AA">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6914AA">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AF1A81">
        <w:rPr>
          <w:rStyle w:val="StyleParaNum11ptCharCharCharCharCharCharCharCharCharCharCharCharChar"/>
          <w:rFonts w:ascii="Times New Roman" w:hAnsi="Times New Roman"/>
          <w:caps/>
        </w:rPr>
        <w:t>391</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AF1A81">
        <w:rPr>
          <w:szCs w:val="22"/>
        </w:rPr>
        <w:t>391</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B6027D">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AF1A81">
        <w:rPr>
          <w:b/>
          <w:bCs/>
        </w:rPr>
        <w:t>391</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11" w:rsidRDefault="00045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A8055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A6241D">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11" w:rsidRDefault="00045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666BD8">
      <w:t>1356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666BD8">
      <w:t>1356</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8A5891">
      <w:rPr>
        <w:spacing w:val="-2"/>
      </w:rPr>
      <w:t>1356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1DD9"/>
    <w:rsid w:val="000343E7"/>
    <w:rsid w:val="000343F6"/>
    <w:rsid w:val="00036039"/>
    <w:rsid w:val="00037F90"/>
    <w:rsid w:val="00044704"/>
    <w:rsid w:val="00045F11"/>
    <w:rsid w:val="000466D6"/>
    <w:rsid w:val="000550C1"/>
    <w:rsid w:val="0005667C"/>
    <w:rsid w:val="00060A30"/>
    <w:rsid w:val="00065552"/>
    <w:rsid w:val="00071E8A"/>
    <w:rsid w:val="0007359B"/>
    <w:rsid w:val="00074E0E"/>
    <w:rsid w:val="000767B3"/>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4AA4"/>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6D61"/>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969E9"/>
    <w:rsid w:val="002A2D2E"/>
    <w:rsid w:val="002C00E8"/>
    <w:rsid w:val="002C439E"/>
    <w:rsid w:val="002D1B21"/>
    <w:rsid w:val="002D759F"/>
    <w:rsid w:val="002F034B"/>
    <w:rsid w:val="002F0402"/>
    <w:rsid w:val="002F5C69"/>
    <w:rsid w:val="00301F64"/>
    <w:rsid w:val="00306E51"/>
    <w:rsid w:val="00310DB3"/>
    <w:rsid w:val="0031784B"/>
    <w:rsid w:val="00322DEB"/>
    <w:rsid w:val="003266E9"/>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66BD8"/>
    <w:rsid w:val="00683025"/>
    <w:rsid w:val="00683388"/>
    <w:rsid w:val="00683F84"/>
    <w:rsid w:val="006861D9"/>
    <w:rsid w:val="006914AA"/>
    <w:rsid w:val="00692EAA"/>
    <w:rsid w:val="0069679C"/>
    <w:rsid w:val="00697179"/>
    <w:rsid w:val="006A0C45"/>
    <w:rsid w:val="006A4C4B"/>
    <w:rsid w:val="006A6A81"/>
    <w:rsid w:val="006C36B5"/>
    <w:rsid w:val="006D15D5"/>
    <w:rsid w:val="006D2E95"/>
    <w:rsid w:val="006D7D7A"/>
    <w:rsid w:val="006D7F76"/>
    <w:rsid w:val="006E0104"/>
    <w:rsid w:val="006E5B07"/>
    <w:rsid w:val="006F01C3"/>
    <w:rsid w:val="006F4BCD"/>
    <w:rsid w:val="006F7393"/>
    <w:rsid w:val="00700414"/>
    <w:rsid w:val="0070224F"/>
    <w:rsid w:val="0070724B"/>
    <w:rsid w:val="007115F7"/>
    <w:rsid w:val="00711BC9"/>
    <w:rsid w:val="007149AB"/>
    <w:rsid w:val="00716016"/>
    <w:rsid w:val="00717243"/>
    <w:rsid w:val="00723684"/>
    <w:rsid w:val="007239CC"/>
    <w:rsid w:val="00730B4F"/>
    <w:rsid w:val="00740571"/>
    <w:rsid w:val="007431A9"/>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7D5"/>
    <w:rsid w:val="008A1D0E"/>
    <w:rsid w:val="008A5186"/>
    <w:rsid w:val="008A5891"/>
    <w:rsid w:val="008B3184"/>
    <w:rsid w:val="008B319C"/>
    <w:rsid w:val="008B3D4D"/>
    <w:rsid w:val="008C68F1"/>
    <w:rsid w:val="008C748A"/>
    <w:rsid w:val="008D4912"/>
    <w:rsid w:val="008E3F5F"/>
    <w:rsid w:val="008E4BEC"/>
    <w:rsid w:val="008E4E85"/>
    <w:rsid w:val="008F0202"/>
    <w:rsid w:val="008F3A37"/>
    <w:rsid w:val="008F40E3"/>
    <w:rsid w:val="009002D1"/>
    <w:rsid w:val="00903F6D"/>
    <w:rsid w:val="00911115"/>
    <w:rsid w:val="0091284F"/>
    <w:rsid w:val="00914224"/>
    <w:rsid w:val="00915D3E"/>
    <w:rsid w:val="00917198"/>
    <w:rsid w:val="00921803"/>
    <w:rsid w:val="009221DA"/>
    <w:rsid w:val="00926503"/>
    <w:rsid w:val="009279FC"/>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5757B"/>
    <w:rsid w:val="00A600A9"/>
    <w:rsid w:val="00A6059F"/>
    <w:rsid w:val="00A6241D"/>
    <w:rsid w:val="00A62C3E"/>
    <w:rsid w:val="00A62F19"/>
    <w:rsid w:val="00A71CD9"/>
    <w:rsid w:val="00A7351A"/>
    <w:rsid w:val="00A80553"/>
    <w:rsid w:val="00A93721"/>
    <w:rsid w:val="00AA20E8"/>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1A81"/>
    <w:rsid w:val="00AF7814"/>
    <w:rsid w:val="00B004B7"/>
    <w:rsid w:val="00B03F57"/>
    <w:rsid w:val="00B07E5C"/>
    <w:rsid w:val="00B1132B"/>
    <w:rsid w:val="00B2175F"/>
    <w:rsid w:val="00B22DF6"/>
    <w:rsid w:val="00B26E40"/>
    <w:rsid w:val="00B53FC6"/>
    <w:rsid w:val="00B54AD6"/>
    <w:rsid w:val="00B6027D"/>
    <w:rsid w:val="00B64250"/>
    <w:rsid w:val="00B72DF9"/>
    <w:rsid w:val="00B738B9"/>
    <w:rsid w:val="00B75B5F"/>
    <w:rsid w:val="00B769BA"/>
    <w:rsid w:val="00B76C3B"/>
    <w:rsid w:val="00B811F7"/>
    <w:rsid w:val="00B82C1D"/>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07D40"/>
    <w:rsid w:val="00D2108B"/>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1122"/>
    <w:rsid w:val="00E77C5E"/>
    <w:rsid w:val="00E931D0"/>
    <w:rsid w:val="00E96FAB"/>
    <w:rsid w:val="00EB3ED0"/>
    <w:rsid w:val="00EB5086"/>
    <w:rsid w:val="00EB5C51"/>
    <w:rsid w:val="00EC0EA2"/>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158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53"/>
    <w:pPr>
      <w:widowControl w:val="0"/>
    </w:pPr>
    <w:rPr>
      <w:snapToGrid w:val="0"/>
      <w:kern w:val="28"/>
      <w:sz w:val="22"/>
    </w:rPr>
  </w:style>
  <w:style w:type="paragraph" w:styleId="Heading1">
    <w:name w:val="heading 1"/>
    <w:basedOn w:val="Normal"/>
    <w:next w:val="ParaNum"/>
    <w:link w:val="Heading1Char"/>
    <w:qFormat/>
    <w:rsid w:val="00A8055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80553"/>
    <w:pPr>
      <w:keepNext/>
      <w:numPr>
        <w:ilvl w:val="1"/>
        <w:numId w:val="2"/>
      </w:numPr>
      <w:spacing w:after="120"/>
      <w:outlineLvl w:val="1"/>
    </w:pPr>
    <w:rPr>
      <w:b/>
    </w:rPr>
  </w:style>
  <w:style w:type="paragraph" w:styleId="Heading3">
    <w:name w:val="heading 3"/>
    <w:basedOn w:val="Normal"/>
    <w:next w:val="ParaNum"/>
    <w:link w:val="Heading3Char"/>
    <w:qFormat/>
    <w:rsid w:val="00A8055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8055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8055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8055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8055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8055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8055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05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553"/>
  </w:style>
  <w:style w:type="paragraph" w:customStyle="1" w:styleId="ParaNum">
    <w:name w:val="ParaNum"/>
    <w:basedOn w:val="Normal"/>
    <w:rsid w:val="00A80553"/>
    <w:pPr>
      <w:numPr>
        <w:numId w:val="1"/>
      </w:numPr>
      <w:tabs>
        <w:tab w:val="clear" w:pos="1080"/>
        <w:tab w:val="num" w:pos="1440"/>
      </w:tabs>
      <w:spacing w:after="120"/>
    </w:pPr>
  </w:style>
  <w:style w:type="paragraph" w:styleId="EndnoteText">
    <w:name w:val="endnote text"/>
    <w:basedOn w:val="Normal"/>
    <w:link w:val="EndnoteTextChar"/>
    <w:rsid w:val="00A80553"/>
    <w:rPr>
      <w:sz w:val="20"/>
    </w:rPr>
  </w:style>
  <w:style w:type="character" w:styleId="EndnoteReference">
    <w:name w:val="endnote reference"/>
    <w:rsid w:val="00A80553"/>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A80553"/>
    <w:pPr>
      <w:spacing w:after="120"/>
    </w:pPr>
  </w:style>
  <w:style w:type="character" w:styleId="FootnoteReference">
    <w:name w:val="footnote reference"/>
    <w:aliases w:val="Style 12,(NECG) Footnote Reference,o,fr,Appel note de bas de p,Style 17,FR,Style 124,Style 13,Style 6,Footnote Reference/,Style 3,Style 7"/>
    <w:rsid w:val="00A80553"/>
    <w:rPr>
      <w:rFonts w:ascii="Times New Roman" w:hAnsi="Times New Roman"/>
      <w:dstrike w:val="0"/>
      <w:color w:val="auto"/>
      <w:sz w:val="20"/>
      <w:vertAlign w:val="superscript"/>
    </w:rPr>
  </w:style>
  <w:style w:type="paragraph" w:styleId="TOC1">
    <w:name w:val="toc 1"/>
    <w:basedOn w:val="Normal"/>
    <w:next w:val="Normal"/>
    <w:rsid w:val="00A80553"/>
    <w:pPr>
      <w:tabs>
        <w:tab w:val="left" w:pos="360"/>
        <w:tab w:val="right" w:leader="dot" w:pos="9360"/>
      </w:tabs>
      <w:suppressAutoHyphens/>
      <w:ind w:left="360" w:right="720" w:hanging="360"/>
    </w:pPr>
    <w:rPr>
      <w:caps/>
      <w:noProof/>
    </w:rPr>
  </w:style>
  <w:style w:type="paragraph" w:styleId="TOC2">
    <w:name w:val="toc 2"/>
    <w:basedOn w:val="Normal"/>
    <w:next w:val="Normal"/>
    <w:rsid w:val="00A80553"/>
    <w:pPr>
      <w:tabs>
        <w:tab w:val="left" w:pos="720"/>
        <w:tab w:val="right" w:leader="dot" w:pos="9360"/>
      </w:tabs>
      <w:suppressAutoHyphens/>
      <w:ind w:left="720" w:right="720" w:hanging="360"/>
    </w:pPr>
    <w:rPr>
      <w:noProof/>
    </w:rPr>
  </w:style>
  <w:style w:type="paragraph" w:styleId="TOC3">
    <w:name w:val="toc 3"/>
    <w:basedOn w:val="Normal"/>
    <w:next w:val="Normal"/>
    <w:rsid w:val="00A8055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8055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8055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80553"/>
    <w:pPr>
      <w:tabs>
        <w:tab w:val="left" w:pos="2160"/>
        <w:tab w:val="right" w:leader="dot" w:pos="9360"/>
      </w:tabs>
      <w:suppressAutoHyphens/>
      <w:ind w:left="2160" w:hanging="360"/>
    </w:pPr>
    <w:rPr>
      <w:noProof/>
    </w:rPr>
  </w:style>
  <w:style w:type="paragraph" w:styleId="TOC7">
    <w:name w:val="toc 7"/>
    <w:basedOn w:val="Normal"/>
    <w:next w:val="Normal"/>
    <w:autoRedefine/>
    <w:rsid w:val="00A80553"/>
    <w:pPr>
      <w:tabs>
        <w:tab w:val="left" w:pos="2520"/>
        <w:tab w:val="right" w:leader="dot" w:pos="9360"/>
      </w:tabs>
      <w:suppressAutoHyphens/>
      <w:ind w:left="2520" w:hanging="360"/>
    </w:pPr>
    <w:rPr>
      <w:noProof/>
    </w:rPr>
  </w:style>
  <w:style w:type="paragraph" w:styleId="TOC8">
    <w:name w:val="toc 8"/>
    <w:basedOn w:val="Normal"/>
    <w:next w:val="Normal"/>
    <w:autoRedefine/>
    <w:rsid w:val="00A80553"/>
    <w:pPr>
      <w:tabs>
        <w:tab w:val="left" w:pos="2880"/>
        <w:tab w:val="right" w:leader="dot" w:pos="9360"/>
      </w:tabs>
      <w:suppressAutoHyphens/>
      <w:ind w:left="2880" w:hanging="360"/>
    </w:pPr>
    <w:rPr>
      <w:noProof/>
    </w:rPr>
  </w:style>
  <w:style w:type="paragraph" w:styleId="TOC9">
    <w:name w:val="toc 9"/>
    <w:basedOn w:val="Normal"/>
    <w:next w:val="Normal"/>
    <w:autoRedefine/>
    <w:rsid w:val="00A80553"/>
    <w:pPr>
      <w:tabs>
        <w:tab w:val="left" w:pos="3240"/>
        <w:tab w:val="right" w:leader="dot" w:pos="9360"/>
      </w:tabs>
      <w:suppressAutoHyphens/>
      <w:ind w:left="3240" w:hanging="360"/>
    </w:pPr>
    <w:rPr>
      <w:noProof/>
    </w:rPr>
  </w:style>
  <w:style w:type="paragraph" w:styleId="TOAHeading">
    <w:name w:val="toa heading"/>
    <w:basedOn w:val="Normal"/>
    <w:next w:val="Normal"/>
    <w:rsid w:val="00A80553"/>
    <w:pPr>
      <w:tabs>
        <w:tab w:val="right" w:pos="9360"/>
      </w:tabs>
      <w:suppressAutoHyphens/>
    </w:pPr>
  </w:style>
  <w:style w:type="character" w:customStyle="1" w:styleId="EquationCaption">
    <w:name w:val="_Equation Caption"/>
    <w:rsid w:val="00A80553"/>
  </w:style>
  <w:style w:type="paragraph" w:styleId="Header">
    <w:name w:val="header"/>
    <w:basedOn w:val="Normal"/>
    <w:link w:val="HeaderChar"/>
    <w:autoRedefine/>
    <w:rsid w:val="00A80553"/>
    <w:pPr>
      <w:tabs>
        <w:tab w:val="center" w:pos="4680"/>
        <w:tab w:val="right" w:pos="9360"/>
      </w:tabs>
    </w:pPr>
    <w:rPr>
      <w:b/>
    </w:rPr>
  </w:style>
  <w:style w:type="paragraph" w:styleId="Footer">
    <w:name w:val="footer"/>
    <w:basedOn w:val="Normal"/>
    <w:link w:val="FooterChar"/>
    <w:rsid w:val="00A80553"/>
    <w:pPr>
      <w:tabs>
        <w:tab w:val="center" w:pos="4320"/>
        <w:tab w:val="right" w:pos="8640"/>
      </w:tabs>
    </w:pPr>
  </w:style>
  <w:style w:type="character" w:styleId="PageNumber">
    <w:name w:val="page number"/>
    <w:basedOn w:val="DefaultParagraphFont"/>
    <w:rsid w:val="00A80553"/>
  </w:style>
  <w:style w:type="paragraph" w:styleId="BlockText">
    <w:name w:val="Block Text"/>
    <w:basedOn w:val="Normal"/>
    <w:rsid w:val="00A80553"/>
    <w:pPr>
      <w:spacing w:after="240"/>
      <w:ind w:left="1440" w:right="1440"/>
    </w:pPr>
  </w:style>
  <w:style w:type="paragraph" w:customStyle="1" w:styleId="Paratitle">
    <w:name w:val="Para title"/>
    <w:basedOn w:val="Normal"/>
    <w:rsid w:val="00A80553"/>
    <w:pPr>
      <w:tabs>
        <w:tab w:val="center" w:pos="9270"/>
      </w:tabs>
      <w:spacing w:after="240"/>
    </w:pPr>
    <w:rPr>
      <w:spacing w:val="-2"/>
    </w:rPr>
  </w:style>
  <w:style w:type="paragraph" w:customStyle="1" w:styleId="Bullet">
    <w:name w:val="Bullet"/>
    <w:basedOn w:val="Normal"/>
    <w:rsid w:val="00A80553"/>
    <w:pPr>
      <w:tabs>
        <w:tab w:val="left" w:pos="2160"/>
      </w:tabs>
      <w:spacing w:after="220"/>
      <w:ind w:left="2160" w:hanging="720"/>
    </w:pPr>
  </w:style>
  <w:style w:type="paragraph" w:customStyle="1" w:styleId="TableFormat">
    <w:name w:val="TableFormat"/>
    <w:basedOn w:val="Bullet"/>
    <w:rsid w:val="00A80553"/>
    <w:pPr>
      <w:tabs>
        <w:tab w:val="clear" w:pos="2160"/>
        <w:tab w:val="left" w:pos="5040"/>
      </w:tabs>
      <w:ind w:left="5040" w:hanging="3600"/>
    </w:pPr>
  </w:style>
  <w:style w:type="paragraph" w:customStyle="1" w:styleId="TOCTitle">
    <w:name w:val="TOC Title"/>
    <w:basedOn w:val="Normal"/>
    <w:rsid w:val="00A805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0553"/>
    <w:pPr>
      <w:jc w:val="center"/>
    </w:pPr>
    <w:rPr>
      <w:rFonts w:ascii="Times New Roman Bold" w:hAnsi="Times New Roman Bold"/>
      <w:b/>
      <w:bCs/>
      <w:caps/>
      <w:szCs w:val="22"/>
    </w:rPr>
  </w:style>
  <w:style w:type="character" w:styleId="Hyperlink">
    <w:name w:val="Hyperlink"/>
    <w:rsid w:val="00A80553"/>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53"/>
    <w:pPr>
      <w:widowControl w:val="0"/>
    </w:pPr>
    <w:rPr>
      <w:snapToGrid w:val="0"/>
      <w:kern w:val="28"/>
      <w:sz w:val="22"/>
    </w:rPr>
  </w:style>
  <w:style w:type="paragraph" w:styleId="Heading1">
    <w:name w:val="heading 1"/>
    <w:basedOn w:val="Normal"/>
    <w:next w:val="ParaNum"/>
    <w:link w:val="Heading1Char"/>
    <w:qFormat/>
    <w:rsid w:val="00A8055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80553"/>
    <w:pPr>
      <w:keepNext/>
      <w:numPr>
        <w:ilvl w:val="1"/>
        <w:numId w:val="2"/>
      </w:numPr>
      <w:spacing w:after="120"/>
      <w:outlineLvl w:val="1"/>
    </w:pPr>
    <w:rPr>
      <w:b/>
    </w:rPr>
  </w:style>
  <w:style w:type="paragraph" w:styleId="Heading3">
    <w:name w:val="heading 3"/>
    <w:basedOn w:val="Normal"/>
    <w:next w:val="ParaNum"/>
    <w:link w:val="Heading3Char"/>
    <w:qFormat/>
    <w:rsid w:val="00A8055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8055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8055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8055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8055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8055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8055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05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553"/>
  </w:style>
  <w:style w:type="paragraph" w:customStyle="1" w:styleId="ParaNum">
    <w:name w:val="ParaNum"/>
    <w:basedOn w:val="Normal"/>
    <w:rsid w:val="00A80553"/>
    <w:pPr>
      <w:numPr>
        <w:numId w:val="1"/>
      </w:numPr>
      <w:tabs>
        <w:tab w:val="clear" w:pos="1080"/>
        <w:tab w:val="num" w:pos="1440"/>
      </w:tabs>
      <w:spacing w:after="120"/>
    </w:pPr>
  </w:style>
  <w:style w:type="paragraph" w:styleId="EndnoteText">
    <w:name w:val="endnote text"/>
    <w:basedOn w:val="Normal"/>
    <w:link w:val="EndnoteTextChar"/>
    <w:rsid w:val="00A80553"/>
    <w:rPr>
      <w:sz w:val="20"/>
    </w:rPr>
  </w:style>
  <w:style w:type="character" w:styleId="EndnoteReference">
    <w:name w:val="endnote reference"/>
    <w:rsid w:val="00A80553"/>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A80553"/>
    <w:pPr>
      <w:spacing w:after="120"/>
    </w:pPr>
  </w:style>
  <w:style w:type="character" w:styleId="FootnoteReference">
    <w:name w:val="footnote reference"/>
    <w:aliases w:val="Style 12,(NECG) Footnote Reference,o,fr,Appel note de bas de p,Style 17,FR,Style 124,Style 13,Style 6,Footnote Reference/,Style 3,Style 7"/>
    <w:rsid w:val="00A80553"/>
    <w:rPr>
      <w:rFonts w:ascii="Times New Roman" w:hAnsi="Times New Roman"/>
      <w:dstrike w:val="0"/>
      <w:color w:val="auto"/>
      <w:sz w:val="20"/>
      <w:vertAlign w:val="superscript"/>
    </w:rPr>
  </w:style>
  <w:style w:type="paragraph" w:styleId="TOC1">
    <w:name w:val="toc 1"/>
    <w:basedOn w:val="Normal"/>
    <w:next w:val="Normal"/>
    <w:rsid w:val="00A80553"/>
    <w:pPr>
      <w:tabs>
        <w:tab w:val="left" w:pos="360"/>
        <w:tab w:val="right" w:leader="dot" w:pos="9360"/>
      </w:tabs>
      <w:suppressAutoHyphens/>
      <w:ind w:left="360" w:right="720" w:hanging="360"/>
    </w:pPr>
    <w:rPr>
      <w:caps/>
      <w:noProof/>
    </w:rPr>
  </w:style>
  <w:style w:type="paragraph" w:styleId="TOC2">
    <w:name w:val="toc 2"/>
    <w:basedOn w:val="Normal"/>
    <w:next w:val="Normal"/>
    <w:rsid w:val="00A80553"/>
    <w:pPr>
      <w:tabs>
        <w:tab w:val="left" w:pos="720"/>
        <w:tab w:val="right" w:leader="dot" w:pos="9360"/>
      </w:tabs>
      <w:suppressAutoHyphens/>
      <w:ind w:left="720" w:right="720" w:hanging="360"/>
    </w:pPr>
    <w:rPr>
      <w:noProof/>
    </w:rPr>
  </w:style>
  <w:style w:type="paragraph" w:styleId="TOC3">
    <w:name w:val="toc 3"/>
    <w:basedOn w:val="Normal"/>
    <w:next w:val="Normal"/>
    <w:rsid w:val="00A8055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8055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8055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80553"/>
    <w:pPr>
      <w:tabs>
        <w:tab w:val="left" w:pos="2160"/>
        <w:tab w:val="right" w:leader="dot" w:pos="9360"/>
      </w:tabs>
      <w:suppressAutoHyphens/>
      <w:ind w:left="2160" w:hanging="360"/>
    </w:pPr>
    <w:rPr>
      <w:noProof/>
    </w:rPr>
  </w:style>
  <w:style w:type="paragraph" w:styleId="TOC7">
    <w:name w:val="toc 7"/>
    <w:basedOn w:val="Normal"/>
    <w:next w:val="Normal"/>
    <w:autoRedefine/>
    <w:rsid w:val="00A80553"/>
    <w:pPr>
      <w:tabs>
        <w:tab w:val="left" w:pos="2520"/>
        <w:tab w:val="right" w:leader="dot" w:pos="9360"/>
      </w:tabs>
      <w:suppressAutoHyphens/>
      <w:ind w:left="2520" w:hanging="360"/>
    </w:pPr>
    <w:rPr>
      <w:noProof/>
    </w:rPr>
  </w:style>
  <w:style w:type="paragraph" w:styleId="TOC8">
    <w:name w:val="toc 8"/>
    <w:basedOn w:val="Normal"/>
    <w:next w:val="Normal"/>
    <w:autoRedefine/>
    <w:rsid w:val="00A80553"/>
    <w:pPr>
      <w:tabs>
        <w:tab w:val="left" w:pos="2880"/>
        <w:tab w:val="right" w:leader="dot" w:pos="9360"/>
      </w:tabs>
      <w:suppressAutoHyphens/>
      <w:ind w:left="2880" w:hanging="360"/>
    </w:pPr>
    <w:rPr>
      <w:noProof/>
    </w:rPr>
  </w:style>
  <w:style w:type="paragraph" w:styleId="TOC9">
    <w:name w:val="toc 9"/>
    <w:basedOn w:val="Normal"/>
    <w:next w:val="Normal"/>
    <w:autoRedefine/>
    <w:rsid w:val="00A80553"/>
    <w:pPr>
      <w:tabs>
        <w:tab w:val="left" w:pos="3240"/>
        <w:tab w:val="right" w:leader="dot" w:pos="9360"/>
      </w:tabs>
      <w:suppressAutoHyphens/>
      <w:ind w:left="3240" w:hanging="360"/>
    </w:pPr>
    <w:rPr>
      <w:noProof/>
    </w:rPr>
  </w:style>
  <w:style w:type="paragraph" w:styleId="TOAHeading">
    <w:name w:val="toa heading"/>
    <w:basedOn w:val="Normal"/>
    <w:next w:val="Normal"/>
    <w:rsid w:val="00A80553"/>
    <w:pPr>
      <w:tabs>
        <w:tab w:val="right" w:pos="9360"/>
      </w:tabs>
      <w:suppressAutoHyphens/>
    </w:pPr>
  </w:style>
  <w:style w:type="character" w:customStyle="1" w:styleId="EquationCaption">
    <w:name w:val="_Equation Caption"/>
    <w:rsid w:val="00A80553"/>
  </w:style>
  <w:style w:type="paragraph" w:styleId="Header">
    <w:name w:val="header"/>
    <w:basedOn w:val="Normal"/>
    <w:link w:val="HeaderChar"/>
    <w:autoRedefine/>
    <w:rsid w:val="00A80553"/>
    <w:pPr>
      <w:tabs>
        <w:tab w:val="center" w:pos="4680"/>
        <w:tab w:val="right" w:pos="9360"/>
      </w:tabs>
    </w:pPr>
    <w:rPr>
      <w:b/>
    </w:rPr>
  </w:style>
  <w:style w:type="paragraph" w:styleId="Footer">
    <w:name w:val="footer"/>
    <w:basedOn w:val="Normal"/>
    <w:link w:val="FooterChar"/>
    <w:rsid w:val="00A80553"/>
    <w:pPr>
      <w:tabs>
        <w:tab w:val="center" w:pos="4320"/>
        <w:tab w:val="right" w:pos="8640"/>
      </w:tabs>
    </w:pPr>
  </w:style>
  <w:style w:type="character" w:styleId="PageNumber">
    <w:name w:val="page number"/>
    <w:basedOn w:val="DefaultParagraphFont"/>
    <w:rsid w:val="00A80553"/>
  </w:style>
  <w:style w:type="paragraph" w:styleId="BlockText">
    <w:name w:val="Block Text"/>
    <w:basedOn w:val="Normal"/>
    <w:rsid w:val="00A80553"/>
    <w:pPr>
      <w:spacing w:after="240"/>
      <w:ind w:left="1440" w:right="1440"/>
    </w:pPr>
  </w:style>
  <w:style w:type="paragraph" w:customStyle="1" w:styleId="Paratitle">
    <w:name w:val="Para title"/>
    <w:basedOn w:val="Normal"/>
    <w:rsid w:val="00A80553"/>
    <w:pPr>
      <w:tabs>
        <w:tab w:val="center" w:pos="9270"/>
      </w:tabs>
      <w:spacing w:after="240"/>
    </w:pPr>
    <w:rPr>
      <w:spacing w:val="-2"/>
    </w:rPr>
  </w:style>
  <w:style w:type="paragraph" w:customStyle="1" w:styleId="Bullet">
    <w:name w:val="Bullet"/>
    <w:basedOn w:val="Normal"/>
    <w:rsid w:val="00A80553"/>
    <w:pPr>
      <w:tabs>
        <w:tab w:val="left" w:pos="2160"/>
      </w:tabs>
      <w:spacing w:after="220"/>
      <w:ind w:left="2160" w:hanging="720"/>
    </w:pPr>
  </w:style>
  <w:style w:type="paragraph" w:customStyle="1" w:styleId="TableFormat">
    <w:name w:val="TableFormat"/>
    <w:basedOn w:val="Bullet"/>
    <w:rsid w:val="00A80553"/>
    <w:pPr>
      <w:tabs>
        <w:tab w:val="clear" w:pos="2160"/>
        <w:tab w:val="left" w:pos="5040"/>
      </w:tabs>
      <w:ind w:left="5040" w:hanging="3600"/>
    </w:pPr>
  </w:style>
  <w:style w:type="paragraph" w:customStyle="1" w:styleId="TOCTitle">
    <w:name w:val="TOC Title"/>
    <w:basedOn w:val="Normal"/>
    <w:rsid w:val="00A805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0553"/>
    <w:pPr>
      <w:jc w:val="center"/>
    </w:pPr>
    <w:rPr>
      <w:rFonts w:ascii="Times New Roman Bold" w:hAnsi="Times New Roman Bold"/>
      <w:b/>
      <w:bCs/>
      <w:caps/>
      <w:szCs w:val="22"/>
    </w:rPr>
  </w:style>
  <w:style w:type="character" w:styleId="Hyperlink">
    <w:name w:val="Hyperlink"/>
    <w:rsid w:val="00A80553"/>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5235</Words>
  <Characters>30914</Characters>
  <Application>Microsoft Office Word</Application>
  <DocSecurity>0</DocSecurity>
  <Lines>450</Lines>
  <Paragraphs>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2016-12-07T16:36:00Z</dcterms:created>
  <dcterms:modified xsi:type="dcterms:W3CDTF">2016-12-07T16:36:00Z</dcterms:modified>
  <cp:category> </cp:category>
  <cp:contentStatus> </cp:contentStatus>
</cp:coreProperties>
</file>