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9B717" w14:textId="77777777" w:rsidR="000B7871" w:rsidRDefault="000B7871" w:rsidP="000B7871">
      <w:pPr>
        <w:jc w:val="right"/>
        <w:rPr>
          <w:b/>
          <w:snapToGrid/>
          <w:color w:val="000000"/>
          <w:kern w:val="0"/>
          <w:szCs w:val="22"/>
        </w:rPr>
      </w:pPr>
      <w:bookmarkStart w:id="0" w:name="_GoBack"/>
      <w:bookmarkEnd w:id="0"/>
    </w:p>
    <w:p w14:paraId="1B91E40B" w14:textId="77777777" w:rsidR="000B7871" w:rsidRPr="00746702" w:rsidRDefault="000B7871" w:rsidP="000B7871">
      <w:pPr>
        <w:jc w:val="right"/>
        <w:rPr>
          <w:snapToGrid/>
          <w:color w:val="000000"/>
          <w:kern w:val="0"/>
          <w:szCs w:val="22"/>
        </w:rPr>
      </w:pPr>
      <w:r w:rsidRPr="00746702">
        <w:rPr>
          <w:b/>
          <w:snapToGrid/>
          <w:color w:val="000000"/>
          <w:kern w:val="0"/>
          <w:szCs w:val="22"/>
        </w:rPr>
        <w:t>DA 16-</w:t>
      </w:r>
      <w:r w:rsidR="00EA682F">
        <w:rPr>
          <w:b/>
          <w:snapToGrid/>
          <w:color w:val="000000"/>
          <w:kern w:val="0"/>
          <w:szCs w:val="22"/>
        </w:rPr>
        <w:t>1416</w:t>
      </w:r>
    </w:p>
    <w:p w14:paraId="46E6490C" w14:textId="77777777" w:rsidR="000B7871" w:rsidRPr="00746702" w:rsidRDefault="000B7871" w:rsidP="000B7871">
      <w:pPr>
        <w:jc w:val="right"/>
        <w:rPr>
          <w:snapToGrid/>
          <w:color w:val="000000"/>
          <w:kern w:val="0"/>
          <w:szCs w:val="22"/>
        </w:rPr>
      </w:pPr>
      <w:r w:rsidRPr="00746702">
        <w:rPr>
          <w:b/>
          <w:snapToGrid/>
          <w:color w:val="000000"/>
          <w:kern w:val="0"/>
          <w:szCs w:val="22"/>
        </w:rPr>
        <w:t xml:space="preserve">December </w:t>
      </w:r>
      <w:r w:rsidR="00086346">
        <w:rPr>
          <w:b/>
          <w:snapToGrid/>
          <w:color w:val="000000"/>
          <w:kern w:val="0"/>
          <w:szCs w:val="22"/>
        </w:rPr>
        <w:t>19</w:t>
      </w:r>
      <w:r w:rsidRPr="00746702">
        <w:rPr>
          <w:b/>
          <w:snapToGrid/>
          <w:color w:val="000000"/>
          <w:kern w:val="0"/>
          <w:szCs w:val="22"/>
        </w:rPr>
        <w:t>, 2016</w:t>
      </w:r>
    </w:p>
    <w:p w14:paraId="0B8D1D0A" w14:textId="77777777" w:rsidR="000B7871" w:rsidRPr="00746702" w:rsidRDefault="000B7871" w:rsidP="000B7871">
      <w:pPr>
        <w:jc w:val="right"/>
        <w:rPr>
          <w:snapToGrid/>
          <w:color w:val="000000"/>
          <w:kern w:val="0"/>
          <w:szCs w:val="22"/>
        </w:rPr>
      </w:pPr>
    </w:p>
    <w:p w14:paraId="3F9FCDA4" w14:textId="77777777" w:rsidR="000B7871" w:rsidRPr="00746702" w:rsidRDefault="000B7871" w:rsidP="000B7871">
      <w:pPr>
        <w:jc w:val="center"/>
        <w:rPr>
          <w:rFonts w:eastAsia="Tahoma"/>
          <w:b/>
          <w:snapToGrid/>
          <w:color w:val="212121"/>
          <w:kern w:val="0"/>
          <w:szCs w:val="22"/>
          <w:highlight w:val="white"/>
        </w:rPr>
      </w:pPr>
      <w:r w:rsidRPr="00746702">
        <w:rPr>
          <w:rFonts w:eastAsia="Tahoma"/>
          <w:b/>
          <w:snapToGrid/>
          <w:color w:val="212121"/>
          <w:kern w:val="0"/>
          <w:szCs w:val="22"/>
          <w:highlight w:val="white"/>
        </w:rPr>
        <w:t xml:space="preserve">Accessibility Requirements for </w:t>
      </w:r>
    </w:p>
    <w:p w14:paraId="70A0F194" w14:textId="77777777" w:rsidR="000B7871" w:rsidRDefault="000B7871" w:rsidP="000B7871">
      <w:pPr>
        <w:jc w:val="center"/>
        <w:rPr>
          <w:b/>
          <w:bCs/>
          <w:snapToGrid/>
          <w:color w:val="000000"/>
          <w:kern w:val="0"/>
          <w:szCs w:val="22"/>
        </w:rPr>
      </w:pPr>
      <w:r>
        <w:rPr>
          <w:b/>
          <w:bCs/>
          <w:snapToGrid/>
          <w:color w:val="000000"/>
          <w:kern w:val="0"/>
          <w:szCs w:val="22"/>
        </w:rPr>
        <w:t xml:space="preserve">Television </w:t>
      </w:r>
      <w:r w:rsidRPr="007D50FC">
        <w:rPr>
          <w:b/>
          <w:bCs/>
          <w:snapToGrid/>
          <w:color w:val="000000"/>
          <w:kern w:val="0"/>
          <w:szCs w:val="22"/>
        </w:rPr>
        <w:t>and Set-Top Box Controls, Menus, and Program Guides</w:t>
      </w:r>
    </w:p>
    <w:p w14:paraId="6960B545" w14:textId="77777777" w:rsidR="000B7871" w:rsidRDefault="000B7871" w:rsidP="000B7871">
      <w:pPr>
        <w:jc w:val="center"/>
        <w:rPr>
          <w:b/>
          <w:bCs/>
          <w:snapToGrid/>
          <w:color w:val="000000"/>
          <w:kern w:val="0"/>
          <w:szCs w:val="22"/>
        </w:rPr>
      </w:pPr>
    </w:p>
    <w:p w14:paraId="3E1717AB" w14:textId="77777777" w:rsidR="000B7871" w:rsidRPr="00746702" w:rsidRDefault="000B7871" w:rsidP="000B7871">
      <w:pPr>
        <w:jc w:val="center"/>
        <w:rPr>
          <w:b/>
          <w:bCs/>
          <w:snapToGrid/>
          <w:color w:val="000000"/>
          <w:kern w:val="0"/>
          <w:szCs w:val="22"/>
        </w:rPr>
      </w:pPr>
      <w:r w:rsidRPr="00746702">
        <w:rPr>
          <w:b/>
          <w:bCs/>
          <w:snapToGrid/>
          <w:color w:val="000000"/>
          <w:kern w:val="0"/>
          <w:szCs w:val="22"/>
        </w:rPr>
        <w:t>MB Docket No. 12-108</w:t>
      </w:r>
    </w:p>
    <w:p w14:paraId="16F3E1C7" w14:textId="77777777" w:rsidR="000B7871" w:rsidRPr="00746702" w:rsidRDefault="000B7871" w:rsidP="000B7871">
      <w:pPr>
        <w:jc w:val="center"/>
        <w:rPr>
          <w:snapToGrid/>
          <w:color w:val="000000"/>
          <w:kern w:val="0"/>
          <w:szCs w:val="22"/>
        </w:rPr>
      </w:pPr>
    </w:p>
    <w:p w14:paraId="25293CED" w14:textId="77777777" w:rsidR="000B7871" w:rsidRPr="00746702" w:rsidRDefault="000B7871" w:rsidP="000B7871">
      <w:pPr>
        <w:spacing w:after="120"/>
        <w:ind w:firstLine="720"/>
        <w:rPr>
          <w:snapToGrid/>
          <w:color w:val="000000"/>
          <w:kern w:val="0"/>
          <w:szCs w:val="22"/>
        </w:rPr>
      </w:pPr>
      <w:r w:rsidRPr="00746702">
        <w:rPr>
          <w:snapToGrid/>
          <w:color w:val="000000"/>
          <w:kern w:val="0"/>
          <w:szCs w:val="22"/>
        </w:rPr>
        <w:t>This Public Notice serves as a reminder that</w:t>
      </w:r>
      <w:r>
        <w:rPr>
          <w:snapToGrid/>
          <w:color w:val="000000"/>
          <w:kern w:val="0"/>
          <w:szCs w:val="22"/>
        </w:rPr>
        <w:t xml:space="preserve"> the Federal Communications Commission (FCC or Commission) established accessibility requirements for </w:t>
      </w:r>
      <w:r w:rsidRPr="00746702">
        <w:rPr>
          <w:snapToGrid/>
          <w:color w:val="000000"/>
          <w:kern w:val="0"/>
          <w:szCs w:val="22"/>
        </w:rPr>
        <w:t xml:space="preserve">televisions, set-top boxes, and other </w:t>
      </w:r>
      <w:r>
        <w:rPr>
          <w:snapToGrid/>
          <w:color w:val="000000"/>
          <w:kern w:val="0"/>
          <w:szCs w:val="22"/>
        </w:rPr>
        <w:t>apparatus</w:t>
      </w:r>
      <w:r w:rsidR="000872EF">
        <w:rPr>
          <w:snapToGrid/>
          <w:color w:val="000000"/>
          <w:kern w:val="0"/>
          <w:szCs w:val="22"/>
        </w:rPr>
        <w:t>,</w:t>
      </w:r>
      <w:r w:rsidRPr="00746702">
        <w:rPr>
          <w:snapToGrid/>
          <w:color w:val="000000"/>
          <w:kern w:val="0"/>
          <w:szCs w:val="22"/>
        </w:rPr>
        <w:t xml:space="preserve"> </w:t>
      </w:r>
      <w:r w:rsidR="000872EF">
        <w:rPr>
          <w:snapToGrid/>
          <w:color w:val="000000"/>
          <w:kern w:val="0"/>
          <w:szCs w:val="22"/>
        </w:rPr>
        <w:t xml:space="preserve">which must be implemented starting on </w:t>
      </w:r>
      <w:r>
        <w:rPr>
          <w:snapToGrid/>
          <w:color w:val="000000"/>
          <w:kern w:val="0"/>
          <w:szCs w:val="22"/>
        </w:rPr>
        <w:t xml:space="preserve">December 20, 2016, that are </w:t>
      </w:r>
      <w:r w:rsidRPr="00746702">
        <w:rPr>
          <w:snapToGrid/>
          <w:color w:val="000000"/>
          <w:kern w:val="0"/>
          <w:szCs w:val="22"/>
        </w:rPr>
        <w:t xml:space="preserve">designed to receive or play back </w:t>
      </w:r>
      <w:r>
        <w:rPr>
          <w:snapToGrid/>
          <w:color w:val="000000"/>
          <w:kern w:val="0"/>
          <w:szCs w:val="22"/>
        </w:rPr>
        <w:t>video programming</w:t>
      </w:r>
      <w:r w:rsidRPr="00746702">
        <w:rPr>
          <w:snapToGrid/>
          <w:color w:val="000000"/>
          <w:kern w:val="0"/>
          <w:szCs w:val="22"/>
        </w:rPr>
        <w:t>.</w:t>
      </w:r>
      <w:r w:rsidRPr="00746702">
        <w:rPr>
          <w:snapToGrid/>
          <w:color w:val="000000"/>
          <w:kern w:val="0"/>
          <w:szCs w:val="22"/>
          <w:vertAlign w:val="superscript"/>
        </w:rPr>
        <w:footnoteReference w:id="2"/>
      </w:r>
      <w:r w:rsidRPr="00746702">
        <w:rPr>
          <w:snapToGrid/>
          <w:color w:val="000000"/>
          <w:kern w:val="0"/>
          <w:szCs w:val="22"/>
        </w:rPr>
        <w:t xml:space="preserve"> This Public Notice also explains the consumer complaint filing process related to these accessibility requirements.</w:t>
      </w:r>
      <w:r w:rsidRPr="00B7794C">
        <w:rPr>
          <w:snapToGrid/>
          <w:color w:val="000000"/>
          <w:kern w:val="0"/>
          <w:szCs w:val="22"/>
        </w:rPr>
        <w:t xml:space="preserve">  </w:t>
      </w:r>
    </w:p>
    <w:p w14:paraId="3A131B54" w14:textId="77777777" w:rsidR="000B7871" w:rsidRPr="005478A4" w:rsidRDefault="000B7871" w:rsidP="000B7871">
      <w:pPr>
        <w:widowControl/>
        <w:spacing w:after="120"/>
        <w:ind w:firstLine="720"/>
        <w:rPr>
          <w:snapToGrid/>
          <w:color w:val="000000"/>
          <w:kern w:val="0"/>
          <w:szCs w:val="22"/>
        </w:rPr>
      </w:pPr>
      <w:r w:rsidRPr="005478A4">
        <w:rPr>
          <w:snapToGrid/>
          <w:color w:val="000000"/>
          <w:kern w:val="0"/>
          <w:szCs w:val="22"/>
        </w:rPr>
        <w:t>There are two categories of devices that need to be accessible.</w:t>
      </w:r>
    </w:p>
    <w:p w14:paraId="0A0C2715" w14:textId="77777777" w:rsidR="000B7871" w:rsidRDefault="000B7871" w:rsidP="000B7871">
      <w:pPr>
        <w:widowControl/>
        <w:spacing w:after="120"/>
        <w:ind w:firstLine="720"/>
        <w:rPr>
          <w:snapToGrid/>
          <w:color w:val="000000"/>
          <w:kern w:val="0"/>
          <w:szCs w:val="22"/>
        </w:rPr>
      </w:pPr>
      <w:r>
        <w:rPr>
          <w:snapToGrid/>
          <w:color w:val="000000"/>
          <w:kern w:val="0"/>
          <w:szCs w:val="22"/>
        </w:rPr>
        <w:t xml:space="preserve">In the first category are </w:t>
      </w:r>
      <w:r w:rsidRPr="005478A4">
        <w:rPr>
          <w:snapToGrid/>
          <w:color w:val="000000"/>
          <w:kern w:val="0"/>
          <w:szCs w:val="22"/>
        </w:rPr>
        <w:t xml:space="preserve">devices designed to receive or play back </w:t>
      </w:r>
      <w:r>
        <w:rPr>
          <w:snapToGrid/>
          <w:color w:val="000000"/>
          <w:kern w:val="0"/>
          <w:szCs w:val="22"/>
        </w:rPr>
        <w:t>video programming</w:t>
      </w:r>
      <w:r w:rsidRPr="005478A4">
        <w:rPr>
          <w:snapToGrid/>
          <w:color w:val="000000"/>
          <w:kern w:val="0"/>
          <w:szCs w:val="22"/>
        </w:rPr>
        <w:t xml:space="preserve">, such as televisions, as well as devices designed to receive or play back </w:t>
      </w:r>
      <w:r>
        <w:rPr>
          <w:snapToGrid/>
          <w:color w:val="000000"/>
          <w:kern w:val="0"/>
          <w:szCs w:val="22"/>
        </w:rPr>
        <w:t>video programming</w:t>
      </w:r>
      <w:r w:rsidRPr="005478A4">
        <w:rPr>
          <w:snapToGrid/>
          <w:color w:val="000000"/>
          <w:kern w:val="0"/>
          <w:szCs w:val="22"/>
        </w:rPr>
        <w:t xml:space="preserve"> over the Internet, such as personal computers, tablets, smartphones, and other devices with pre-installed video players or pre-installed applications for watching </w:t>
      </w:r>
      <w:r>
        <w:rPr>
          <w:snapToGrid/>
          <w:color w:val="000000"/>
          <w:kern w:val="0"/>
          <w:szCs w:val="22"/>
        </w:rPr>
        <w:t>video programming.</w:t>
      </w:r>
      <w:r>
        <w:rPr>
          <w:rStyle w:val="FootnoteReference"/>
          <w:snapToGrid/>
          <w:kern w:val="0"/>
          <w:szCs w:val="22"/>
        </w:rPr>
        <w:footnoteReference w:id="3"/>
      </w:r>
      <w:r>
        <w:rPr>
          <w:snapToGrid/>
          <w:color w:val="000000"/>
          <w:kern w:val="0"/>
          <w:szCs w:val="22"/>
        </w:rPr>
        <w:t xml:space="preserve">  Manufacturers must </w:t>
      </w:r>
      <w:r w:rsidRPr="007D1016">
        <w:rPr>
          <w:snapToGrid/>
          <w:color w:val="000000"/>
          <w:kern w:val="0"/>
          <w:szCs w:val="22"/>
        </w:rPr>
        <w:t xml:space="preserve">ensure that control of built-in functions </w:t>
      </w:r>
      <w:r>
        <w:rPr>
          <w:snapToGrid/>
          <w:color w:val="000000"/>
          <w:kern w:val="0"/>
          <w:szCs w:val="22"/>
        </w:rPr>
        <w:t xml:space="preserve">on these devices </w:t>
      </w:r>
      <w:r w:rsidRPr="007D1016">
        <w:rPr>
          <w:snapToGrid/>
          <w:color w:val="000000"/>
          <w:kern w:val="0"/>
          <w:szCs w:val="22"/>
        </w:rPr>
        <w:t xml:space="preserve">used for receiving, playing back, or displaying </w:t>
      </w:r>
      <w:r>
        <w:rPr>
          <w:snapToGrid/>
          <w:color w:val="000000"/>
          <w:kern w:val="0"/>
          <w:szCs w:val="22"/>
        </w:rPr>
        <w:t>video programming</w:t>
      </w:r>
      <w:r w:rsidRPr="007D1016">
        <w:rPr>
          <w:snapToGrid/>
          <w:color w:val="000000"/>
          <w:kern w:val="0"/>
          <w:szCs w:val="22"/>
        </w:rPr>
        <w:t xml:space="preserve"> are accessible to individuals who are blind or visually impaired</w:t>
      </w:r>
      <w:r>
        <w:rPr>
          <w:snapToGrid/>
          <w:color w:val="000000"/>
          <w:kern w:val="0"/>
          <w:szCs w:val="22"/>
        </w:rPr>
        <w:t>, if achievable.</w:t>
      </w:r>
      <w:r w:rsidRPr="00746702">
        <w:rPr>
          <w:snapToGrid/>
          <w:color w:val="000000"/>
          <w:kern w:val="0"/>
          <w:szCs w:val="22"/>
          <w:vertAlign w:val="superscript"/>
        </w:rPr>
        <w:footnoteReference w:id="4"/>
      </w:r>
      <w:r>
        <w:rPr>
          <w:snapToGrid/>
          <w:color w:val="000000"/>
          <w:kern w:val="0"/>
          <w:szCs w:val="22"/>
        </w:rPr>
        <w:t xml:space="preserve">  I</w:t>
      </w:r>
      <w:r w:rsidRPr="005478A4">
        <w:rPr>
          <w:snapToGrid/>
          <w:color w:val="000000"/>
          <w:kern w:val="0"/>
          <w:szCs w:val="22"/>
        </w:rPr>
        <w:t xml:space="preserve">f </w:t>
      </w:r>
      <w:r>
        <w:rPr>
          <w:snapToGrid/>
          <w:color w:val="000000"/>
          <w:kern w:val="0"/>
          <w:szCs w:val="22"/>
        </w:rPr>
        <w:t xml:space="preserve">the device is capable of displaying </w:t>
      </w:r>
      <w:r w:rsidRPr="005478A4">
        <w:rPr>
          <w:snapToGrid/>
          <w:color w:val="000000"/>
          <w:kern w:val="0"/>
          <w:szCs w:val="22"/>
        </w:rPr>
        <w:t xml:space="preserve">closed captioning or </w:t>
      </w:r>
      <w:r>
        <w:rPr>
          <w:snapToGrid/>
          <w:color w:val="000000"/>
          <w:kern w:val="0"/>
          <w:szCs w:val="22"/>
        </w:rPr>
        <w:t xml:space="preserve">providing </w:t>
      </w:r>
      <w:r w:rsidRPr="005478A4">
        <w:rPr>
          <w:snapToGrid/>
          <w:color w:val="000000"/>
          <w:kern w:val="0"/>
          <w:szCs w:val="22"/>
        </w:rPr>
        <w:t xml:space="preserve">video description, the device must include a </w:t>
      </w:r>
      <w:r>
        <w:rPr>
          <w:snapToGrid/>
          <w:color w:val="000000"/>
          <w:kern w:val="0"/>
          <w:szCs w:val="22"/>
        </w:rPr>
        <w:t xml:space="preserve">simple and easy-to-use way </w:t>
      </w:r>
      <w:r w:rsidRPr="005478A4">
        <w:rPr>
          <w:snapToGrid/>
          <w:color w:val="000000"/>
          <w:kern w:val="0"/>
          <w:szCs w:val="22"/>
        </w:rPr>
        <w:t>for activating those functions.</w:t>
      </w:r>
      <w:r>
        <w:rPr>
          <w:rStyle w:val="FootnoteReference"/>
          <w:snapToGrid/>
          <w:kern w:val="0"/>
          <w:szCs w:val="22"/>
        </w:rPr>
        <w:footnoteReference w:id="5"/>
      </w:r>
      <w:r>
        <w:rPr>
          <w:snapToGrid/>
          <w:color w:val="000000"/>
          <w:kern w:val="0"/>
          <w:szCs w:val="22"/>
        </w:rPr>
        <w:t xml:space="preserve">  </w:t>
      </w:r>
      <w:r w:rsidRPr="00746702">
        <w:rPr>
          <w:snapToGrid/>
          <w:color w:val="000000"/>
          <w:kern w:val="0"/>
          <w:szCs w:val="22"/>
        </w:rPr>
        <w:t>Compliance with the</w:t>
      </w:r>
      <w:r>
        <w:rPr>
          <w:snapToGrid/>
          <w:color w:val="000000"/>
          <w:kern w:val="0"/>
          <w:szCs w:val="22"/>
        </w:rPr>
        <w:t>se</w:t>
      </w:r>
      <w:r w:rsidRPr="00746702">
        <w:rPr>
          <w:snapToGrid/>
          <w:color w:val="000000"/>
          <w:kern w:val="0"/>
          <w:szCs w:val="22"/>
        </w:rPr>
        <w:t xml:space="preserve"> accessibility requirements is required</w:t>
      </w:r>
      <w:r>
        <w:rPr>
          <w:snapToGrid/>
          <w:color w:val="000000"/>
          <w:kern w:val="0"/>
          <w:szCs w:val="22"/>
        </w:rPr>
        <w:t xml:space="preserve"> for devices manufactured on or after December 20, 2016.</w:t>
      </w:r>
    </w:p>
    <w:p w14:paraId="0F4401A3" w14:textId="77777777" w:rsidR="000B7871" w:rsidRDefault="000B7871" w:rsidP="000B7871">
      <w:pPr>
        <w:widowControl/>
        <w:spacing w:after="120"/>
        <w:ind w:firstLine="720"/>
        <w:rPr>
          <w:snapToGrid/>
          <w:color w:val="000000"/>
          <w:kern w:val="0"/>
          <w:szCs w:val="22"/>
        </w:rPr>
      </w:pPr>
      <w:r w:rsidRPr="005478A4">
        <w:rPr>
          <w:snapToGrid/>
          <w:color w:val="000000"/>
          <w:kern w:val="0"/>
          <w:szCs w:val="22"/>
        </w:rPr>
        <w:t>In the second category are devices used to access multichannel</w:t>
      </w:r>
      <w:r>
        <w:rPr>
          <w:snapToGrid/>
          <w:color w:val="000000"/>
          <w:kern w:val="0"/>
          <w:szCs w:val="22"/>
        </w:rPr>
        <w:t xml:space="preserve"> video programming distributor (MVPD) services, which are commonly known as</w:t>
      </w:r>
      <w:r w:rsidRPr="005478A4">
        <w:rPr>
          <w:snapToGrid/>
          <w:color w:val="000000"/>
          <w:kern w:val="0"/>
          <w:szCs w:val="22"/>
        </w:rPr>
        <w:t xml:space="preserve"> </w:t>
      </w:r>
      <w:r>
        <w:rPr>
          <w:snapToGrid/>
          <w:color w:val="000000"/>
          <w:kern w:val="0"/>
          <w:szCs w:val="22"/>
        </w:rPr>
        <w:t xml:space="preserve">subscription television services, typically provided by </w:t>
      </w:r>
      <w:r w:rsidRPr="005478A4">
        <w:rPr>
          <w:snapToGrid/>
          <w:color w:val="000000"/>
          <w:kern w:val="0"/>
          <w:szCs w:val="22"/>
        </w:rPr>
        <w:t xml:space="preserve">cable, satellite, </w:t>
      </w:r>
      <w:r>
        <w:rPr>
          <w:snapToGrid/>
          <w:color w:val="000000"/>
          <w:kern w:val="0"/>
          <w:szCs w:val="22"/>
        </w:rPr>
        <w:t xml:space="preserve">or </w:t>
      </w:r>
      <w:r w:rsidRPr="001143DA">
        <w:rPr>
          <w:snapToGrid/>
          <w:color w:val="000000"/>
          <w:kern w:val="0"/>
          <w:szCs w:val="22"/>
        </w:rPr>
        <w:t>telephone company</w:t>
      </w:r>
      <w:r w:rsidRPr="005478A4">
        <w:rPr>
          <w:snapToGrid/>
          <w:color w:val="000000"/>
          <w:kern w:val="0"/>
          <w:szCs w:val="22"/>
        </w:rPr>
        <w:t xml:space="preserve"> fiber</w:t>
      </w:r>
      <w:r>
        <w:rPr>
          <w:snapToGrid/>
          <w:color w:val="000000"/>
          <w:kern w:val="0"/>
          <w:szCs w:val="22"/>
        </w:rPr>
        <w:t xml:space="preserve"> systems.</w:t>
      </w:r>
      <w:r>
        <w:rPr>
          <w:rStyle w:val="FootnoteReference"/>
          <w:snapToGrid/>
          <w:kern w:val="0"/>
          <w:szCs w:val="22"/>
        </w:rPr>
        <w:footnoteReference w:id="6"/>
      </w:r>
      <w:r w:rsidRPr="005478A4">
        <w:rPr>
          <w:snapToGrid/>
          <w:color w:val="000000"/>
          <w:kern w:val="0"/>
          <w:szCs w:val="22"/>
        </w:rPr>
        <w:t xml:space="preserve">  </w:t>
      </w:r>
      <w:r>
        <w:rPr>
          <w:snapToGrid/>
          <w:color w:val="000000"/>
          <w:kern w:val="0"/>
          <w:szCs w:val="22"/>
        </w:rPr>
        <w:t>This category includes d</w:t>
      </w:r>
      <w:r w:rsidRPr="005478A4">
        <w:rPr>
          <w:snapToGrid/>
          <w:color w:val="000000"/>
          <w:kern w:val="0"/>
          <w:szCs w:val="22"/>
        </w:rPr>
        <w:t xml:space="preserve">evices that </w:t>
      </w:r>
      <w:r>
        <w:rPr>
          <w:snapToGrid/>
          <w:color w:val="000000"/>
          <w:kern w:val="0"/>
          <w:szCs w:val="22"/>
        </w:rPr>
        <w:t xml:space="preserve">companies </w:t>
      </w:r>
      <w:r w:rsidRPr="005478A4">
        <w:rPr>
          <w:snapToGrid/>
          <w:color w:val="000000"/>
          <w:kern w:val="0"/>
          <w:szCs w:val="22"/>
        </w:rPr>
        <w:t xml:space="preserve">lease or sell to their subscribers, such as cable set-top boxes, and devices that manufacturers sell to consumers, </w:t>
      </w:r>
      <w:r w:rsidRPr="005478A4">
        <w:rPr>
          <w:snapToGrid/>
          <w:color w:val="000000"/>
          <w:kern w:val="0"/>
          <w:szCs w:val="22"/>
        </w:rPr>
        <w:lastRenderedPageBreak/>
        <w:t xml:space="preserve">such as devices with a built-in CableCARD slot or a pre-installed application to access </w:t>
      </w:r>
      <w:r>
        <w:rPr>
          <w:snapToGrid/>
          <w:color w:val="000000"/>
          <w:kern w:val="0"/>
          <w:szCs w:val="22"/>
        </w:rPr>
        <w:t>MVPD</w:t>
      </w:r>
      <w:r w:rsidRPr="005478A4">
        <w:rPr>
          <w:snapToGrid/>
          <w:color w:val="000000"/>
          <w:kern w:val="0"/>
          <w:szCs w:val="22"/>
        </w:rPr>
        <w:t xml:space="preserve"> services.</w:t>
      </w:r>
      <w:r>
        <w:rPr>
          <w:rStyle w:val="FootnoteReference"/>
          <w:snapToGrid/>
          <w:kern w:val="0"/>
          <w:szCs w:val="22"/>
        </w:rPr>
        <w:footnoteReference w:id="7"/>
      </w:r>
      <w:r>
        <w:rPr>
          <w:snapToGrid/>
          <w:color w:val="000000"/>
          <w:kern w:val="0"/>
          <w:szCs w:val="22"/>
        </w:rPr>
        <w:t xml:space="preserve">  </w:t>
      </w:r>
      <w:r w:rsidRPr="00C91C19">
        <w:rPr>
          <w:snapToGrid/>
          <w:color w:val="000000"/>
          <w:kern w:val="0"/>
          <w:szCs w:val="22"/>
        </w:rPr>
        <w:t xml:space="preserve">Manufacturers of </w:t>
      </w:r>
      <w:r>
        <w:rPr>
          <w:snapToGrid/>
          <w:color w:val="000000"/>
          <w:kern w:val="0"/>
          <w:szCs w:val="22"/>
        </w:rPr>
        <w:t>these</w:t>
      </w:r>
      <w:r w:rsidRPr="00C91C19">
        <w:rPr>
          <w:snapToGrid/>
          <w:color w:val="000000"/>
          <w:kern w:val="0"/>
          <w:szCs w:val="22"/>
        </w:rPr>
        <w:t xml:space="preserve"> devices </w:t>
      </w:r>
      <w:r>
        <w:rPr>
          <w:snapToGrid/>
          <w:color w:val="000000"/>
          <w:kern w:val="0"/>
          <w:szCs w:val="22"/>
        </w:rPr>
        <w:t>and MVPDs</w:t>
      </w:r>
      <w:r w:rsidRPr="00C91C19">
        <w:rPr>
          <w:snapToGrid/>
          <w:color w:val="000000"/>
          <w:kern w:val="0"/>
          <w:szCs w:val="22"/>
        </w:rPr>
        <w:t xml:space="preserve"> must ensure that on-screen text menus and guides provided by </w:t>
      </w:r>
      <w:r>
        <w:rPr>
          <w:snapToGrid/>
          <w:color w:val="000000"/>
          <w:kern w:val="0"/>
          <w:szCs w:val="22"/>
        </w:rPr>
        <w:t>these</w:t>
      </w:r>
      <w:r w:rsidRPr="00C91C19">
        <w:rPr>
          <w:snapToGrid/>
          <w:color w:val="000000"/>
          <w:kern w:val="0"/>
          <w:szCs w:val="22"/>
        </w:rPr>
        <w:t xml:space="preserve"> devices </w:t>
      </w:r>
      <w:r>
        <w:rPr>
          <w:snapToGrid/>
          <w:color w:val="000000"/>
          <w:kern w:val="0"/>
          <w:szCs w:val="22"/>
        </w:rPr>
        <w:t>f</w:t>
      </w:r>
      <w:r w:rsidRPr="007560E6">
        <w:rPr>
          <w:snapToGrid/>
          <w:color w:val="000000"/>
          <w:kern w:val="0"/>
          <w:szCs w:val="22"/>
        </w:rPr>
        <w:t>or the</w:t>
      </w:r>
      <w:r>
        <w:rPr>
          <w:snapToGrid/>
          <w:color w:val="000000"/>
          <w:kern w:val="0"/>
          <w:szCs w:val="22"/>
        </w:rPr>
        <w:t xml:space="preserve"> </w:t>
      </w:r>
      <w:r w:rsidRPr="007560E6">
        <w:rPr>
          <w:snapToGrid/>
          <w:color w:val="000000"/>
          <w:kern w:val="0"/>
          <w:szCs w:val="22"/>
        </w:rPr>
        <w:t xml:space="preserve">display or selection of </w:t>
      </w:r>
      <w:r>
        <w:rPr>
          <w:snapToGrid/>
          <w:color w:val="000000"/>
          <w:kern w:val="0"/>
          <w:szCs w:val="22"/>
        </w:rPr>
        <w:t xml:space="preserve">video programming </w:t>
      </w:r>
      <w:r w:rsidRPr="00C91C19">
        <w:rPr>
          <w:snapToGrid/>
          <w:color w:val="000000"/>
          <w:kern w:val="0"/>
          <w:szCs w:val="22"/>
        </w:rPr>
        <w:t xml:space="preserve">are audibly accessible </w:t>
      </w:r>
      <w:r>
        <w:rPr>
          <w:snapToGrid/>
          <w:color w:val="000000"/>
          <w:kern w:val="0"/>
          <w:szCs w:val="22"/>
        </w:rPr>
        <w:t>to</w:t>
      </w:r>
      <w:r w:rsidRPr="00C91C19">
        <w:rPr>
          <w:snapToGrid/>
          <w:color w:val="000000"/>
          <w:kern w:val="0"/>
          <w:szCs w:val="22"/>
        </w:rPr>
        <w:t xml:space="preserve"> individuals who are blind or visually impaired, if achievable</w:t>
      </w:r>
      <w:r>
        <w:rPr>
          <w:snapToGrid/>
          <w:color w:val="000000"/>
          <w:kern w:val="0"/>
          <w:szCs w:val="22"/>
        </w:rPr>
        <w:t>.</w:t>
      </w:r>
      <w:r w:rsidRPr="00C91C19">
        <w:rPr>
          <w:snapToGrid/>
          <w:color w:val="000000"/>
          <w:kern w:val="0"/>
          <w:szCs w:val="22"/>
          <w:vertAlign w:val="superscript"/>
        </w:rPr>
        <w:footnoteReference w:id="8"/>
      </w:r>
      <w:r>
        <w:rPr>
          <w:snapToGrid/>
          <w:color w:val="000000"/>
          <w:kern w:val="0"/>
          <w:szCs w:val="22"/>
        </w:rPr>
        <w:t xml:space="preserve">  C</w:t>
      </w:r>
      <w:r w:rsidRPr="00746702">
        <w:rPr>
          <w:snapToGrid/>
          <w:color w:val="000000"/>
          <w:kern w:val="0"/>
          <w:szCs w:val="22"/>
        </w:rPr>
        <w:t>ompliance with the</w:t>
      </w:r>
      <w:r>
        <w:rPr>
          <w:snapToGrid/>
          <w:color w:val="000000"/>
          <w:kern w:val="0"/>
          <w:szCs w:val="22"/>
        </w:rPr>
        <w:t>se</w:t>
      </w:r>
      <w:r w:rsidRPr="00746702">
        <w:rPr>
          <w:snapToGrid/>
          <w:color w:val="000000"/>
          <w:kern w:val="0"/>
          <w:szCs w:val="22"/>
        </w:rPr>
        <w:t xml:space="preserve"> accessibility requirements is</w:t>
      </w:r>
      <w:r>
        <w:rPr>
          <w:snapToGrid/>
          <w:color w:val="000000"/>
          <w:kern w:val="0"/>
          <w:szCs w:val="22"/>
        </w:rPr>
        <w:t xml:space="preserve"> required on or after December 20, 2016,</w:t>
      </w:r>
      <w:r w:rsidRPr="00490957">
        <w:rPr>
          <w:snapToGrid/>
          <w:color w:val="000000"/>
          <w:kern w:val="0"/>
          <w:szCs w:val="22"/>
        </w:rPr>
        <w:t xml:space="preserve"> </w:t>
      </w:r>
      <w:r>
        <w:rPr>
          <w:snapToGrid/>
          <w:color w:val="000000"/>
          <w:kern w:val="0"/>
          <w:szCs w:val="22"/>
        </w:rPr>
        <w:t>upon request by an individual who is blind or visually impaired, except as noted below.</w:t>
      </w:r>
    </w:p>
    <w:p w14:paraId="3EFF75C0" w14:textId="77777777" w:rsidR="000B7871" w:rsidRDefault="000B7871">
      <w:pPr>
        <w:widowControl/>
        <w:spacing w:after="120"/>
        <w:ind w:firstLine="720"/>
        <w:rPr>
          <w:snapToGrid/>
          <w:color w:val="000000"/>
          <w:kern w:val="0"/>
          <w:szCs w:val="22"/>
        </w:rPr>
      </w:pPr>
      <w:r>
        <w:rPr>
          <w:snapToGrid/>
          <w:color w:val="000000"/>
          <w:kern w:val="0"/>
          <w:szCs w:val="22"/>
        </w:rPr>
        <w:t>I</w:t>
      </w:r>
      <w:r w:rsidRPr="005478A4">
        <w:rPr>
          <w:snapToGrid/>
          <w:color w:val="000000"/>
          <w:kern w:val="0"/>
          <w:szCs w:val="22"/>
        </w:rPr>
        <w:t xml:space="preserve">f </w:t>
      </w:r>
      <w:r>
        <w:rPr>
          <w:snapToGrid/>
          <w:color w:val="000000"/>
          <w:kern w:val="0"/>
          <w:szCs w:val="22"/>
        </w:rPr>
        <w:t xml:space="preserve">a device in this second category is capable of displaying </w:t>
      </w:r>
      <w:r w:rsidRPr="005478A4">
        <w:rPr>
          <w:snapToGrid/>
          <w:color w:val="000000"/>
          <w:kern w:val="0"/>
          <w:szCs w:val="22"/>
        </w:rPr>
        <w:t xml:space="preserve">closed captioning, the device </w:t>
      </w:r>
      <w:r>
        <w:rPr>
          <w:snapToGrid/>
          <w:color w:val="000000"/>
          <w:kern w:val="0"/>
          <w:szCs w:val="22"/>
        </w:rPr>
        <w:t xml:space="preserve">also </w:t>
      </w:r>
      <w:r w:rsidRPr="005478A4">
        <w:rPr>
          <w:snapToGrid/>
          <w:color w:val="000000"/>
          <w:kern w:val="0"/>
          <w:szCs w:val="22"/>
        </w:rPr>
        <w:t xml:space="preserve">must include a </w:t>
      </w:r>
      <w:r>
        <w:rPr>
          <w:snapToGrid/>
          <w:color w:val="000000"/>
          <w:kern w:val="0"/>
          <w:szCs w:val="22"/>
        </w:rPr>
        <w:t xml:space="preserve">simple and easy-to-use way </w:t>
      </w:r>
      <w:r w:rsidRPr="005478A4">
        <w:rPr>
          <w:snapToGrid/>
          <w:color w:val="000000"/>
          <w:kern w:val="0"/>
          <w:szCs w:val="22"/>
        </w:rPr>
        <w:t xml:space="preserve">for activating </w:t>
      </w:r>
      <w:r>
        <w:rPr>
          <w:snapToGrid/>
          <w:color w:val="000000"/>
          <w:kern w:val="0"/>
          <w:szCs w:val="22"/>
        </w:rPr>
        <w:t>closed captioning</w:t>
      </w:r>
      <w:r w:rsidRPr="005478A4">
        <w:rPr>
          <w:snapToGrid/>
          <w:color w:val="000000"/>
          <w:kern w:val="0"/>
          <w:szCs w:val="22"/>
        </w:rPr>
        <w:t>.</w:t>
      </w:r>
      <w:r w:rsidRPr="00C91C19">
        <w:rPr>
          <w:snapToGrid/>
          <w:color w:val="000000"/>
          <w:kern w:val="0"/>
          <w:szCs w:val="22"/>
          <w:vertAlign w:val="superscript"/>
        </w:rPr>
        <w:footnoteReference w:id="9"/>
      </w:r>
      <w:r w:rsidRPr="00C91C19">
        <w:rPr>
          <w:snapToGrid/>
          <w:color w:val="000000"/>
          <w:kern w:val="0"/>
          <w:szCs w:val="22"/>
        </w:rPr>
        <w:t xml:space="preserve">  </w:t>
      </w:r>
      <w:r>
        <w:rPr>
          <w:snapToGrid/>
          <w:color w:val="000000"/>
          <w:kern w:val="0"/>
          <w:szCs w:val="22"/>
        </w:rPr>
        <w:t>C</w:t>
      </w:r>
      <w:r w:rsidRPr="00746702">
        <w:rPr>
          <w:snapToGrid/>
          <w:color w:val="000000"/>
          <w:kern w:val="0"/>
          <w:szCs w:val="22"/>
        </w:rPr>
        <w:t>ompliance with th</w:t>
      </w:r>
      <w:r>
        <w:rPr>
          <w:snapToGrid/>
          <w:color w:val="000000"/>
          <w:kern w:val="0"/>
          <w:szCs w:val="22"/>
        </w:rPr>
        <w:t>is</w:t>
      </w:r>
      <w:r w:rsidRPr="00746702">
        <w:rPr>
          <w:snapToGrid/>
          <w:color w:val="000000"/>
          <w:kern w:val="0"/>
          <w:szCs w:val="22"/>
        </w:rPr>
        <w:t xml:space="preserve"> accessibility requirement is required</w:t>
      </w:r>
      <w:r>
        <w:rPr>
          <w:snapToGrid/>
          <w:color w:val="000000"/>
          <w:kern w:val="0"/>
          <w:szCs w:val="22"/>
        </w:rPr>
        <w:t xml:space="preserve"> for devices manufactured or leased to MVPD subscribers on or after December 20, 2016, except as follows:</w:t>
      </w:r>
      <w:r w:rsidRPr="00746702">
        <w:rPr>
          <w:snapToGrid/>
          <w:color w:val="000000"/>
          <w:kern w:val="0"/>
          <w:szCs w:val="22"/>
        </w:rPr>
        <w:t xml:space="preserve"> </w:t>
      </w:r>
    </w:p>
    <w:p w14:paraId="69550EAE" w14:textId="14073BFA" w:rsidR="000B7871" w:rsidRDefault="000B7871" w:rsidP="000B7871">
      <w:pPr>
        <w:widowControl/>
        <w:spacing w:after="120"/>
        <w:ind w:firstLine="720"/>
        <w:rPr>
          <w:snapToGrid/>
          <w:color w:val="000000"/>
          <w:kern w:val="0"/>
          <w:szCs w:val="22"/>
        </w:rPr>
      </w:pPr>
      <w:r>
        <w:rPr>
          <w:snapToGrid/>
          <w:color w:val="000000"/>
          <w:kern w:val="0"/>
          <w:szCs w:val="22"/>
        </w:rPr>
        <w:t>(1) C</w:t>
      </w:r>
      <w:r w:rsidRPr="004A1B6A">
        <w:rPr>
          <w:snapToGrid/>
          <w:color w:val="000000"/>
          <w:kern w:val="0"/>
          <w:szCs w:val="22"/>
        </w:rPr>
        <w:t xml:space="preserve">ompliance is not required until December 20, 2018 for relatively small </w:t>
      </w:r>
      <w:r>
        <w:rPr>
          <w:snapToGrid/>
          <w:color w:val="000000"/>
          <w:kern w:val="0"/>
          <w:szCs w:val="22"/>
        </w:rPr>
        <w:t>MVPD</w:t>
      </w:r>
      <w:r w:rsidRPr="004A1B6A">
        <w:rPr>
          <w:snapToGrid/>
          <w:color w:val="000000"/>
          <w:kern w:val="0"/>
          <w:szCs w:val="22"/>
        </w:rPr>
        <w:t xml:space="preserve"> service operators and systems</w:t>
      </w:r>
      <w:r>
        <w:rPr>
          <w:snapToGrid/>
          <w:color w:val="000000"/>
          <w:kern w:val="0"/>
          <w:szCs w:val="22"/>
        </w:rPr>
        <w:t xml:space="preserve">; and </w:t>
      </w:r>
    </w:p>
    <w:p w14:paraId="7F21116F" w14:textId="77777777" w:rsidR="000B7871" w:rsidRDefault="000B7871" w:rsidP="000B7871">
      <w:pPr>
        <w:widowControl/>
        <w:spacing w:after="120"/>
        <w:ind w:firstLine="720"/>
        <w:rPr>
          <w:snapToGrid/>
          <w:color w:val="000000"/>
          <w:kern w:val="0"/>
          <w:szCs w:val="22"/>
        </w:rPr>
      </w:pPr>
      <w:r>
        <w:rPr>
          <w:snapToGrid/>
          <w:color w:val="000000"/>
          <w:kern w:val="0"/>
          <w:szCs w:val="22"/>
        </w:rPr>
        <w:t>(2) C</w:t>
      </w:r>
      <w:r w:rsidRPr="004A1B6A">
        <w:rPr>
          <w:snapToGrid/>
          <w:color w:val="000000"/>
          <w:kern w:val="0"/>
          <w:szCs w:val="22"/>
        </w:rPr>
        <w:t>ompliance is not required until December 20, 2021 for display-only monitors and video projectors.</w:t>
      </w:r>
      <w:r>
        <w:rPr>
          <w:rStyle w:val="FootnoteReference"/>
          <w:snapToGrid/>
          <w:kern w:val="0"/>
          <w:szCs w:val="22"/>
        </w:rPr>
        <w:footnoteReference w:id="10"/>
      </w:r>
      <w:r w:rsidRPr="004A1B6A">
        <w:rPr>
          <w:snapToGrid/>
          <w:color w:val="000000"/>
          <w:kern w:val="0"/>
          <w:szCs w:val="22"/>
        </w:rPr>
        <w:t xml:space="preserve">  </w:t>
      </w:r>
    </w:p>
    <w:p w14:paraId="32A6C291" w14:textId="77777777" w:rsidR="000B7871" w:rsidRPr="00746702" w:rsidRDefault="000B7871" w:rsidP="000B7871">
      <w:pPr>
        <w:spacing w:after="120"/>
        <w:ind w:firstLine="720"/>
        <w:rPr>
          <w:snapToGrid/>
          <w:color w:val="000000"/>
          <w:kern w:val="0"/>
          <w:szCs w:val="22"/>
        </w:rPr>
      </w:pPr>
      <w:bookmarkStart w:id="1" w:name="_gjdgxs" w:colFirst="0" w:colLast="0"/>
      <w:bookmarkEnd w:id="1"/>
      <w:r w:rsidRPr="00746702">
        <w:rPr>
          <w:b/>
          <w:snapToGrid/>
          <w:color w:val="000000"/>
          <w:kern w:val="0"/>
          <w:szCs w:val="22"/>
        </w:rPr>
        <w:t>Filing a Complaint</w:t>
      </w:r>
    </w:p>
    <w:p w14:paraId="4282F63D" w14:textId="77777777" w:rsidR="000B7871" w:rsidRPr="00746702" w:rsidRDefault="000B7871" w:rsidP="000B7871">
      <w:pPr>
        <w:spacing w:after="120"/>
        <w:ind w:firstLine="720"/>
        <w:rPr>
          <w:snapToGrid/>
          <w:color w:val="000000"/>
          <w:kern w:val="0"/>
          <w:szCs w:val="22"/>
        </w:rPr>
      </w:pPr>
      <w:bookmarkStart w:id="2" w:name="_30j0zll" w:colFirst="0" w:colLast="0"/>
      <w:bookmarkEnd w:id="2"/>
      <w:r w:rsidRPr="00746702">
        <w:rPr>
          <w:snapToGrid/>
          <w:color w:val="000000"/>
          <w:kern w:val="0"/>
          <w:szCs w:val="22"/>
        </w:rPr>
        <w:t>If you experience an accessibility problem with the controls, menus, or program guides of a television</w:t>
      </w:r>
      <w:r>
        <w:rPr>
          <w:snapToGrid/>
          <w:color w:val="000000"/>
          <w:kern w:val="0"/>
          <w:szCs w:val="22"/>
        </w:rPr>
        <w:t>,</w:t>
      </w:r>
      <w:r w:rsidRPr="00746702">
        <w:rPr>
          <w:snapToGrid/>
          <w:color w:val="000000"/>
          <w:kern w:val="0"/>
          <w:szCs w:val="22"/>
        </w:rPr>
        <w:t xml:space="preserve"> set-top box, </w:t>
      </w:r>
      <w:r>
        <w:rPr>
          <w:snapToGrid/>
          <w:color w:val="000000"/>
          <w:kern w:val="0"/>
          <w:szCs w:val="22"/>
        </w:rPr>
        <w:t xml:space="preserve">or similar device </w:t>
      </w:r>
      <w:r w:rsidRPr="00746702">
        <w:rPr>
          <w:snapToGrid/>
          <w:color w:val="000000"/>
          <w:kern w:val="0"/>
          <w:szCs w:val="22"/>
        </w:rPr>
        <w:t>that is manufactured</w:t>
      </w:r>
      <w:r>
        <w:rPr>
          <w:snapToGrid/>
          <w:color w:val="000000"/>
          <w:kern w:val="0"/>
          <w:szCs w:val="22"/>
        </w:rPr>
        <w:t>,</w:t>
      </w:r>
      <w:r w:rsidRPr="00746702">
        <w:rPr>
          <w:snapToGrid/>
          <w:color w:val="000000"/>
          <w:kern w:val="0"/>
          <w:szCs w:val="22"/>
        </w:rPr>
        <w:t xml:space="preserve"> leased</w:t>
      </w:r>
      <w:r>
        <w:rPr>
          <w:snapToGrid/>
          <w:color w:val="000000"/>
          <w:kern w:val="0"/>
          <w:szCs w:val="22"/>
        </w:rPr>
        <w:t>, or requested</w:t>
      </w:r>
      <w:r w:rsidRPr="00746702">
        <w:rPr>
          <w:snapToGrid/>
          <w:color w:val="000000"/>
          <w:kern w:val="0"/>
          <w:szCs w:val="22"/>
        </w:rPr>
        <w:t xml:space="preserve"> after the compliance dates described above, you may file a complaint with the manufacturer or </w:t>
      </w:r>
      <w:r>
        <w:rPr>
          <w:snapToGrid/>
          <w:color w:val="000000"/>
          <w:kern w:val="0"/>
          <w:szCs w:val="22"/>
        </w:rPr>
        <w:t>MVPD</w:t>
      </w:r>
      <w:r w:rsidRPr="00746702">
        <w:rPr>
          <w:snapToGrid/>
          <w:color w:val="000000"/>
          <w:kern w:val="0"/>
          <w:szCs w:val="22"/>
        </w:rPr>
        <w:t>, or with the Commission.</w:t>
      </w:r>
      <w:r w:rsidRPr="00746702">
        <w:rPr>
          <w:snapToGrid/>
          <w:color w:val="000000"/>
          <w:kern w:val="0"/>
          <w:szCs w:val="22"/>
          <w:vertAlign w:val="superscript"/>
        </w:rPr>
        <w:footnoteReference w:id="11"/>
      </w:r>
      <w:r w:rsidRPr="00746702">
        <w:rPr>
          <w:snapToGrid/>
          <w:color w:val="000000"/>
          <w:kern w:val="0"/>
          <w:szCs w:val="22"/>
        </w:rPr>
        <w:t xml:space="preserve">  Your complaint must be filed within 60 days after you experience the accessibility problem. </w:t>
      </w:r>
    </w:p>
    <w:p w14:paraId="352D5987" w14:textId="77777777" w:rsidR="000B7871" w:rsidRPr="00746702" w:rsidRDefault="000B7871" w:rsidP="000B7871">
      <w:pPr>
        <w:spacing w:after="120"/>
        <w:ind w:firstLine="720"/>
        <w:rPr>
          <w:snapToGrid/>
          <w:color w:val="000000"/>
          <w:kern w:val="0"/>
          <w:szCs w:val="22"/>
        </w:rPr>
      </w:pPr>
      <w:r w:rsidRPr="00746702">
        <w:rPr>
          <w:snapToGrid/>
          <w:color w:val="000000"/>
          <w:kern w:val="0"/>
          <w:szCs w:val="22"/>
        </w:rPr>
        <w:t xml:space="preserve">If you choose to first file your complaint with the company and it does not respond to you within 30 days, or if you are not satisfied with the company’s response, you may send your complaint to the FCC within 30 days after the time allotted for the company’s response.  If you file your complaint with the Commission, the Commission will forward your complaint to the appropriate company.  After receiving a complaint, the company will have 30 days to respond to you and the FCC.  </w:t>
      </w:r>
    </w:p>
    <w:p w14:paraId="27D061F1" w14:textId="77777777" w:rsidR="000B7871" w:rsidRPr="00746702" w:rsidRDefault="000B7871" w:rsidP="000B7871">
      <w:pPr>
        <w:spacing w:after="120"/>
        <w:ind w:firstLine="720"/>
        <w:rPr>
          <w:snapToGrid/>
          <w:color w:val="000000"/>
          <w:kern w:val="0"/>
          <w:szCs w:val="22"/>
        </w:rPr>
      </w:pPr>
      <w:r>
        <w:rPr>
          <w:snapToGrid/>
          <w:color w:val="000000"/>
          <w:kern w:val="0"/>
          <w:szCs w:val="22"/>
        </w:rPr>
        <w:t xml:space="preserve">At this time, you may </w:t>
      </w:r>
      <w:r w:rsidRPr="00746702">
        <w:rPr>
          <w:snapToGrid/>
          <w:color w:val="000000"/>
          <w:kern w:val="0"/>
          <w:szCs w:val="22"/>
        </w:rPr>
        <w:t>file a complaint by letter, phone, fax</w:t>
      </w:r>
      <w:r>
        <w:rPr>
          <w:snapToGrid/>
          <w:color w:val="000000"/>
          <w:kern w:val="0"/>
          <w:szCs w:val="22"/>
        </w:rPr>
        <w:t>, or e-mail</w:t>
      </w:r>
      <w:r w:rsidRPr="00746702">
        <w:rPr>
          <w:snapToGrid/>
          <w:color w:val="000000"/>
          <w:kern w:val="0"/>
          <w:szCs w:val="22"/>
        </w:rPr>
        <w:t>.</w:t>
      </w:r>
      <w:r w:rsidRPr="00746702">
        <w:rPr>
          <w:snapToGrid/>
          <w:color w:val="000000"/>
          <w:kern w:val="0"/>
          <w:szCs w:val="22"/>
          <w:vertAlign w:val="superscript"/>
        </w:rPr>
        <w:footnoteReference w:id="12"/>
      </w:r>
    </w:p>
    <w:p w14:paraId="004A227C" w14:textId="77777777" w:rsidR="000B7871" w:rsidRPr="00746702" w:rsidRDefault="000B7871" w:rsidP="000B7871">
      <w:pPr>
        <w:ind w:firstLine="720"/>
        <w:rPr>
          <w:snapToGrid/>
          <w:color w:val="000000"/>
          <w:kern w:val="0"/>
          <w:szCs w:val="22"/>
        </w:rPr>
      </w:pPr>
      <w:r w:rsidRPr="00746702">
        <w:rPr>
          <w:snapToGrid/>
          <w:color w:val="000000"/>
          <w:kern w:val="0"/>
          <w:szCs w:val="22"/>
        </w:rPr>
        <w:t xml:space="preserve">Federal Communications Commission </w:t>
      </w:r>
    </w:p>
    <w:p w14:paraId="3719B0E9" w14:textId="77777777" w:rsidR="000B7871" w:rsidRPr="00746702" w:rsidRDefault="000B7871" w:rsidP="000B7871">
      <w:pPr>
        <w:ind w:firstLine="720"/>
        <w:rPr>
          <w:snapToGrid/>
          <w:color w:val="000000"/>
          <w:kern w:val="0"/>
          <w:szCs w:val="22"/>
        </w:rPr>
      </w:pPr>
      <w:r w:rsidRPr="00746702">
        <w:rPr>
          <w:snapToGrid/>
          <w:color w:val="000000"/>
          <w:kern w:val="0"/>
          <w:szCs w:val="22"/>
        </w:rPr>
        <w:t xml:space="preserve">Consumer and Governmental Affairs Bureau </w:t>
      </w:r>
    </w:p>
    <w:p w14:paraId="6FA4A785" w14:textId="77777777" w:rsidR="000B7871" w:rsidRPr="00746702" w:rsidRDefault="000B7871" w:rsidP="000B7871">
      <w:pPr>
        <w:ind w:firstLine="720"/>
        <w:rPr>
          <w:snapToGrid/>
          <w:color w:val="000000"/>
          <w:kern w:val="0"/>
          <w:szCs w:val="22"/>
        </w:rPr>
      </w:pPr>
      <w:r w:rsidRPr="00746702">
        <w:rPr>
          <w:snapToGrid/>
          <w:color w:val="000000"/>
          <w:kern w:val="0"/>
          <w:szCs w:val="22"/>
        </w:rPr>
        <w:t xml:space="preserve">Consumer Inquiries and Complaints Division </w:t>
      </w:r>
    </w:p>
    <w:p w14:paraId="1ABB8F7B" w14:textId="77777777" w:rsidR="000B7871" w:rsidRPr="00746702" w:rsidRDefault="000B7871" w:rsidP="000B7871">
      <w:pPr>
        <w:ind w:firstLine="720"/>
        <w:rPr>
          <w:snapToGrid/>
          <w:color w:val="000000"/>
          <w:kern w:val="0"/>
          <w:szCs w:val="22"/>
        </w:rPr>
      </w:pPr>
      <w:r w:rsidRPr="00746702">
        <w:rPr>
          <w:snapToGrid/>
          <w:color w:val="000000"/>
          <w:kern w:val="0"/>
          <w:szCs w:val="22"/>
        </w:rPr>
        <w:t xml:space="preserve">445 12th Street, SW </w:t>
      </w:r>
    </w:p>
    <w:p w14:paraId="287C2665" w14:textId="77777777" w:rsidR="000B7871" w:rsidRPr="00746702" w:rsidRDefault="000B7871" w:rsidP="000B7871">
      <w:pPr>
        <w:spacing w:after="120"/>
        <w:ind w:firstLine="720"/>
        <w:rPr>
          <w:snapToGrid/>
          <w:color w:val="000000"/>
          <w:kern w:val="0"/>
          <w:szCs w:val="22"/>
        </w:rPr>
      </w:pPr>
      <w:r w:rsidRPr="00746702">
        <w:rPr>
          <w:snapToGrid/>
          <w:color w:val="000000"/>
          <w:kern w:val="0"/>
          <w:szCs w:val="22"/>
        </w:rPr>
        <w:t>Washington, DC  20554</w:t>
      </w:r>
    </w:p>
    <w:p w14:paraId="3DD9B9D2" w14:textId="77777777" w:rsidR="000B7871" w:rsidRPr="00746702" w:rsidRDefault="000B7871" w:rsidP="000B7871">
      <w:pPr>
        <w:ind w:firstLine="720"/>
        <w:rPr>
          <w:snapToGrid/>
          <w:color w:val="000000"/>
          <w:kern w:val="0"/>
          <w:szCs w:val="22"/>
        </w:rPr>
      </w:pPr>
      <w:r w:rsidRPr="00746702">
        <w:rPr>
          <w:snapToGrid/>
          <w:color w:val="000000"/>
          <w:kern w:val="0"/>
          <w:szCs w:val="22"/>
        </w:rPr>
        <w:t xml:space="preserve">Phone:  1-888-225-5322 </w:t>
      </w:r>
    </w:p>
    <w:p w14:paraId="64BA91EA" w14:textId="77777777" w:rsidR="000B7871" w:rsidRPr="00746702" w:rsidRDefault="000B7871" w:rsidP="000B7871">
      <w:pPr>
        <w:ind w:firstLine="720"/>
        <w:rPr>
          <w:snapToGrid/>
          <w:color w:val="000000"/>
          <w:kern w:val="0"/>
          <w:szCs w:val="22"/>
        </w:rPr>
      </w:pPr>
      <w:r w:rsidRPr="00746702">
        <w:rPr>
          <w:snapToGrid/>
          <w:color w:val="000000"/>
          <w:kern w:val="0"/>
          <w:szCs w:val="22"/>
        </w:rPr>
        <w:t xml:space="preserve">TTY:  1-888-835-5322 </w:t>
      </w:r>
    </w:p>
    <w:p w14:paraId="647CBC09" w14:textId="77777777" w:rsidR="000B7871" w:rsidRPr="00746702" w:rsidRDefault="000B7871" w:rsidP="000B7871">
      <w:pPr>
        <w:ind w:firstLine="720"/>
        <w:rPr>
          <w:snapToGrid/>
          <w:color w:val="000000"/>
          <w:kern w:val="0"/>
          <w:szCs w:val="22"/>
        </w:rPr>
      </w:pPr>
      <w:r w:rsidRPr="00746702">
        <w:rPr>
          <w:snapToGrid/>
          <w:color w:val="000000"/>
          <w:kern w:val="0"/>
          <w:szCs w:val="22"/>
        </w:rPr>
        <w:lastRenderedPageBreak/>
        <w:t xml:space="preserve">Videophone:  1-844-432-2275 </w:t>
      </w:r>
    </w:p>
    <w:p w14:paraId="2046930B" w14:textId="77777777" w:rsidR="000B7871" w:rsidRDefault="000B7871" w:rsidP="000B7871">
      <w:pPr>
        <w:ind w:firstLine="720"/>
        <w:rPr>
          <w:snapToGrid/>
          <w:color w:val="000000"/>
          <w:kern w:val="0"/>
          <w:szCs w:val="22"/>
        </w:rPr>
      </w:pPr>
      <w:r w:rsidRPr="00746702">
        <w:rPr>
          <w:snapToGrid/>
          <w:color w:val="000000"/>
          <w:kern w:val="0"/>
          <w:szCs w:val="22"/>
        </w:rPr>
        <w:t>Fax:  </w:t>
      </w:r>
      <w:r>
        <w:rPr>
          <w:snapToGrid/>
          <w:color w:val="000000"/>
          <w:kern w:val="0"/>
          <w:szCs w:val="22"/>
        </w:rPr>
        <w:t>202-418-0037</w:t>
      </w:r>
    </w:p>
    <w:p w14:paraId="4E83C471" w14:textId="77777777" w:rsidR="000B7871" w:rsidRPr="00746702" w:rsidRDefault="000B7871" w:rsidP="000B7871">
      <w:pPr>
        <w:spacing w:after="120"/>
        <w:ind w:firstLine="720"/>
        <w:rPr>
          <w:snapToGrid/>
          <w:color w:val="000000"/>
          <w:kern w:val="0"/>
          <w:szCs w:val="22"/>
        </w:rPr>
      </w:pPr>
      <w:r>
        <w:rPr>
          <w:snapToGrid/>
          <w:color w:val="000000"/>
          <w:kern w:val="0"/>
          <w:szCs w:val="22"/>
        </w:rPr>
        <w:t>E-mail:  dro@fcc.gov</w:t>
      </w:r>
    </w:p>
    <w:p w14:paraId="30140CC7" w14:textId="7676324B" w:rsidR="000B7871" w:rsidRPr="00746702" w:rsidRDefault="000B7871" w:rsidP="000B7871">
      <w:pPr>
        <w:widowControl/>
        <w:spacing w:after="120"/>
        <w:ind w:firstLine="720"/>
        <w:rPr>
          <w:snapToGrid/>
          <w:color w:val="000000"/>
          <w:kern w:val="0"/>
          <w:szCs w:val="22"/>
        </w:rPr>
      </w:pPr>
      <w:r w:rsidRPr="00746702">
        <w:rPr>
          <w:snapToGrid/>
          <w:color w:val="000000"/>
          <w:kern w:val="0"/>
          <w:szCs w:val="22"/>
        </w:rPr>
        <w:t xml:space="preserve">If you need assistance filing a complaint, you may also contact the FCC’s Disability Rights Office at </w:t>
      </w:r>
      <w:hyperlink r:id="rId8" w:history="1">
        <w:r w:rsidRPr="00746702">
          <w:rPr>
            <w:snapToGrid/>
            <w:color w:val="0000FF"/>
            <w:kern w:val="0"/>
            <w:szCs w:val="22"/>
            <w:u w:val="single"/>
          </w:rPr>
          <w:t>dro@fcc.gov</w:t>
        </w:r>
      </w:hyperlink>
      <w:r w:rsidRPr="00746702">
        <w:rPr>
          <w:snapToGrid/>
          <w:color w:val="000000"/>
          <w:kern w:val="0"/>
          <w:szCs w:val="22"/>
        </w:rPr>
        <w:t xml:space="preserve"> or by calling 202-418-2517 (voice), 888-835-5322 (TTY), or 1-844-432-2275 (videophone).</w:t>
      </w:r>
    </w:p>
    <w:p w14:paraId="0C3AED16" w14:textId="77777777" w:rsidR="000B7871" w:rsidRPr="00746702" w:rsidRDefault="000B7871" w:rsidP="000B7871">
      <w:pPr>
        <w:spacing w:after="120"/>
        <w:ind w:firstLine="720"/>
        <w:rPr>
          <w:snapToGrid/>
          <w:color w:val="000000"/>
          <w:kern w:val="0"/>
          <w:szCs w:val="22"/>
        </w:rPr>
      </w:pPr>
      <w:r w:rsidRPr="00746702">
        <w:rPr>
          <w:snapToGrid/>
          <w:color w:val="000000"/>
          <w:kern w:val="0"/>
          <w:szCs w:val="22"/>
        </w:rPr>
        <w:t>Your complaint should include the following information</w:t>
      </w:r>
      <w:r w:rsidRPr="00552F89">
        <w:rPr>
          <w:snapToGrid/>
          <w:color w:val="000000"/>
          <w:kern w:val="0"/>
          <w:szCs w:val="22"/>
        </w:rPr>
        <w:t xml:space="preserve"> </w:t>
      </w:r>
      <w:r>
        <w:rPr>
          <w:snapToGrid/>
          <w:color w:val="000000"/>
          <w:kern w:val="0"/>
          <w:szCs w:val="22"/>
        </w:rPr>
        <w:t>if available</w:t>
      </w:r>
      <w:r w:rsidRPr="00746702">
        <w:rPr>
          <w:snapToGrid/>
          <w:color w:val="000000"/>
          <w:kern w:val="0"/>
          <w:szCs w:val="22"/>
        </w:rPr>
        <w:t>:</w:t>
      </w:r>
    </w:p>
    <w:p w14:paraId="4BA620B6" w14:textId="77777777" w:rsidR="000B7871" w:rsidRPr="00212E09" w:rsidRDefault="000B7871" w:rsidP="000B7871">
      <w:pPr>
        <w:numPr>
          <w:ilvl w:val="0"/>
          <w:numId w:val="8"/>
        </w:numPr>
        <w:rPr>
          <w:snapToGrid/>
          <w:color w:val="000000"/>
          <w:kern w:val="0"/>
          <w:szCs w:val="22"/>
        </w:rPr>
      </w:pPr>
      <w:r w:rsidRPr="00212E09">
        <w:rPr>
          <w:snapToGrid/>
          <w:color w:val="000000"/>
          <w:kern w:val="0"/>
          <w:szCs w:val="22"/>
        </w:rPr>
        <w:t>Your name, address, and other contact information, such as telephone number and e-mail address;</w:t>
      </w:r>
    </w:p>
    <w:p w14:paraId="3F41B70A" w14:textId="77777777" w:rsidR="000B7871" w:rsidRPr="00212E09" w:rsidRDefault="000B7871" w:rsidP="000B7871">
      <w:pPr>
        <w:numPr>
          <w:ilvl w:val="0"/>
          <w:numId w:val="8"/>
        </w:numPr>
        <w:rPr>
          <w:snapToGrid/>
          <w:color w:val="000000"/>
          <w:kern w:val="0"/>
          <w:szCs w:val="22"/>
        </w:rPr>
      </w:pPr>
      <w:r w:rsidRPr="00212E09">
        <w:rPr>
          <w:snapToGrid/>
          <w:color w:val="000000"/>
          <w:kern w:val="0"/>
          <w:szCs w:val="22"/>
        </w:rPr>
        <w:t xml:space="preserve">The name and contact information of the manufacturer or </w:t>
      </w:r>
      <w:r>
        <w:rPr>
          <w:snapToGrid/>
          <w:color w:val="000000"/>
          <w:kern w:val="0"/>
          <w:szCs w:val="22"/>
        </w:rPr>
        <w:t>subscription television service</w:t>
      </w:r>
      <w:r w:rsidRPr="00212E09">
        <w:rPr>
          <w:snapToGrid/>
          <w:color w:val="000000"/>
          <w:kern w:val="0"/>
          <w:szCs w:val="22"/>
        </w:rPr>
        <w:t>;</w:t>
      </w:r>
    </w:p>
    <w:p w14:paraId="5717DB10" w14:textId="77777777" w:rsidR="000B7871" w:rsidRPr="00212E09" w:rsidRDefault="000B7871" w:rsidP="000B7871">
      <w:pPr>
        <w:numPr>
          <w:ilvl w:val="0"/>
          <w:numId w:val="8"/>
        </w:numPr>
        <w:rPr>
          <w:snapToGrid/>
          <w:color w:val="000000"/>
          <w:kern w:val="0"/>
          <w:szCs w:val="22"/>
        </w:rPr>
      </w:pPr>
      <w:r>
        <w:rPr>
          <w:snapToGrid/>
          <w:color w:val="000000"/>
          <w:kern w:val="0"/>
          <w:szCs w:val="22"/>
        </w:rPr>
        <w:t>I</w:t>
      </w:r>
      <w:r w:rsidRPr="00212E09">
        <w:rPr>
          <w:snapToGrid/>
          <w:color w:val="000000"/>
          <w:kern w:val="0"/>
          <w:szCs w:val="22"/>
        </w:rPr>
        <w:t xml:space="preserve">nformation </w:t>
      </w:r>
      <w:r>
        <w:rPr>
          <w:snapToGrid/>
          <w:color w:val="000000"/>
          <w:kern w:val="0"/>
          <w:szCs w:val="22"/>
        </w:rPr>
        <w:t>about the device or software used;</w:t>
      </w:r>
    </w:p>
    <w:p w14:paraId="493BEC3F" w14:textId="77777777" w:rsidR="000B7871" w:rsidRPr="00212E09" w:rsidRDefault="000B7871" w:rsidP="000B7871">
      <w:pPr>
        <w:numPr>
          <w:ilvl w:val="0"/>
          <w:numId w:val="8"/>
        </w:numPr>
        <w:rPr>
          <w:snapToGrid/>
          <w:color w:val="000000"/>
          <w:kern w:val="0"/>
          <w:szCs w:val="22"/>
        </w:rPr>
      </w:pPr>
      <w:r w:rsidRPr="00212E09">
        <w:rPr>
          <w:snapToGrid/>
          <w:color w:val="000000"/>
          <w:kern w:val="0"/>
          <w:szCs w:val="22"/>
        </w:rPr>
        <w:t>The date or dates that you purchased, acquired, or used, or tried to purchase, acquire, or use the device;</w:t>
      </w:r>
    </w:p>
    <w:p w14:paraId="1AE31B42" w14:textId="77777777" w:rsidR="000B7871" w:rsidRPr="00212E09" w:rsidRDefault="000B7871" w:rsidP="000B7871">
      <w:pPr>
        <w:numPr>
          <w:ilvl w:val="0"/>
          <w:numId w:val="8"/>
        </w:numPr>
        <w:rPr>
          <w:snapToGrid/>
          <w:color w:val="000000"/>
          <w:kern w:val="0"/>
          <w:szCs w:val="22"/>
        </w:rPr>
      </w:pPr>
      <w:r w:rsidRPr="00212E09">
        <w:rPr>
          <w:snapToGrid/>
          <w:color w:val="000000"/>
          <w:kern w:val="0"/>
          <w:szCs w:val="22"/>
        </w:rPr>
        <w:t xml:space="preserve">A </w:t>
      </w:r>
      <w:r>
        <w:rPr>
          <w:snapToGrid/>
          <w:color w:val="000000"/>
          <w:kern w:val="0"/>
          <w:szCs w:val="22"/>
        </w:rPr>
        <w:t>description of the accessibility problem and what would solve the accessibility problem</w:t>
      </w:r>
      <w:r w:rsidRPr="00212E09">
        <w:rPr>
          <w:snapToGrid/>
          <w:color w:val="000000"/>
          <w:kern w:val="0"/>
          <w:szCs w:val="22"/>
        </w:rPr>
        <w:t>;</w:t>
      </w:r>
    </w:p>
    <w:p w14:paraId="15997BCF" w14:textId="77777777" w:rsidR="000B7871" w:rsidRPr="00212E09" w:rsidRDefault="000B7871" w:rsidP="000B7871">
      <w:pPr>
        <w:numPr>
          <w:ilvl w:val="0"/>
          <w:numId w:val="8"/>
        </w:numPr>
        <w:rPr>
          <w:snapToGrid/>
          <w:color w:val="000000"/>
          <w:kern w:val="0"/>
          <w:szCs w:val="22"/>
        </w:rPr>
      </w:pPr>
      <w:r>
        <w:rPr>
          <w:snapToGrid/>
          <w:color w:val="000000"/>
          <w:kern w:val="0"/>
          <w:szCs w:val="22"/>
        </w:rPr>
        <w:t>How you would like the FCC to respond to you, such as by e-mail, letter, or telephone</w:t>
      </w:r>
      <w:r w:rsidRPr="00212E09">
        <w:rPr>
          <w:snapToGrid/>
          <w:color w:val="000000"/>
          <w:kern w:val="0"/>
          <w:szCs w:val="22"/>
        </w:rPr>
        <w:t xml:space="preserve">; </w:t>
      </w:r>
    </w:p>
    <w:p w14:paraId="3C2F7CF5" w14:textId="77777777" w:rsidR="000B7871" w:rsidRDefault="000B7871" w:rsidP="000B7871">
      <w:pPr>
        <w:numPr>
          <w:ilvl w:val="0"/>
          <w:numId w:val="8"/>
        </w:numPr>
        <w:rPr>
          <w:snapToGrid/>
          <w:color w:val="000000"/>
          <w:kern w:val="0"/>
          <w:szCs w:val="22"/>
        </w:rPr>
      </w:pPr>
      <w:r w:rsidRPr="00E65456">
        <w:rPr>
          <w:snapToGrid/>
          <w:color w:val="000000"/>
          <w:kern w:val="0"/>
          <w:szCs w:val="22"/>
        </w:rPr>
        <w:t>If your complaint is related to the accessibility of a device used for subscription television service, the date that you requested an accessible device, and the name of the company and the person you contacted</w:t>
      </w:r>
      <w:r>
        <w:rPr>
          <w:snapToGrid/>
          <w:color w:val="000000"/>
          <w:kern w:val="0"/>
          <w:szCs w:val="22"/>
        </w:rPr>
        <w:t>; and</w:t>
      </w:r>
    </w:p>
    <w:p w14:paraId="04D984CB" w14:textId="77777777" w:rsidR="000B7871" w:rsidRPr="00DB52DD" w:rsidRDefault="000B7871" w:rsidP="000B7871">
      <w:pPr>
        <w:numPr>
          <w:ilvl w:val="0"/>
          <w:numId w:val="8"/>
        </w:numPr>
        <w:spacing w:after="120"/>
        <w:rPr>
          <w:snapToGrid/>
          <w:color w:val="000000"/>
          <w:kern w:val="0"/>
          <w:szCs w:val="22"/>
        </w:rPr>
      </w:pPr>
      <w:r>
        <w:rPr>
          <w:snapToGrid/>
          <w:color w:val="000000"/>
          <w:kern w:val="0"/>
          <w:szCs w:val="22"/>
        </w:rPr>
        <w:t>A</w:t>
      </w:r>
      <w:r w:rsidRPr="00DB52DD">
        <w:rPr>
          <w:snapToGrid/>
          <w:color w:val="000000"/>
          <w:kern w:val="0"/>
          <w:szCs w:val="22"/>
        </w:rPr>
        <w:t>ny additional information you think is appropriate.</w:t>
      </w:r>
    </w:p>
    <w:p w14:paraId="27C825A8" w14:textId="63D087E7" w:rsidR="000B7871" w:rsidRPr="00282FB7" w:rsidRDefault="000B7871" w:rsidP="000B7871">
      <w:pPr>
        <w:spacing w:after="120"/>
        <w:ind w:firstLine="720"/>
        <w:rPr>
          <w:snapToGrid/>
          <w:kern w:val="0"/>
          <w:szCs w:val="22"/>
        </w:rPr>
      </w:pPr>
      <w:r>
        <w:rPr>
          <w:snapToGrid/>
          <w:color w:val="000000"/>
          <w:kern w:val="0"/>
          <w:szCs w:val="22"/>
        </w:rPr>
        <w:t>A fact sheet</w:t>
      </w:r>
      <w:r w:rsidRPr="00835862">
        <w:rPr>
          <w:snapToGrid/>
          <w:color w:val="000000"/>
          <w:kern w:val="0"/>
          <w:szCs w:val="22"/>
        </w:rPr>
        <w:t xml:space="preserve"> summarizing the </w:t>
      </w:r>
      <w:r>
        <w:t>a</w:t>
      </w:r>
      <w:r>
        <w:rPr>
          <w:snapToGrid/>
          <w:color w:val="000000"/>
          <w:kern w:val="0"/>
          <w:szCs w:val="22"/>
        </w:rPr>
        <w:t xml:space="preserve">ccessibility requirements for television and set-top box controls, menus, and program guides is </w:t>
      </w:r>
      <w:r w:rsidRPr="00835862">
        <w:rPr>
          <w:snapToGrid/>
          <w:color w:val="000000"/>
          <w:kern w:val="0"/>
          <w:szCs w:val="22"/>
        </w:rPr>
        <w:t xml:space="preserve">available </w:t>
      </w:r>
      <w:r>
        <w:rPr>
          <w:snapToGrid/>
          <w:color w:val="000000"/>
          <w:kern w:val="0"/>
          <w:szCs w:val="22"/>
        </w:rPr>
        <w:t>on</w:t>
      </w:r>
      <w:r w:rsidRPr="00835862">
        <w:rPr>
          <w:snapToGrid/>
          <w:color w:val="000000"/>
          <w:kern w:val="0"/>
          <w:szCs w:val="22"/>
        </w:rPr>
        <w:t xml:space="preserve"> the FCC’s </w:t>
      </w:r>
      <w:r w:rsidRPr="00282FB7">
        <w:rPr>
          <w:snapToGrid/>
          <w:color w:val="000000"/>
          <w:kern w:val="0"/>
          <w:szCs w:val="22"/>
        </w:rPr>
        <w:t>website at</w:t>
      </w:r>
      <w:hyperlink r:id="rId9" w:history="1">
        <w:r w:rsidR="00060AA7" w:rsidRPr="00CF1EC0">
          <w:rPr>
            <w:rStyle w:val="Hyperlink"/>
            <w:snapToGrid/>
            <w:kern w:val="0"/>
            <w:szCs w:val="22"/>
          </w:rPr>
          <w:t xml:space="preserve"> https://www.fcc.gov/television-and-set-top-box-controls-menus-program-guides-factsheet.  </w:t>
        </w:r>
      </w:hyperlink>
    </w:p>
    <w:p w14:paraId="44596391" w14:textId="7B6FCD7A" w:rsidR="000B7871" w:rsidRPr="00746702" w:rsidRDefault="000B7871" w:rsidP="000B7871">
      <w:pPr>
        <w:spacing w:after="120"/>
        <w:ind w:firstLine="720"/>
        <w:rPr>
          <w:snapToGrid/>
          <w:color w:val="000000"/>
          <w:kern w:val="0"/>
          <w:szCs w:val="22"/>
        </w:rPr>
      </w:pPr>
      <w:r w:rsidRPr="00746702">
        <w:rPr>
          <w:snapToGrid/>
          <w:color w:val="000000"/>
          <w:kern w:val="0"/>
          <w:szCs w:val="22"/>
        </w:rPr>
        <w:t>To request a copy of this Public</w:t>
      </w:r>
      <w:r>
        <w:rPr>
          <w:snapToGrid/>
          <w:color w:val="000000"/>
          <w:kern w:val="0"/>
          <w:szCs w:val="22"/>
        </w:rPr>
        <w:t xml:space="preserve"> Notice in an accessible format</w:t>
      </w:r>
      <w:r w:rsidRPr="00746702">
        <w:rPr>
          <w:snapToGrid/>
          <w:color w:val="000000"/>
          <w:kern w:val="0"/>
          <w:szCs w:val="22"/>
        </w:rPr>
        <w:t xml:space="preserve"> (Braille, large print, electronic files, audio format), send an e-mail to </w:t>
      </w:r>
      <w:hyperlink r:id="rId10" w:history="1">
        <w:r w:rsidRPr="00746702">
          <w:rPr>
            <w:snapToGrid/>
            <w:color w:val="0000FF"/>
            <w:kern w:val="0"/>
            <w:szCs w:val="22"/>
            <w:u w:val="single"/>
          </w:rPr>
          <w:t>fcc504@fcc.gov</w:t>
        </w:r>
      </w:hyperlink>
      <w:r w:rsidRPr="00746702">
        <w:rPr>
          <w:snapToGrid/>
          <w:color w:val="000000"/>
          <w:kern w:val="0"/>
          <w:szCs w:val="22"/>
        </w:rPr>
        <w:t xml:space="preserve"> or call the Consumer and Governmental Affairs Bureau at 202-418-0530 (voice), 844-432-2275 (videophone), or 202-418-0432 (TTY).</w:t>
      </w:r>
      <w:r w:rsidRPr="00746702">
        <w:rPr>
          <w:rFonts w:ascii="TimesNewRoman" w:hAnsi="TimesNewRoman" w:cs="TimesNewRoman"/>
          <w:snapToGrid/>
          <w:color w:val="000000"/>
          <w:kern w:val="0"/>
          <w:szCs w:val="22"/>
        </w:rPr>
        <w:t xml:space="preserve">  </w:t>
      </w:r>
      <w:r w:rsidRPr="00746702">
        <w:rPr>
          <w:snapToGrid/>
          <w:color w:val="000000"/>
          <w:kern w:val="0"/>
          <w:szCs w:val="22"/>
        </w:rPr>
        <w:t xml:space="preserve">This Public Notice can also be downloaded in Word and Portable Document Format (PDF) at </w:t>
      </w:r>
      <w:hyperlink r:id="rId11" w:history="1">
        <w:r w:rsidRPr="00746702">
          <w:rPr>
            <w:snapToGrid/>
            <w:color w:val="0000FF"/>
            <w:kern w:val="0"/>
            <w:szCs w:val="22"/>
            <w:u w:val="single"/>
          </w:rPr>
          <w:t>https://www.fcc.gov/general/disability-rights-office-headlines</w:t>
        </w:r>
      </w:hyperlink>
      <w:r w:rsidRPr="00746702">
        <w:rPr>
          <w:snapToGrid/>
          <w:color w:val="000000"/>
          <w:kern w:val="0"/>
          <w:szCs w:val="22"/>
        </w:rPr>
        <w:t xml:space="preserve">. </w:t>
      </w:r>
      <w:r>
        <w:rPr>
          <w:snapToGrid/>
          <w:color w:val="000000"/>
          <w:kern w:val="0"/>
          <w:szCs w:val="22"/>
        </w:rPr>
        <w:t xml:space="preserve"> </w:t>
      </w:r>
    </w:p>
    <w:p w14:paraId="344D7ABB" w14:textId="5F69A304" w:rsidR="000B7871" w:rsidRPr="00746702" w:rsidRDefault="000B7871" w:rsidP="000B7871">
      <w:pPr>
        <w:spacing w:after="120"/>
        <w:ind w:firstLine="720"/>
        <w:rPr>
          <w:snapToGrid/>
          <w:color w:val="000000"/>
          <w:kern w:val="0"/>
          <w:szCs w:val="22"/>
        </w:rPr>
      </w:pPr>
      <w:r w:rsidRPr="00746702">
        <w:rPr>
          <w:snapToGrid/>
          <w:color w:val="000000"/>
          <w:kern w:val="0"/>
          <w:szCs w:val="22"/>
        </w:rPr>
        <w:t>For more information about this Public Notice, contact Will Schell, Disability Rights Office, Consumer and Governmental Affairs Bureau, at 202</w:t>
      </w:r>
      <w:r>
        <w:rPr>
          <w:snapToGrid/>
          <w:color w:val="000000"/>
          <w:kern w:val="0"/>
          <w:szCs w:val="22"/>
        </w:rPr>
        <w:t>-</w:t>
      </w:r>
      <w:r w:rsidRPr="00746702">
        <w:rPr>
          <w:snapToGrid/>
          <w:color w:val="000000"/>
          <w:kern w:val="0"/>
          <w:szCs w:val="22"/>
        </w:rPr>
        <w:t xml:space="preserve">418-0767 or </w:t>
      </w:r>
      <w:hyperlink r:id="rId12" w:history="1">
        <w:r w:rsidRPr="00CE4DB8">
          <w:rPr>
            <w:rStyle w:val="Hyperlink"/>
            <w:snapToGrid/>
            <w:kern w:val="0"/>
            <w:szCs w:val="22"/>
          </w:rPr>
          <w:t>Will.Schell@fcc.gov</w:t>
        </w:r>
      </w:hyperlink>
      <w:r>
        <w:rPr>
          <w:snapToGrid/>
          <w:color w:val="000000"/>
          <w:kern w:val="0"/>
          <w:szCs w:val="22"/>
        </w:rPr>
        <w:t xml:space="preserve">.  </w:t>
      </w:r>
      <w:hyperlink r:id="rId13">
        <w:r w:rsidR="00453DEE" w:rsidRPr="00453DEE">
          <w:rPr>
            <w:rStyle w:val="Hyperlink"/>
          </w:rPr>
          <w:t>mailto:Will.Schell@fcc.gov</w:t>
        </w:r>
      </w:hyperlink>
    </w:p>
    <w:p w14:paraId="1B6A3599" w14:textId="77777777" w:rsidR="000B7871" w:rsidRPr="00746702" w:rsidRDefault="000B7871" w:rsidP="000B7871">
      <w:pPr>
        <w:spacing w:after="120"/>
        <w:ind w:firstLine="720"/>
        <w:rPr>
          <w:snapToGrid/>
          <w:color w:val="000000"/>
          <w:kern w:val="0"/>
          <w:szCs w:val="22"/>
        </w:rPr>
      </w:pPr>
    </w:p>
    <w:p w14:paraId="5496E401" w14:textId="77777777" w:rsidR="000B7871" w:rsidRPr="00746702" w:rsidRDefault="000B7871" w:rsidP="000B7871">
      <w:pPr>
        <w:spacing w:after="120"/>
        <w:jc w:val="center"/>
        <w:rPr>
          <w:snapToGrid/>
          <w:color w:val="000000"/>
          <w:kern w:val="0"/>
          <w:szCs w:val="22"/>
        </w:rPr>
      </w:pPr>
      <w:bookmarkStart w:id="3" w:name="_1fob9te" w:colFirst="0" w:colLast="0"/>
      <w:bookmarkEnd w:id="3"/>
      <w:r w:rsidRPr="00746702">
        <w:rPr>
          <w:snapToGrid/>
          <w:color w:val="000000"/>
          <w:kern w:val="0"/>
          <w:szCs w:val="22"/>
        </w:rPr>
        <w:t>-FCC-</w:t>
      </w:r>
    </w:p>
    <w:p w14:paraId="3BB5E7C2" w14:textId="77777777" w:rsidR="000B7871" w:rsidRPr="00746702" w:rsidRDefault="000B7871" w:rsidP="000B7871">
      <w:pPr>
        <w:spacing w:before="120" w:after="240"/>
        <w:rPr>
          <w:snapToGrid/>
          <w:kern w:val="0"/>
          <w:sz w:val="24"/>
        </w:rPr>
      </w:pPr>
    </w:p>
    <w:p w14:paraId="4C88DECF" w14:textId="77777777" w:rsidR="000B7871" w:rsidRDefault="000B7871" w:rsidP="000B7871">
      <w:pPr>
        <w:spacing w:before="120" w:after="240"/>
        <w:rPr>
          <w:sz w:val="24"/>
        </w:rPr>
      </w:pPr>
    </w:p>
    <w:sectPr w:rsidR="000B7871" w:rsidSect="000B7871">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88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70F2D" w14:textId="77777777" w:rsidR="003722AB" w:rsidRDefault="003722AB">
      <w:pPr>
        <w:spacing w:line="20" w:lineRule="exact"/>
      </w:pPr>
    </w:p>
  </w:endnote>
  <w:endnote w:type="continuationSeparator" w:id="0">
    <w:p w14:paraId="7D732E98" w14:textId="77777777" w:rsidR="003722AB" w:rsidRDefault="003722AB">
      <w:r>
        <w:t xml:space="preserve"> </w:t>
      </w:r>
    </w:p>
  </w:endnote>
  <w:endnote w:type="continuationNotice" w:id="1">
    <w:p w14:paraId="20B52DDD" w14:textId="77777777" w:rsidR="003722AB" w:rsidRDefault="003722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1284" w14:textId="77777777" w:rsidR="000B7871" w:rsidRDefault="000B7871" w:rsidP="000B7871">
    <w:pPr>
      <w:pStyle w:val="Footer"/>
      <w:framePr w:wrap="around" w:vAnchor="text" w:hAnchor="margin" w:xAlign="center" w:y="1"/>
    </w:pPr>
    <w:r>
      <w:fldChar w:fldCharType="begin"/>
    </w:r>
    <w:r>
      <w:instrText xml:space="preserve">PAGE  </w:instrText>
    </w:r>
    <w:r>
      <w:fldChar w:fldCharType="end"/>
    </w:r>
  </w:p>
  <w:p w14:paraId="2B233B01" w14:textId="77777777" w:rsidR="000B7871" w:rsidRDefault="000B7871">
    <w:pPr>
      <w:pStyle w:val="Footer"/>
    </w:pPr>
  </w:p>
  <w:p w14:paraId="019B622B" w14:textId="77777777" w:rsidR="000B7871" w:rsidRDefault="000B78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47BA" w14:textId="77777777" w:rsidR="000B7871" w:rsidRDefault="000B7871" w:rsidP="000B7871">
    <w:pPr>
      <w:pStyle w:val="Footer"/>
      <w:framePr w:wrap="around" w:vAnchor="text" w:hAnchor="margin" w:xAlign="center" w:y="1"/>
    </w:pPr>
    <w:r>
      <w:fldChar w:fldCharType="begin"/>
    </w:r>
    <w:r>
      <w:instrText xml:space="preserve">PAGE  </w:instrText>
    </w:r>
    <w:r>
      <w:fldChar w:fldCharType="separate"/>
    </w:r>
    <w:r w:rsidR="0073371D">
      <w:rPr>
        <w:noProof/>
      </w:rPr>
      <w:t>2</w:t>
    </w:r>
    <w:r>
      <w:fldChar w:fldCharType="end"/>
    </w:r>
  </w:p>
  <w:p w14:paraId="27148FCD" w14:textId="77777777" w:rsidR="000B7871" w:rsidRDefault="000B7871" w:rsidP="000B78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5FFE" w14:textId="77777777" w:rsidR="000B7871" w:rsidRDefault="000B7871" w:rsidP="000B78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0C75" w14:textId="77777777" w:rsidR="003722AB" w:rsidRDefault="003722AB">
      <w:r>
        <w:separator/>
      </w:r>
    </w:p>
  </w:footnote>
  <w:footnote w:type="continuationSeparator" w:id="0">
    <w:p w14:paraId="682AE9A3" w14:textId="77777777" w:rsidR="003722AB" w:rsidRDefault="003722AB" w:rsidP="000B7871">
      <w:pPr>
        <w:spacing w:before="120"/>
        <w:rPr>
          <w:sz w:val="20"/>
        </w:rPr>
      </w:pPr>
      <w:r>
        <w:rPr>
          <w:sz w:val="20"/>
        </w:rPr>
        <w:t xml:space="preserve">(Continued from previous page)  </w:t>
      </w:r>
      <w:r>
        <w:rPr>
          <w:sz w:val="20"/>
        </w:rPr>
        <w:separator/>
      </w:r>
    </w:p>
  </w:footnote>
  <w:footnote w:type="continuationNotice" w:id="1">
    <w:p w14:paraId="4F41221A" w14:textId="77777777" w:rsidR="003722AB" w:rsidRDefault="003722AB" w:rsidP="000B7871">
      <w:pPr>
        <w:jc w:val="right"/>
        <w:rPr>
          <w:sz w:val="20"/>
        </w:rPr>
      </w:pPr>
      <w:r>
        <w:rPr>
          <w:sz w:val="20"/>
        </w:rPr>
        <w:t>(continued….)</w:t>
      </w:r>
    </w:p>
  </w:footnote>
  <w:footnote w:id="2">
    <w:p w14:paraId="378AF115" w14:textId="77777777" w:rsidR="000B7871" w:rsidRDefault="000B7871" w:rsidP="000B7871">
      <w:pPr>
        <w:pStyle w:val="FootnoteText"/>
      </w:pPr>
      <w:r>
        <w:rPr>
          <w:vertAlign w:val="superscript"/>
        </w:rPr>
        <w:footnoteRef/>
      </w:r>
      <w:r>
        <w:t xml:space="preserve"> </w:t>
      </w:r>
      <w:r>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 Report and Order and Further Notice of Proposed Rulemaking, 28 FCC Rcd 17330 (2013) (</w:t>
      </w:r>
      <w:r>
        <w:rPr>
          <w:i/>
        </w:rPr>
        <w:t>Accessible User Interfaces Order</w:t>
      </w:r>
      <w:r>
        <w:t xml:space="preserve">); </w:t>
      </w:r>
      <w:r>
        <w:rPr>
          <w:i/>
        </w:rPr>
        <w:t>Accessibility of User Interfaces, and Video Program</w:t>
      </w:r>
      <w:r>
        <w:rPr>
          <w:i/>
        </w:rPr>
        <w:softHyphen/>
        <w:t>ming Guides and Menus</w:t>
      </w:r>
      <w:r>
        <w:t>, Second Report and Order, Order on Reconsideration, and Second Further Notice of Proposed Rulemaking, 30 FCC Rcd 13914 (2015) (</w:t>
      </w:r>
      <w:r>
        <w:rPr>
          <w:i/>
        </w:rPr>
        <w:t>Second Accessible User Interfaces Order</w:t>
      </w:r>
      <w:r>
        <w:t>).</w:t>
      </w:r>
    </w:p>
  </w:footnote>
  <w:footnote w:id="3">
    <w:p w14:paraId="684F78AF" w14:textId="77777777" w:rsidR="000B7871" w:rsidRDefault="000B7871">
      <w:pPr>
        <w:pStyle w:val="FootnoteText"/>
      </w:pPr>
      <w:r>
        <w:rPr>
          <w:rStyle w:val="FootnoteReference"/>
        </w:rPr>
        <w:footnoteRef/>
      </w:r>
      <w:r>
        <w:t xml:space="preserve"> 47 CFR § 79.107(a)(1); </w:t>
      </w:r>
      <w:r>
        <w:rPr>
          <w:i/>
        </w:rPr>
        <w:t>see also Accessible User Interfaces Order</w:t>
      </w:r>
      <w:r>
        <w:t>, 28 FCC Rcd at 173</w:t>
      </w:r>
      <w:r w:rsidR="00D40CC6">
        <w:t xml:space="preserve">48-49, 17350, 17353-54, paras. </w:t>
      </w:r>
      <w:r>
        <w:t>28, 33, 39.</w:t>
      </w:r>
    </w:p>
  </w:footnote>
  <w:footnote w:id="4">
    <w:p w14:paraId="4BD5CB68" w14:textId="77777777" w:rsidR="000B7871" w:rsidRDefault="000B7871" w:rsidP="000B7871">
      <w:pPr>
        <w:pStyle w:val="FootnoteText"/>
      </w:pPr>
      <w:r>
        <w:rPr>
          <w:vertAlign w:val="superscript"/>
        </w:rPr>
        <w:footnoteRef/>
      </w:r>
      <w:r>
        <w:t xml:space="preserve"> 47 CFR § 79.107(a)(1) and (c)(2).</w:t>
      </w:r>
    </w:p>
  </w:footnote>
  <w:footnote w:id="5">
    <w:p w14:paraId="63E93BF5" w14:textId="77777777" w:rsidR="000B7871" w:rsidRDefault="000B7871">
      <w:pPr>
        <w:pStyle w:val="FootnoteText"/>
      </w:pPr>
      <w:r>
        <w:rPr>
          <w:rStyle w:val="FootnoteReference"/>
        </w:rPr>
        <w:footnoteRef/>
      </w:r>
      <w:r>
        <w:t xml:space="preserve"> 47 CFR § 79.109(a)(1) and (2).</w:t>
      </w:r>
    </w:p>
  </w:footnote>
  <w:footnote w:id="6">
    <w:p w14:paraId="05AE046B" w14:textId="77777777" w:rsidR="000B7871" w:rsidRDefault="000B7871">
      <w:pPr>
        <w:pStyle w:val="FootnoteText"/>
      </w:pPr>
      <w:r>
        <w:rPr>
          <w:rStyle w:val="FootnoteReference"/>
        </w:rPr>
        <w:footnoteRef/>
      </w:r>
      <w:r>
        <w:t xml:space="preserve"> </w:t>
      </w:r>
      <w:r w:rsidRPr="005478A4">
        <w:t>47 CFR § 76.1200(c).</w:t>
      </w:r>
    </w:p>
  </w:footnote>
  <w:footnote w:id="7">
    <w:p w14:paraId="7FEC2B40" w14:textId="77777777" w:rsidR="000B7871" w:rsidRDefault="000B7871">
      <w:pPr>
        <w:pStyle w:val="FootnoteText"/>
      </w:pPr>
      <w:r>
        <w:rPr>
          <w:rStyle w:val="FootnoteReference"/>
        </w:rPr>
        <w:footnoteRef/>
      </w:r>
      <w:r>
        <w:t xml:space="preserve"> </w:t>
      </w:r>
      <w:r w:rsidRPr="005478A4">
        <w:rPr>
          <w:i/>
        </w:rPr>
        <w:t>Accessible User Interfaces Order</w:t>
      </w:r>
      <w:r w:rsidRPr="005478A4">
        <w:t>, 28 FCC Rcd at 17337</w:t>
      </w:r>
      <w:r>
        <w:t>, 17345</w:t>
      </w:r>
      <w:r w:rsidRPr="005478A4">
        <w:t>, para</w:t>
      </w:r>
      <w:r>
        <w:t>s</w:t>
      </w:r>
      <w:r w:rsidRPr="005478A4">
        <w:t>. 12</w:t>
      </w:r>
      <w:r>
        <w:t>, 23</w:t>
      </w:r>
      <w:r w:rsidRPr="005478A4">
        <w:t>.</w:t>
      </w:r>
    </w:p>
  </w:footnote>
  <w:footnote w:id="8">
    <w:p w14:paraId="224420CD" w14:textId="77777777" w:rsidR="000B7871" w:rsidRDefault="000B7871" w:rsidP="000B7871">
      <w:pPr>
        <w:pStyle w:val="FootnoteText"/>
      </w:pPr>
      <w:r>
        <w:rPr>
          <w:vertAlign w:val="superscript"/>
        </w:rPr>
        <w:footnoteRef/>
      </w:r>
      <w:r>
        <w:t xml:space="preserve"> 47 CFR § 79.108(a)(1) and </w:t>
      </w:r>
      <w:r w:rsidRPr="0001171A">
        <w:t>(c)(2)</w:t>
      </w:r>
      <w:r>
        <w:t>.</w:t>
      </w:r>
    </w:p>
  </w:footnote>
  <w:footnote w:id="9">
    <w:p w14:paraId="2AAB1757" w14:textId="77777777" w:rsidR="000B7871" w:rsidRDefault="000B7871" w:rsidP="000B7871">
      <w:pPr>
        <w:pStyle w:val="FootnoteText"/>
      </w:pPr>
      <w:r>
        <w:rPr>
          <w:vertAlign w:val="superscript"/>
        </w:rPr>
        <w:footnoteRef/>
      </w:r>
      <w:r>
        <w:t xml:space="preserve"> 47 CFR § 79.109(b).</w:t>
      </w:r>
    </w:p>
  </w:footnote>
  <w:footnote w:id="10">
    <w:p w14:paraId="00AB274C" w14:textId="77777777" w:rsidR="000B7871" w:rsidRDefault="000B7871">
      <w:pPr>
        <w:pStyle w:val="FootnoteText"/>
      </w:pPr>
      <w:r>
        <w:rPr>
          <w:rStyle w:val="FootnoteReference"/>
        </w:rPr>
        <w:footnoteRef/>
      </w:r>
      <w:r>
        <w:t xml:space="preserve"> 47 CFR §§ 79.107(b), 79.108(b), 79.109(c). </w:t>
      </w:r>
    </w:p>
  </w:footnote>
  <w:footnote w:id="11">
    <w:p w14:paraId="410F350C" w14:textId="77777777" w:rsidR="000B7871" w:rsidRDefault="000B7871" w:rsidP="000B7871">
      <w:pPr>
        <w:pStyle w:val="FootnoteText"/>
      </w:pPr>
      <w:r>
        <w:rPr>
          <w:vertAlign w:val="superscript"/>
        </w:rPr>
        <w:footnoteRef/>
      </w:r>
      <w:r>
        <w:t xml:space="preserve"> 47 CFR § 79.110.</w:t>
      </w:r>
    </w:p>
  </w:footnote>
  <w:footnote w:id="12">
    <w:p w14:paraId="7F72EE2A" w14:textId="75E6F07A" w:rsidR="000B7871" w:rsidRDefault="000B7871" w:rsidP="000B7871">
      <w:pPr>
        <w:pStyle w:val="FootnoteText"/>
      </w:pPr>
      <w:r>
        <w:rPr>
          <w:rStyle w:val="FootnoteReference"/>
        </w:rPr>
        <w:footnoteRef/>
      </w:r>
      <w:r>
        <w:t xml:space="preserve"> The FCC’s Consumer and Governmental Affairs Bureau is currently updating the Consumer Complaint Center to permit filing complaints related to the accessibility of television and set-top box controls, menus, and program guides through </w:t>
      </w:r>
      <w:r w:rsidRPr="000F55B0">
        <w:rPr>
          <w:color w:val="000000"/>
          <w:szCs w:val="22"/>
        </w:rPr>
        <w:t xml:space="preserve">the </w:t>
      </w:r>
      <w:r>
        <w:rPr>
          <w:color w:val="000000"/>
          <w:szCs w:val="22"/>
        </w:rPr>
        <w:t>Commission’s</w:t>
      </w:r>
      <w:r w:rsidRPr="000F55B0">
        <w:rPr>
          <w:color w:val="000000"/>
          <w:szCs w:val="22"/>
        </w:rPr>
        <w:t xml:space="preserve"> online complaint filing system</w:t>
      </w:r>
      <w:r>
        <w:t xml:space="preserve"> </w:t>
      </w:r>
      <w:r w:rsidRPr="00D2496B">
        <w:t xml:space="preserve">at </w:t>
      </w:r>
      <w:hyperlink r:id="rId1">
        <w:r w:rsidRPr="00D2496B">
          <w:rPr>
            <w:rStyle w:val="Hyperlink"/>
          </w:rPr>
          <w:t>www.fcc.gov/complaints</w:t>
        </w:r>
      </w:hyperlink>
      <w:r w:rsidRPr="00D249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2E77" w14:textId="77777777" w:rsidR="00453DEE" w:rsidRDefault="00453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798C" w14:textId="77777777" w:rsidR="00453DEE" w:rsidRDefault="00453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E7B1" w14:textId="02701F58" w:rsidR="000B7871" w:rsidRPr="00B338A9" w:rsidRDefault="002F567E" w:rsidP="000B7871">
    <w:pPr>
      <w:pStyle w:val="Header"/>
    </w:pPr>
    <w:r w:rsidRPr="006A36AD">
      <w:rPr>
        <w:b w:val="0"/>
        <w:noProof/>
      </w:rPr>
      <mc:AlternateContent>
        <mc:Choice Requires="wps">
          <w:drawing>
            <wp:anchor distT="0" distB="0" distL="114300" distR="114300" simplePos="0" relativeHeight="251656192" behindDoc="0" locked="0" layoutInCell="0" allowOverlap="1" wp14:anchorId="085413BC" wp14:editId="75596B2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FEF6" w14:textId="77777777" w:rsidR="000B7871" w:rsidRDefault="000B7871" w:rsidP="000B7871">
                          <w:pPr>
                            <w:rPr>
                              <w:rFonts w:ascii="Arial" w:hAnsi="Arial"/>
                              <w:b/>
                            </w:rPr>
                          </w:pPr>
                          <w:r>
                            <w:rPr>
                              <w:rFonts w:ascii="Arial" w:hAnsi="Arial"/>
                              <w:b/>
                            </w:rPr>
                            <w:t>Federal Communications Commission</w:t>
                          </w:r>
                        </w:p>
                        <w:p w14:paraId="25E303CD" w14:textId="77777777" w:rsidR="000B7871" w:rsidRDefault="000B7871" w:rsidP="000B78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115A08C" w14:textId="77777777" w:rsidR="000B7871" w:rsidRDefault="000B7871" w:rsidP="000B78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413B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B15FEF6" w14:textId="77777777" w:rsidR="000B7871" w:rsidRDefault="000B7871" w:rsidP="000B7871">
                    <w:pPr>
                      <w:rPr>
                        <w:rFonts w:ascii="Arial" w:hAnsi="Arial"/>
                        <w:b/>
                      </w:rPr>
                    </w:pPr>
                    <w:r>
                      <w:rPr>
                        <w:rFonts w:ascii="Arial" w:hAnsi="Arial"/>
                        <w:b/>
                      </w:rPr>
                      <w:t>Federal Communications Commission</w:t>
                    </w:r>
                  </w:p>
                  <w:p w14:paraId="25E303CD" w14:textId="77777777" w:rsidR="000B7871" w:rsidRDefault="000B7871" w:rsidP="000B78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115A08C" w14:textId="77777777" w:rsidR="000B7871" w:rsidRDefault="000B7871" w:rsidP="000B7871">
                    <w:pPr>
                      <w:rPr>
                        <w:rFonts w:ascii="Arial" w:hAnsi="Arial"/>
                        <w:sz w:val="24"/>
                      </w:rPr>
                    </w:pPr>
                    <w:r>
                      <w:rPr>
                        <w:rFonts w:ascii="Arial" w:hAnsi="Arial"/>
                        <w:b/>
                      </w:rPr>
                      <w:t>Washington, D.C. 20554</w:t>
                    </w:r>
                  </w:p>
                </w:txbxContent>
              </v:textbox>
              <w10:wrap anchorx="margin"/>
            </v:shape>
          </w:pict>
        </mc:Fallback>
      </mc:AlternateContent>
    </w:r>
    <w:r>
      <w:rPr>
        <w:b w:val="0"/>
        <w:noProof/>
      </w:rPr>
      <w:drawing>
        <wp:anchor distT="0" distB="0" distL="114300" distR="114300" simplePos="0" relativeHeight="251659264" behindDoc="0" locked="0" layoutInCell="0" allowOverlap="1" wp14:anchorId="1C85BC49" wp14:editId="7F51BB47">
          <wp:simplePos x="0" y="0"/>
          <wp:positionH relativeFrom="column">
            <wp:posOffset>-650240</wp:posOffset>
          </wp:positionH>
          <wp:positionV relativeFrom="paragraph">
            <wp:posOffset>136525</wp:posOffset>
          </wp:positionV>
          <wp:extent cx="530225" cy="530225"/>
          <wp:effectExtent l="0" t="0" r="3175" b="3175"/>
          <wp:wrapTopAndBottom/>
          <wp:docPr id="5" name="Picture 2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871" w:rsidRPr="00B338A9">
      <w:t>PUBLIC NOTICE</w:t>
    </w:r>
  </w:p>
  <w:p w14:paraId="24E07879" w14:textId="26121509" w:rsidR="000B7871" w:rsidRDefault="002F567E" w:rsidP="000B7871">
    <w:pPr>
      <w:pStyle w:val="Header"/>
    </w:pPr>
    <w:r w:rsidRPr="006A36AD">
      <w:rPr>
        <w:b w:val="0"/>
        <w:noProof/>
      </w:rPr>
      <mc:AlternateContent>
        <mc:Choice Requires="wps">
          <w:drawing>
            <wp:anchor distT="4294967295" distB="4294967295" distL="114300" distR="114300" simplePos="0" relativeHeight="251657216" behindDoc="0" locked="0" layoutInCell="0" allowOverlap="1" wp14:anchorId="5194FDB5" wp14:editId="12356937">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717510"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sidRPr="006A36AD">
      <w:rPr>
        <w:b w:val="0"/>
        <w:noProof/>
      </w:rPr>
      <mc:AlternateContent>
        <mc:Choice Requires="wps">
          <w:drawing>
            <wp:anchor distT="0" distB="0" distL="114300" distR="114300" simplePos="0" relativeHeight="251658240" behindDoc="0" locked="0" layoutInCell="0" allowOverlap="1" wp14:anchorId="5BD5E3A4" wp14:editId="2B2130B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8277B" w14:textId="77777777" w:rsidR="000B7871" w:rsidRDefault="000B7871" w:rsidP="000B7871">
                          <w:pPr>
                            <w:spacing w:before="40"/>
                            <w:jc w:val="right"/>
                            <w:rPr>
                              <w:rFonts w:ascii="Arial" w:hAnsi="Arial"/>
                              <w:b/>
                              <w:sz w:val="16"/>
                            </w:rPr>
                          </w:pPr>
                          <w:r>
                            <w:rPr>
                              <w:rFonts w:ascii="Arial" w:hAnsi="Arial"/>
                              <w:b/>
                              <w:sz w:val="16"/>
                            </w:rPr>
                            <w:t>News Media Information 202 / 418-0500</w:t>
                          </w:r>
                        </w:p>
                        <w:p w14:paraId="62EF6270" w14:textId="7BAE7FED" w:rsidR="000B7871" w:rsidRDefault="000B7871" w:rsidP="000B7871">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73371D">
                            <w:rPr>
                              <w:rFonts w:ascii="Arial" w:hAnsi="Arial"/>
                              <w:b/>
                              <w:sz w:val="16"/>
                            </w:rPr>
                            <w:instrText>HYPERLINK "https://www.fcc.gov/"</w:instrText>
                          </w:r>
                          <w:r w:rsidR="0073371D">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14A04AD7" w14:textId="77777777" w:rsidR="000B7871" w:rsidRDefault="000B7871" w:rsidP="000B7871">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A58277B" w14:textId="77777777" w:rsidR="000B7871" w:rsidRDefault="000B7871" w:rsidP="000B7871">
                    <w:pPr>
                      <w:spacing w:before="40"/>
                      <w:jc w:val="right"/>
                      <w:rPr>
                        <w:rFonts w:ascii="Arial" w:hAnsi="Arial"/>
                        <w:b/>
                        <w:sz w:val="16"/>
                      </w:rPr>
                    </w:pPr>
                    <w:r>
                      <w:rPr>
                        <w:rFonts w:ascii="Arial" w:hAnsi="Arial"/>
                        <w:b/>
                        <w:sz w:val="16"/>
                      </w:rPr>
                      <w:t>News Media Information 202 / 418-0500</w:t>
                    </w:r>
                  </w:p>
                  <w:p w14:paraId="62EF6270" w14:textId="7BAE7FED" w:rsidR="000B7871" w:rsidRDefault="000B7871" w:rsidP="000B7871">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73371D">
                      <w:rPr>
                        <w:rFonts w:ascii="Arial" w:hAnsi="Arial"/>
                        <w:b/>
                        <w:sz w:val="16"/>
                      </w:rPr>
                      <w:instrText>HYPERLINK "https://www.fcc.gov/"</w:instrText>
                    </w:r>
                    <w:r w:rsidR="0073371D">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14A04AD7" w14:textId="77777777" w:rsidR="000B7871" w:rsidRDefault="000B7871" w:rsidP="000B7871">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0F6DDF"/>
    <w:multiLevelType w:val="hybridMultilevel"/>
    <w:tmpl w:val="2EE0B7E4"/>
    <w:lvl w:ilvl="0" w:tplc="B1FE04C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7E7640"/>
    <w:multiLevelType w:val="hybridMultilevel"/>
    <w:tmpl w:val="F1947084"/>
    <w:lvl w:ilvl="0" w:tplc="0C58E1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02"/>
    <w:rsid w:val="00060AA7"/>
    <w:rsid w:val="00086346"/>
    <w:rsid w:val="000872EF"/>
    <w:rsid w:val="000B7871"/>
    <w:rsid w:val="002F567E"/>
    <w:rsid w:val="003722AB"/>
    <w:rsid w:val="00453DEE"/>
    <w:rsid w:val="0055781A"/>
    <w:rsid w:val="0073371D"/>
    <w:rsid w:val="00745F3B"/>
    <w:rsid w:val="00746702"/>
    <w:rsid w:val="00936FEE"/>
    <w:rsid w:val="00AB2AC0"/>
    <w:rsid w:val="00D07671"/>
    <w:rsid w:val="00D40CC6"/>
    <w:rsid w:val="00DE5817"/>
    <w:rsid w:val="00EA6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DE0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sid w:val="006A36AD"/>
    <w:rPr>
      <w:sz w:val="20"/>
    </w:rPr>
  </w:style>
  <w:style w:type="character" w:styleId="EndnoteReference">
    <w:name w:val="endnote reference"/>
    <w:semiHidden/>
    <w:rsid w:val="006A36AD"/>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6A36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36AD"/>
    <w:pPr>
      <w:tabs>
        <w:tab w:val="left" w:pos="720"/>
        <w:tab w:val="right" w:leader="dot" w:pos="9360"/>
      </w:tabs>
      <w:suppressAutoHyphens/>
      <w:ind w:left="720" w:right="720" w:hanging="360"/>
    </w:pPr>
    <w:rPr>
      <w:noProof/>
    </w:rPr>
  </w:style>
  <w:style w:type="paragraph" w:styleId="TOC3">
    <w:name w:val="toc 3"/>
    <w:basedOn w:val="Normal"/>
    <w:next w:val="Normal"/>
    <w:semiHidden/>
    <w:rsid w:val="006A36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36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36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36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36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36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36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36AD"/>
    <w:pPr>
      <w:tabs>
        <w:tab w:val="right" w:pos="9360"/>
      </w:tabs>
      <w:suppressAutoHyphens/>
    </w:pPr>
  </w:style>
  <w:style w:type="character" w:customStyle="1" w:styleId="EquationCaption">
    <w:name w:val="_Equation Caption"/>
    <w:rsid w:val="006A36AD"/>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rsid w:val="006A36AD"/>
    <w:pPr>
      <w:tabs>
        <w:tab w:val="center" w:pos="4320"/>
        <w:tab w:val="right" w:pos="8640"/>
      </w:tabs>
    </w:pPr>
  </w:style>
  <w:style w:type="character" w:styleId="PageNumber">
    <w:name w:val="page number"/>
    <w:basedOn w:val="DefaultParagraphFont"/>
    <w:rsid w:val="006A36AD"/>
  </w:style>
  <w:style w:type="paragraph" w:styleId="BlockText">
    <w:name w:val="Block Text"/>
    <w:basedOn w:val="Normal"/>
    <w:rsid w:val="006A36AD"/>
    <w:pPr>
      <w:spacing w:after="240"/>
      <w:ind w:left="1440" w:right="1440"/>
    </w:pPr>
  </w:style>
  <w:style w:type="paragraph" w:customStyle="1" w:styleId="Paratitle">
    <w:name w:val="Para title"/>
    <w:basedOn w:val="Normal"/>
    <w:rsid w:val="006A36AD"/>
    <w:pPr>
      <w:tabs>
        <w:tab w:val="center" w:pos="9270"/>
      </w:tabs>
      <w:spacing w:after="240"/>
    </w:pPr>
    <w:rPr>
      <w:spacing w:val="-2"/>
    </w:rPr>
  </w:style>
  <w:style w:type="paragraph" w:customStyle="1" w:styleId="Bullet">
    <w:name w:val="Bullet"/>
    <w:basedOn w:val="Normal"/>
    <w:rsid w:val="006A36AD"/>
    <w:pPr>
      <w:tabs>
        <w:tab w:val="left" w:pos="2160"/>
      </w:tabs>
      <w:spacing w:after="220"/>
      <w:ind w:left="2160" w:hanging="720"/>
    </w:pPr>
  </w:style>
  <w:style w:type="paragraph" w:customStyle="1" w:styleId="TableFormat">
    <w:name w:val="TableFormat"/>
    <w:basedOn w:val="Bullet"/>
    <w:rsid w:val="006A36AD"/>
    <w:pPr>
      <w:tabs>
        <w:tab w:val="clear" w:pos="2160"/>
        <w:tab w:val="left" w:pos="5040"/>
      </w:tabs>
      <w:ind w:left="5040" w:hanging="3600"/>
    </w:pPr>
  </w:style>
  <w:style w:type="paragraph" w:customStyle="1" w:styleId="TOCTitle">
    <w:name w:val="TOC Title"/>
    <w:basedOn w:val="Normal"/>
    <w:rsid w:val="006A36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rsid w:val="00EB4195"/>
    <w:rPr>
      <w:sz w:val="16"/>
      <w:szCs w:val="16"/>
    </w:rPr>
  </w:style>
  <w:style w:type="paragraph" w:styleId="CommentText">
    <w:name w:val="annotation text"/>
    <w:basedOn w:val="Normal"/>
    <w:link w:val="CommentTextChar"/>
    <w:rsid w:val="00EB4195"/>
    <w:rPr>
      <w:sz w:val="20"/>
    </w:rPr>
  </w:style>
  <w:style w:type="character" w:customStyle="1" w:styleId="CommentTextChar">
    <w:name w:val="Comment Text Char"/>
    <w:link w:val="CommentText"/>
    <w:rsid w:val="00EB4195"/>
    <w:rPr>
      <w:snapToGrid w:val="0"/>
      <w:kern w:val="28"/>
    </w:rPr>
  </w:style>
  <w:style w:type="paragraph" w:styleId="CommentSubject">
    <w:name w:val="annotation subject"/>
    <w:basedOn w:val="CommentText"/>
    <w:next w:val="CommentText"/>
    <w:link w:val="CommentSubjectChar"/>
    <w:rsid w:val="00EB4195"/>
    <w:rPr>
      <w:b/>
      <w:bCs/>
    </w:rPr>
  </w:style>
  <w:style w:type="character" w:customStyle="1" w:styleId="CommentSubjectChar">
    <w:name w:val="Comment Subject Char"/>
    <w:link w:val="CommentSubject"/>
    <w:rsid w:val="00EB4195"/>
    <w:rPr>
      <w:b/>
      <w:bCs/>
      <w:snapToGrid w:val="0"/>
      <w:kern w:val="28"/>
    </w:rPr>
  </w:style>
  <w:style w:type="character" w:customStyle="1" w:styleId="FootnoteTextChar">
    <w:name w:val="Footnote Text Char"/>
    <w:link w:val="FootnoteText"/>
    <w:rsid w:val="00DF0C2C"/>
    <w:rPr>
      <w:lang w:val="en-US" w:eastAsia="en-US" w:bidi="ar-SA"/>
    </w:rPr>
  </w:style>
  <w:style w:type="paragraph" w:customStyle="1" w:styleId="ColorfulShading-Accent11">
    <w:name w:val="Colorful Shading - Accent 11"/>
    <w:hidden/>
    <w:uiPriority w:val="99"/>
    <w:semiHidden/>
    <w:rsid w:val="00474E8C"/>
    <w:rPr>
      <w:snapToGrid w:val="0"/>
      <w:kern w:val="28"/>
      <w:sz w:val="22"/>
    </w:rPr>
  </w:style>
  <w:style w:type="paragraph" w:customStyle="1" w:styleId="ColorfulList-Accent11">
    <w:name w:val="Colorful List - Accent 11"/>
    <w:basedOn w:val="Normal"/>
    <w:uiPriority w:val="34"/>
    <w:qFormat/>
    <w:rsid w:val="00F62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sid w:val="006A36AD"/>
    <w:rPr>
      <w:sz w:val="20"/>
    </w:rPr>
  </w:style>
  <w:style w:type="character" w:styleId="EndnoteReference">
    <w:name w:val="endnote reference"/>
    <w:semiHidden/>
    <w:rsid w:val="006A36AD"/>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6A36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36AD"/>
    <w:pPr>
      <w:tabs>
        <w:tab w:val="left" w:pos="720"/>
        <w:tab w:val="right" w:leader="dot" w:pos="9360"/>
      </w:tabs>
      <w:suppressAutoHyphens/>
      <w:ind w:left="720" w:right="720" w:hanging="360"/>
    </w:pPr>
    <w:rPr>
      <w:noProof/>
    </w:rPr>
  </w:style>
  <w:style w:type="paragraph" w:styleId="TOC3">
    <w:name w:val="toc 3"/>
    <w:basedOn w:val="Normal"/>
    <w:next w:val="Normal"/>
    <w:semiHidden/>
    <w:rsid w:val="006A36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36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36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36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36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36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36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36AD"/>
    <w:pPr>
      <w:tabs>
        <w:tab w:val="right" w:pos="9360"/>
      </w:tabs>
      <w:suppressAutoHyphens/>
    </w:pPr>
  </w:style>
  <w:style w:type="character" w:customStyle="1" w:styleId="EquationCaption">
    <w:name w:val="_Equation Caption"/>
    <w:rsid w:val="006A36AD"/>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rsid w:val="006A36AD"/>
    <w:pPr>
      <w:tabs>
        <w:tab w:val="center" w:pos="4320"/>
        <w:tab w:val="right" w:pos="8640"/>
      </w:tabs>
    </w:pPr>
  </w:style>
  <w:style w:type="character" w:styleId="PageNumber">
    <w:name w:val="page number"/>
    <w:basedOn w:val="DefaultParagraphFont"/>
    <w:rsid w:val="006A36AD"/>
  </w:style>
  <w:style w:type="paragraph" w:styleId="BlockText">
    <w:name w:val="Block Text"/>
    <w:basedOn w:val="Normal"/>
    <w:rsid w:val="006A36AD"/>
    <w:pPr>
      <w:spacing w:after="240"/>
      <w:ind w:left="1440" w:right="1440"/>
    </w:pPr>
  </w:style>
  <w:style w:type="paragraph" w:customStyle="1" w:styleId="Paratitle">
    <w:name w:val="Para title"/>
    <w:basedOn w:val="Normal"/>
    <w:rsid w:val="006A36AD"/>
    <w:pPr>
      <w:tabs>
        <w:tab w:val="center" w:pos="9270"/>
      </w:tabs>
      <w:spacing w:after="240"/>
    </w:pPr>
    <w:rPr>
      <w:spacing w:val="-2"/>
    </w:rPr>
  </w:style>
  <w:style w:type="paragraph" w:customStyle="1" w:styleId="Bullet">
    <w:name w:val="Bullet"/>
    <w:basedOn w:val="Normal"/>
    <w:rsid w:val="006A36AD"/>
    <w:pPr>
      <w:tabs>
        <w:tab w:val="left" w:pos="2160"/>
      </w:tabs>
      <w:spacing w:after="220"/>
      <w:ind w:left="2160" w:hanging="720"/>
    </w:pPr>
  </w:style>
  <w:style w:type="paragraph" w:customStyle="1" w:styleId="TableFormat">
    <w:name w:val="TableFormat"/>
    <w:basedOn w:val="Bullet"/>
    <w:rsid w:val="006A36AD"/>
    <w:pPr>
      <w:tabs>
        <w:tab w:val="clear" w:pos="2160"/>
        <w:tab w:val="left" w:pos="5040"/>
      </w:tabs>
      <w:ind w:left="5040" w:hanging="3600"/>
    </w:pPr>
  </w:style>
  <w:style w:type="paragraph" w:customStyle="1" w:styleId="TOCTitle">
    <w:name w:val="TOC Title"/>
    <w:basedOn w:val="Normal"/>
    <w:rsid w:val="006A36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rsid w:val="00EB4195"/>
    <w:rPr>
      <w:sz w:val="16"/>
      <w:szCs w:val="16"/>
    </w:rPr>
  </w:style>
  <w:style w:type="paragraph" w:styleId="CommentText">
    <w:name w:val="annotation text"/>
    <w:basedOn w:val="Normal"/>
    <w:link w:val="CommentTextChar"/>
    <w:rsid w:val="00EB4195"/>
    <w:rPr>
      <w:sz w:val="20"/>
    </w:rPr>
  </w:style>
  <w:style w:type="character" w:customStyle="1" w:styleId="CommentTextChar">
    <w:name w:val="Comment Text Char"/>
    <w:link w:val="CommentText"/>
    <w:rsid w:val="00EB4195"/>
    <w:rPr>
      <w:snapToGrid w:val="0"/>
      <w:kern w:val="28"/>
    </w:rPr>
  </w:style>
  <w:style w:type="paragraph" w:styleId="CommentSubject">
    <w:name w:val="annotation subject"/>
    <w:basedOn w:val="CommentText"/>
    <w:next w:val="CommentText"/>
    <w:link w:val="CommentSubjectChar"/>
    <w:rsid w:val="00EB4195"/>
    <w:rPr>
      <w:b/>
      <w:bCs/>
    </w:rPr>
  </w:style>
  <w:style w:type="character" w:customStyle="1" w:styleId="CommentSubjectChar">
    <w:name w:val="Comment Subject Char"/>
    <w:link w:val="CommentSubject"/>
    <w:rsid w:val="00EB4195"/>
    <w:rPr>
      <w:b/>
      <w:bCs/>
      <w:snapToGrid w:val="0"/>
      <w:kern w:val="28"/>
    </w:rPr>
  </w:style>
  <w:style w:type="character" w:customStyle="1" w:styleId="FootnoteTextChar">
    <w:name w:val="Footnote Text Char"/>
    <w:link w:val="FootnoteText"/>
    <w:rsid w:val="00DF0C2C"/>
    <w:rPr>
      <w:lang w:val="en-US" w:eastAsia="en-US" w:bidi="ar-SA"/>
    </w:rPr>
  </w:style>
  <w:style w:type="paragraph" w:customStyle="1" w:styleId="ColorfulShading-Accent11">
    <w:name w:val="Colorful Shading - Accent 11"/>
    <w:hidden/>
    <w:uiPriority w:val="99"/>
    <w:semiHidden/>
    <w:rsid w:val="00474E8C"/>
    <w:rPr>
      <w:snapToGrid w:val="0"/>
      <w:kern w:val="28"/>
      <w:sz w:val="22"/>
    </w:rPr>
  </w:style>
  <w:style w:type="paragraph" w:customStyle="1" w:styleId="ColorfulList-Accent11">
    <w:name w:val="Colorful List - Accent 11"/>
    <w:basedOn w:val="Normal"/>
    <w:uiPriority w:val="34"/>
    <w:qFormat/>
    <w:rsid w:val="00F6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3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ro@fcc.gov" TargetMode="External"/><Relationship Id="rId13" Type="http://schemas.openxmlformats.org/officeDocument/2006/relationships/hyperlink" Target="mailto:Will.Schell@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ill.Schell@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disability-rights-office-head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504@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television-and-set-top-box-controls-menus-program-guides-factsheet."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complai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901</Words>
  <Characters>5311</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6220</CharactersWithSpaces>
  <SharedDoc>false</SharedDoc>
  <HyperlinkBase> </HyperlinkBase>
  <HLinks>
    <vt:vector size="48" baseType="variant">
      <vt:variant>
        <vt:i4>2687066</vt:i4>
      </vt:variant>
      <vt:variant>
        <vt:i4>15</vt:i4>
      </vt:variant>
      <vt:variant>
        <vt:i4>0</vt:i4>
      </vt:variant>
      <vt:variant>
        <vt:i4>5</vt:i4>
      </vt:variant>
      <vt:variant>
        <vt:lpwstr>mailto:Will.Schell@fcc.gov</vt:lpwstr>
      </vt:variant>
      <vt:variant>
        <vt:lpwstr/>
      </vt:variant>
      <vt:variant>
        <vt:i4>2687066</vt:i4>
      </vt:variant>
      <vt:variant>
        <vt:i4>12</vt:i4>
      </vt:variant>
      <vt:variant>
        <vt:i4>0</vt:i4>
      </vt:variant>
      <vt:variant>
        <vt:i4>5</vt:i4>
      </vt:variant>
      <vt:variant>
        <vt:lpwstr>mailto:Will.Schell@fcc.gov</vt:lpwstr>
      </vt:variant>
      <vt:variant>
        <vt:lpwstr/>
      </vt:variant>
      <vt:variant>
        <vt:i4>2359355</vt:i4>
      </vt:variant>
      <vt:variant>
        <vt:i4>9</vt:i4>
      </vt:variant>
      <vt:variant>
        <vt:i4>0</vt:i4>
      </vt:variant>
      <vt:variant>
        <vt:i4>5</vt:i4>
      </vt:variant>
      <vt:variant>
        <vt:lpwstr>https://www.fcc.gov/general/disability-rights-office-headlines</vt:lpwstr>
      </vt:variant>
      <vt:variant>
        <vt:lpwstr/>
      </vt:variant>
      <vt:variant>
        <vt:i4>3473482</vt:i4>
      </vt:variant>
      <vt:variant>
        <vt:i4>6</vt:i4>
      </vt:variant>
      <vt:variant>
        <vt:i4>0</vt:i4>
      </vt:variant>
      <vt:variant>
        <vt:i4>5</vt:i4>
      </vt:variant>
      <vt:variant>
        <vt:lpwstr>mailto:fcc504@fcc.gov</vt:lpwstr>
      </vt:variant>
      <vt:variant>
        <vt:lpwstr/>
      </vt:variant>
      <vt:variant>
        <vt:i4>6815785</vt:i4>
      </vt:variant>
      <vt:variant>
        <vt:i4>3</vt:i4>
      </vt:variant>
      <vt:variant>
        <vt:i4>0</vt:i4>
      </vt:variant>
      <vt:variant>
        <vt:i4>5</vt:i4>
      </vt:variant>
      <vt:variant>
        <vt:lpwstr>https://www.fcc.gov/television-and-set-top-box-controls-menus-program-guides-factsheet.</vt:lpwstr>
      </vt:variant>
      <vt:variant>
        <vt:lpwstr/>
      </vt:variant>
      <vt:variant>
        <vt:i4>8192090</vt:i4>
      </vt:variant>
      <vt:variant>
        <vt:i4>0</vt:i4>
      </vt:variant>
      <vt:variant>
        <vt:i4>0</vt:i4>
      </vt:variant>
      <vt:variant>
        <vt:i4>5</vt:i4>
      </vt:variant>
      <vt:variant>
        <vt:lpwstr>mailto:dro@fcc.gov</vt:lpwstr>
      </vt:variant>
      <vt:variant>
        <vt:lpwstr/>
      </vt:variant>
      <vt:variant>
        <vt:i4>4194381</vt:i4>
      </vt:variant>
      <vt:variant>
        <vt:i4>0</vt:i4>
      </vt:variant>
      <vt:variant>
        <vt:i4>0</vt:i4>
      </vt:variant>
      <vt:variant>
        <vt:i4>5</vt:i4>
      </vt:variant>
      <vt:variant>
        <vt:lpwstr>http://www.fcc.gov/complaints</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2016-12-19T23:25:00Z</dcterms:created>
  <dcterms:modified xsi:type="dcterms:W3CDTF">2016-12-19T23:25:00Z</dcterms:modified>
  <cp:category> </cp:category>
  <cp:contentStatus> </cp:contentStatus>
</cp:coreProperties>
</file>