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2D0FC" w14:textId="70061C85" w:rsidR="006836CB" w:rsidRPr="006836CB" w:rsidRDefault="006836CB" w:rsidP="00031BE6">
      <w:pPr>
        <w:jc w:val="right"/>
        <w:rPr>
          <w:rFonts w:eastAsia="Calibri"/>
          <w:b/>
          <w:sz w:val="24"/>
          <w:szCs w:val="24"/>
        </w:rPr>
      </w:pPr>
      <w:bookmarkStart w:id="0" w:name="_GoBack"/>
      <w:bookmarkEnd w:id="0"/>
      <w:r w:rsidRPr="006836CB">
        <w:rPr>
          <w:rFonts w:eastAsia="Calibri"/>
          <w:b/>
          <w:sz w:val="24"/>
          <w:szCs w:val="24"/>
        </w:rPr>
        <w:t xml:space="preserve">DA </w:t>
      </w:r>
      <w:r w:rsidR="00CB1C32" w:rsidRPr="00CB1C32">
        <w:rPr>
          <w:rFonts w:eastAsia="Calibri"/>
          <w:b/>
          <w:sz w:val="24"/>
          <w:szCs w:val="24"/>
        </w:rPr>
        <w:t>16-168</w:t>
      </w:r>
    </w:p>
    <w:p w14:paraId="6B68103D" w14:textId="6033EDE9" w:rsidR="006836CB" w:rsidRPr="006836CB" w:rsidRDefault="006836CB" w:rsidP="00031BE6">
      <w:pPr>
        <w:jc w:val="right"/>
        <w:rPr>
          <w:rFonts w:eastAsia="Calibri"/>
          <w:b/>
          <w:sz w:val="24"/>
          <w:szCs w:val="24"/>
        </w:rPr>
      </w:pPr>
      <w:r w:rsidRPr="006836CB">
        <w:rPr>
          <w:rFonts w:eastAsia="Calibri"/>
          <w:b/>
          <w:sz w:val="24"/>
          <w:szCs w:val="24"/>
        </w:rPr>
        <w:t xml:space="preserve">Released:  February </w:t>
      </w:r>
      <w:r w:rsidR="00CB1C32">
        <w:rPr>
          <w:rFonts w:eastAsia="Calibri"/>
          <w:b/>
          <w:sz w:val="24"/>
          <w:szCs w:val="24"/>
        </w:rPr>
        <w:t>18</w:t>
      </w:r>
      <w:r w:rsidRPr="006836CB">
        <w:rPr>
          <w:rFonts w:eastAsia="Calibri"/>
          <w:b/>
          <w:sz w:val="24"/>
          <w:szCs w:val="24"/>
        </w:rPr>
        <w:t>, 2016</w:t>
      </w:r>
    </w:p>
    <w:p w14:paraId="1243D2F3" w14:textId="77777777" w:rsidR="006836CB" w:rsidRPr="006836CB" w:rsidRDefault="006836CB" w:rsidP="00031BE6">
      <w:pPr>
        <w:jc w:val="right"/>
        <w:rPr>
          <w:rFonts w:eastAsia="Calibri"/>
          <w:b/>
          <w:szCs w:val="22"/>
        </w:rPr>
      </w:pPr>
    </w:p>
    <w:p w14:paraId="4F005F36" w14:textId="77777777" w:rsidR="006836CB" w:rsidRPr="006836CB" w:rsidRDefault="006836CB" w:rsidP="00031BE6">
      <w:pPr>
        <w:jc w:val="center"/>
        <w:rPr>
          <w:rFonts w:eastAsia="Calibri"/>
          <w:b/>
          <w:szCs w:val="22"/>
        </w:rPr>
      </w:pPr>
    </w:p>
    <w:p w14:paraId="5C517787" w14:textId="77777777" w:rsidR="006836CB" w:rsidRPr="006836CB" w:rsidRDefault="006836CB" w:rsidP="00031BE6">
      <w:pPr>
        <w:jc w:val="center"/>
        <w:rPr>
          <w:rFonts w:eastAsia="Calibri"/>
          <w:b/>
          <w:sz w:val="24"/>
          <w:szCs w:val="24"/>
        </w:rPr>
      </w:pPr>
      <w:r w:rsidRPr="006836CB">
        <w:rPr>
          <w:rFonts w:eastAsia="Calibri"/>
          <w:b/>
          <w:sz w:val="24"/>
          <w:szCs w:val="24"/>
        </w:rPr>
        <w:t>Media Bureau Announces Effective Date of Modified Rule Governing AM Station</w:t>
      </w:r>
    </w:p>
    <w:p w14:paraId="3C6358E0" w14:textId="77777777" w:rsidR="006836CB" w:rsidRPr="006836CB" w:rsidRDefault="006836CB" w:rsidP="00031BE6">
      <w:pPr>
        <w:jc w:val="center"/>
        <w:rPr>
          <w:rFonts w:eastAsia="Calibri"/>
          <w:b/>
          <w:sz w:val="24"/>
          <w:szCs w:val="24"/>
        </w:rPr>
      </w:pPr>
      <w:r w:rsidRPr="006836CB">
        <w:rPr>
          <w:rFonts w:eastAsia="Calibri"/>
          <w:b/>
          <w:sz w:val="24"/>
          <w:szCs w:val="24"/>
        </w:rPr>
        <w:t xml:space="preserve">MDCL Operation and Procedure for Submitting FCC Form 338 to Notify </w:t>
      </w:r>
    </w:p>
    <w:p w14:paraId="4A555341" w14:textId="77777777" w:rsidR="006836CB" w:rsidRPr="006836CB" w:rsidRDefault="006836CB" w:rsidP="00031BE6">
      <w:pPr>
        <w:jc w:val="center"/>
        <w:rPr>
          <w:rFonts w:eastAsia="Calibri"/>
          <w:b/>
          <w:sz w:val="24"/>
          <w:szCs w:val="24"/>
        </w:rPr>
      </w:pPr>
      <w:r w:rsidRPr="006836CB">
        <w:rPr>
          <w:rFonts w:eastAsia="Calibri"/>
          <w:b/>
          <w:sz w:val="24"/>
          <w:szCs w:val="24"/>
        </w:rPr>
        <w:t>Commission of Commencement of MDCL Operation</w:t>
      </w:r>
    </w:p>
    <w:p w14:paraId="4667C233" w14:textId="77777777" w:rsidR="006836CB" w:rsidRPr="006836CB" w:rsidRDefault="006836CB" w:rsidP="00031BE6">
      <w:pPr>
        <w:jc w:val="center"/>
        <w:rPr>
          <w:rFonts w:eastAsia="Calibri"/>
          <w:szCs w:val="22"/>
        </w:rPr>
      </w:pPr>
    </w:p>
    <w:p w14:paraId="1591F359" w14:textId="77777777" w:rsidR="006836CB" w:rsidRDefault="006836CB" w:rsidP="00031BE6">
      <w:pPr>
        <w:ind w:firstLine="720"/>
        <w:rPr>
          <w:rFonts w:eastAsia="Calibri"/>
          <w:szCs w:val="22"/>
        </w:rPr>
      </w:pPr>
      <w:r w:rsidRPr="006836CB">
        <w:rPr>
          <w:rFonts w:eastAsia="Calibri"/>
          <w:szCs w:val="22"/>
        </w:rPr>
        <w:t>On October 21, 2015, the Commission adopted a Report and Order in the Matter of</w:t>
      </w:r>
      <w:r w:rsidRPr="006836CB">
        <w:rPr>
          <w:rFonts w:eastAsia="Calibri"/>
          <w:i/>
          <w:szCs w:val="22"/>
        </w:rPr>
        <w:t xml:space="preserve"> Revitalization of the AM Radio Service</w:t>
      </w:r>
      <w:r w:rsidRPr="006836CB">
        <w:rPr>
          <w:rFonts w:eastAsia="Calibri"/>
          <w:szCs w:val="22"/>
        </w:rPr>
        <w:t>.</w:t>
      </w:r>
      <w:r w:rsidRPr="006836CB">
        <w:rPr>
          <w:rFonts w:eastAsia="Calibri"/>
          <w:szCs w:val="22"/>
          <w:vertAlign w:val="superscript"/>
        </w:rPr>
        <w:footnoteReference w:id="2"/>
      </w:r>
      <w:r w:rsidRPr="006836CB">
        <w:rPr>
          <w:rFonts w:eastAsia="Calibri"/>
          <w:szCs w:val="22"/>
        </w:rPr>
        <w:t xml:space="preserve">  The </w:t>
      </w:r>
      <w:r w:rsidRPr="006836CB">
        <w:rPr>
          <w:rFonts w:eastAsia="Calibri"/>
          <w:i/>
          <w:szCs w:val="22"/>
        </w:rPr>
        <w:t>AM Revitalization Order</w:t>
      </w:r>
      <w:r w:rsidRPr="006836CB">
        <w:rPr>
          <w:rFonts w:eastAsia="Calibri"/>
          <w:szCs w:val="22"/>
        </w:rPr>
        <w:t xml:space="preserve"> was released on October 23, 2015, and published in the </w:t>
      </w:r>
      <w:r w:rsidRPr="006836CB">
        <w:rPr>
          <w:rFonts w:eastAsia="Calibri"/>
          <w:i/>
          <w:szCs w:val="22"/>
        </w:rPr>
        <w:t>Federal Register</w:t>
      </w:r>
      <w:r w:rsidRPr="006836CB">
        <w:rPr>
          <w:rFonts w:eastAsia="Calibri"/>
          <w:szCs w:val="22"/>
        </w:rPr>
        <w:t xml:space="preserve"> on January 19, 2016.</w:t>
      </w:r>
      <w:r w:rsidRPr="006836CB">
        <w:rPr>
          <w:rFonts w:eastAsia="Calibri"/>
          <w:szCs w:val="22"/>
          <w:vertAlign w:val="superscript"/>
        </w:rPr>
        <w:footnoteReference w:id="3"/>
      </w:r>
      <w:r w:rsidRPr="006836CB">
        <w:rPr>
          <w:rFonts w:eastAsia="Calibri"/>
          <w:szCs w:val="22"/>
        </w:rPr>
        <w:t xml:space="preserve">  In the </w:t>
      </w:r>
      <w:r w:rsidRPr="006836CB">
        <w:rPr>
          <w:rFonts w:eastAsia="Calibri"/>
          <w:i/>
          <w:szCs w:val="22"/>
        </w:rPr>
        <w:t>AM Revitalization Order</w:t>
      </w:r>
      <w:r w:rsidRPr="006836CB">
        <w:rPr>
          <w:rFonts w:eastAsia="Calibri"/>
          <w:szCs w:val="22"/>
        </w:rPr>
        <w:t>, the Commission amended Section 73.1560 of the Commission’s rules</w:t>
      </w:r>
      <w:r w:rsidRPr="006836CB">
        <w:rPr>
          <w:rFonts w:eastAsia="Calibri"/>
          <w:szCs w:val="22"/>
          <w:vertAlign w:val="superscript"/>
        </w:rPr>
        <w:footnoteReference w:id="4"/>
      </w:r>
      <w:r w:rsidRPr="006836CB">
        <w:rPr>
          <w:rFonts w:eastAsia="Calibri"/>
          <w:szCs w:val="22"/>
        </w:rPr>
        <w:t xml:space="preserve"> to permit AM stations to commence operation using Modulation Dependent Carrier Level (MDCL) control technology without prior Commission authority, provided that within 10 days after commencement of MDCL operation, the AM station licensee submits a completed FCC Form 338, AM Station MDCL Notification.</w:t>
      </w:r>
      <w:r w:rsidRPr="006836CB">
        <w:rPr>
          <w:rFonts w:eastAsia="Calibri"/>
          <w:szCs w:val="22"/>
          <w:vertAlign w:val="superscript"/>
        </w:rPr>
        <w:footnoteReference w:id="5"/>
      </w:r>
      <w:r w:rsidRPr="006836CB">
        <w:rPr>
          <w:rFonts w:eastAsia="Calibri"/>
          <w:szCs w:val="22"/>
        </w:rPr>
        <w:t xml:space="preserve">  FCC Form 338 identifies the AM station and specifies the technical details of the station’s MDCL operation.  The rules adopted in the </w:t>
      </w:r>
      <w:r w:rsidRPr="006836CB">
        <w:rPr>
          <w:rFonts w:eastAsia="Calibri"/>
          <w:i/>
          <w:szCs w:val="22"/>
        </w:rPr>
        <w:t xml:space="preserve">AM Revitalization Order </w:t>
      </w:r>
      <w:r w:rsidRPr="006836CB">
        <w:rPr>
          <w:rFonts w:eastAsia="Calibri"/>
          <w:szCs w:val="22"/>
        </w:rPr>
        <w:t>become effective February 18, 2016, with the exception of Section 73.1560, which contained a new information collection necessitating Office of Management and Budget (OMB) approval under the Paperwork Reduction Act (PRA).</w:t>
      </w:r>
      <w:r w:rsidRPr="006836CB">
        <w:rPr>
          <w:rFonts w:eastAsia="Calibri"/>
          <w:szCs w:val="22"/>
          <w:vertAlign w:val="superscript"/>
        </w:rPr>
        <w:footnoteReference w:id="6"/>
      </w:r>
    </w:p>
    <w:p w14:paraId="1B31687D" w14:textId="77777777" w:rsidR="006836CB" w:rsidRPr="006836CB" w:rsidRDefault="006836CB" w:rsidP="00031BE6">
      <w:pPr>
        <w:ind w:firstLine="720"/>
        <w:rPr>
          <w:rFonts w:eastAsia="Calibri"/>
          <w:szCs w:val="22"/>
        </w:rPr>
      </w:pPr>
    </w:p>
    <w:p w14:paraId="51823E01" w14:textId="77777777" w:rsidR="006836CB" w:rsidRDefault="006836CB" w:rsidP="00031BE6">
      <w:pPr>
        <w:ind w:firstLine="720"/>
        <w:rPr>
          <w:rFonts w:eastAsia="Calibri"/>
          <w:szCs w:val="22"/>
        </w:rPr>
      </w:pPr>
      <w:r w:rsidRPr="006836CB">
        <w:rPr>
          <w:rFonts w:eastAsia="Calibri"/>
          <w:szCs w:val="22"/>
        </w:rPr>
        <w:t xml:space="preserve">On January 19, 2016, OMB approved the information collection for FCC Form 338 and Section 73.1560, identified by OMB Control Number 3060-1194.  On February 2, 2016, announcement of OMB approval of FCC Form 338 and the effective date of modified Section 73.1560, March 3, 2016, were published in the </w:t>
      </w:r>
      <w:r w:rsidRPr="006836CB">
        <w:rPr>
          <w:rFonts w:eastAsia="Calibri"/>
          <w:i/>
          <w:szCs w:val="22"/>
        </w:rPr>
        <w:t>Federal Register</w:t>
      </w:r>
      <w:r w:rsidRPr="006836CB">
        <w:rPr>
          <w:rFonts w:eastAsia="Calibri"/>
          <w:szCs w:val="22"/>
        </w:rPr>
        <w:t>.</w:t>
      </w:r>
      <w:r w:rsidRPr="006836CB">
        <w:rPr>
          <w:rFonts w:eastAsia="Calibri"/>
          <w:szCs w:val="22"/>
          <w:vertAlign w:val="superscript"/>
        </w:rPr>
        <w:footnoteReference w:id="7"/>
      </w:r>
      <w:r w:rsidRPr="006836CB">
        <w:rPr>
          <w:rFonts w:eastAsia="Calibri"/>
          <w:szCs w:val="22"/>
        </w:rPr>
        <w:t xml:space="preserve">  By this Public Notice, the Media Bureau announces that both modified Section 73.1560 and FCC Form 338 become effective on March 3, 2016.</w:t>
      </w:r>
    </w:p>
    <w:p w14:paraId="0C9187DB" w14:textId="77777777" w:rsidR="006836CB" w:rsidRPr="006836CB" w:rsidRDefault="006836CB" w:rsidP="00031BE6">
      <w:pPr>
        <w:ind w:firstLine="720"/>
        <w:rPr>
          <w:rFonts w:eastAsia="Calibri"/>
          <w:szCs w:val="22"/>
        </w:rPr>
      </w:pPr>
    </w:p>
    <w:p w14:paraId="461587B8" w14:textId="286B19CE" w:rsidR="006836CB" w:rsidRPr="006836CB" w:rsidRDefault="006836CB" w:rsidP="00031BE6">
      <w:pPr>
        <w:rPr>
          <w:rFonts w:eastAsia="Calibri"/>
          <w:szCs w:val="22"/>
        </w:rPr>
      </w:pPr>
      <w:r w:rsidRPr="006836CB">
        <w:rPr>
          <w:rFonts w:eastAsia="Calibri"/>
          <w:szCs w:val="22"/>
        </w:rPr>
        <w:tab/>
        <w:t xml:space="preserve">FCC Form 338 will be available for downloading on the Commission’s website at </w:t>
      </w:r>
      <w:hyperlink r:id="rId8" w:history="1">
        <w:r w:rsidRPr="006836CB">
          <w:rPr>
            <w:rFonts w:eastAsia="Calibri"/>
            <w:color w:val="0000FF"/>
            <w:szCs w:val="22"/>
            <w:u w:val="single"/>
          </w:rPr>
          <w:t>https://transition.fcc.gov/Forms/Form338/338.pdf</w:t>
        </w:r>
      </w:hyperlink>
      <w:r w:rsidRPr="006836CB">
        <w:rPr>
          <w:rFonts w:eastAsia="Calibri"/>
          <w:szCs w:val="22"/>
        </w:rPr>
        <w:t xml:space="preserve">.  Following completion of the form by the AM station licensee that has commenced MDCL operation, the licensee </w:t>
      </w:r>
      <w:r w:rsidR="00031BE6">
        <w:rPr>
          <w:rFonts w:eastAsia="Calibri"/>
          <w:szCs w:val="22"/>
        </w:rPr>
        <w:t>must</w:t>
      </w:r>
      <w:r w:rsidRPr="006836CB">
        <w:rPr>
          <w:rFonts w:eastAsia="Calibri"/>
          <w:szCs w:val="22"/>
        </w:rPr>
        <w:t xml:space="preserve"> submit </w:t>
      </w:r>
      <w:r w:rsidR="00376297">
        <w:rPr>
          <w:rFonts w:eastAsia="Calibri"/>
          <w:szCs w:val="22"/>
        </w:rPr>
        <w:t>the</w:t>
      </w:r>
      <w:r w:rsidRPr="006836CB">
        <w:rPr>
          <w:rFonts w:eastAsia="Calibri"/>
          <w:szCs w:val="22"/>
        </w:rPr>
        <w:t xml:space="preserve"> completed FCC Form 338 </w:t>
      </w:r>
      <w:r w:rsidR="005127BD">
        <w:rPr>
          <w:rFonts w:eastAsia="Calibri"/>
          <w:szCs w:val="22"/>
        </w:rPr>
        <w:lastRenderedPageBreak/>
        <w:t xml:space="preserve">through the Commission’s </w:t>
      </w:r>
      <w:r w:rsidRPr="006836CB">
        <w:rPr>
          <w:rFonts w:eastAsia="Calibri"/>
          <w:szCs w:val="22"/>
        </w:rPr>
        <w:t>Electronic Comment Filing System (ECFS)</w:t>
      </w:r>
      <w:r w:rsidR="005127BD">
        <w:rPr>
          <w:rFonts w:eastAsia="Calibri"/>
          <w:szCs w:val="22"/>
        </w:rPr>
        <w:t>.</w:t>
      </w:r>
      <w:r w:rsidRPr="006836CB">
        <w:rPr>
          <w:rFonts w:eastAsia="Calibri"/>
          <w:szCs w:val="22"/>
          <w:vertAlign w:val="superscript"/>
        </w:rPr>
        <w:footnoteReference w:id="8"/>
      </w:r>
      <w:r w:rsidRPr="006836CB">
        <w:rPr>
          <w:rFonts w:eastAsia="Calibri"/>
          <w:szCs w:val="22"/>
        </w:rPr>
        <w:t xml:space="preserve"> </w:t>
      </w:r>
      <w:r w:rsidR="005127BD">
        <w:rPr>
          <w:rFonts w:eastAsia="Calibri"/>
          <w:szCs w:val="22"/>
        </w:rPr>
        <w:t xml:space="preserve"> To do so, </w:t>
      </w:r>
      <w:r w:rsidRPr="006836CB">
        <w:rPr>
          <w:rFonts w:eastAsia="Calibri"/>
          <w:szCs w:val="22"/>
        </w:rPr>
        <w:t>us</w:t>
      </w:r>
      <w:r w:rsidR="005127BD">
        <w:rPr>
          <w:rFonts w:eastAsia="Calibri"/>
          <w:szCs w:val="22"/>
        </w:rPr>
        <w:t>e</w:t>
      </w:r>
      <w:r w:rsidRPr="006836CB">
        <w:rPr>
          <w:rFonts w:eastAsia="Calibri"/>
          <w:szCs w:val="22"/>
        </w:rPr>
        <w:t xml:space="preserve"> the following procedure:</w:t>
      </w:r>
    </w:p>
    <w:p w14:paraId="4304694C" w14:textId="77777777" w:rsidR="006836CB" w:rsidRPr="006836CB" w:rsidRDefault="006836CB" w:rsidP="00031BE6">
      <w:pPr>
        <w:rPr>
          <w:rFonts w:eastAsia="Calibri"/>
          <w:szCs w:val="22"/>
        </w:rPr>
      </w:pPr>
    </w:p>
    <w:p w14:paraId="1B485F14" w14:textId="5AF114D2" w:rsidR="006836CB" w:rsidRPr="006836CB" w:rsidRDefault="006836CB" w:rsidP="00031BE6">
      <w:pPr>
        <w:numPr>
          <w:ilvl w:val="0"/>
          <w:numId w:val="13"/>
        </w:numPr>
        <w:contextualSpacing/>
        <w:rPr>
          <w:rFonts w:eastAsia="Calibri"/>
          <w:szCs w:val="22"/>
        </w:rPr>
      </w:pPr>
      <w:r w:rsidRPr="006836CB">
        <w:rPr>
          <w:rFonts w:eastAsia="Calibri"/>
          <w:szCs w:val="22"/>
        </w:rPr>
        <w:t xml:space="preserve">Go to ECFS main page:  </w:t>
      </w:r>
      <w:hyperlink r:id="rId9" w:history="1">
        <w:r w:rsidR="00D93DD7" w:rsidRPr="00803AC5">
          <w:rPr>
            <w:rStyle w:val="Hyperlink"/>
            <w:rFonts w:eastAsia="Calibri"/>
            <w:szCs w:val="22"/>
          </w:rPr>
          <w:t>http://apps.fcc.gov/ecfs/</w:t>
        </w:r>
      </w:hyperlink>
    </w:p>
    <w:p w14:paraId="42744D45" w14:textId="77777777" w:rsidR="006836CB" w:rsidRPr="006836CB" w:rsidRDefault="006836CB" w:rsidP="00031BE6">
      <w:pPr>
        <w:numPr>
          <w:ilvl w:val="0"/>
          <w:numId w:val="13"/>
        </w:numPr>
        <w:contextualSpacing/>
        <w:rPr>
          <w:rFonts w:eastAsia="Calibri"/>
          <w:szCs w:val="22"/>
        </w:rPr>
      </w:pPr>
      <w:r w:rsidRPr="006836CB">
        <w:rPr>
          <w:rFonts w:eastAsia="Calibri"/>
          <w:szCs w:val="22"/>
        </w:rPr>
        <w:t>On left side of page, select “Submit a Non-Docketed Filing”</w:t>
      </w:r>
    </w:p>
    <w:p w14:paraId="02C52317" w14:textId="77777777" w:rsidR="006836CB" w:rsidRPr="006836CB" w:rsidRDefault="006836CB" w:rsidP="00031BE6">
      <w:pPr>
        <w:numPr>
          <w:ilvl w:val="0"/>
          <w:numId w:val="13"/>
        </w:numPr>
        <w:contextualSpacing/>
        <w:rPr>
          <w:rFonts w:eastAsia="Calibri"/>
          <w:szCs w:val="22"/>
        </w:rPr>
      </w:pPr>
      <w:r w:rsidRPr="006836CB">
        <w:rPr>
          <w:rFonts w:eastAsia="Calibri"/>
          <w:szCs w:val="22"/>
        </w:rPr>
        <w:t>Using the dropdown box for “Inbox” select “Form 338: AM Station MDCL Notification”</w:t>
      </w:r>
    </w:p>
    <w:p w14:paraId="5FDFE6B8" w14:textId="77777777" w:rsidR="006836CB" w:rsidRPr="006836CB" w:rsidRDefault="006836CB" w:rsidP="00031BE6">
      <w:pPr>
        <w:numPr>
          <w:ilvl w:val="0"/>
          <w:numId w:val="13"/>
        </w:numPr>
        <w:contextualSpacing/>
        <w:rPr>
          <w:rFonts w:eastAsia="Calibri"/>
          <w:szCs w:val="22"/>
        </w:rPr>
      </w:pPr>
      <w:r w:rsidRPr="006836CB">
        <w:rPr>
          <w:rFonts w:eastAsia="Calibri"/>
          <w:szCs w:val="22"/>
        </w:rPr>
        <w:t>Complete “Contact Info”</w:t>
      </w:r>
    </w:p>
    <w:p w14:paraId="2BA317FC" w14:textId="77777777" w:rsidR="006836CB" w:rsidRPr="006836CB" w:rsidRDefault="006836CB" w:rsidP="00031BE6">
      <w:pPr>
        <w:numPr>
          <w:ilvl w:val="0"/>
          <w:numId w:val="13"/>
        </w:numPr>
        <w:contextualSpacing/>
        <w:rPr>
          <w:rFonts w:eastAsia="Calibri"/>
          <w:szCs w:val="22"/>
        </w:rPr>
      </w:pPr>
      <w:r w:rsidRPr="006836CB">
        <w:rPr>
          <w:rFonts w:eastAsia="Calibri"/>
          <w:szCs w:val="22"/>
        </w:rPr>
        <w:t>For “Filing Type” select “Other”</w:t>
      </w:r>
    </w:p>
    <w:p w14:paraId="2ADBE1AF" w14:textId="77777777" w:rsidR="006836CB" w:rsidRPr="006836CB" w:rsidRDefault="006836CB" w:rsidP="00031BE6">
      <w:pPr>
        <w:numPr>
          <w:ilvl w:val="0"/>
          <w:numId w:val="13"/>
        </w:numPr>
        <w:contextualSpacing/>
        <w:rPr>
          <w:rFonts w:eastAsia="Calibri"/>
          <w:szCs w:val="22"/>
        </w:rPr>
      </w:pPr>
      <w:r w:rsidRPr="006836CB">
        <w:rPr>
          <w:rFonts w:eastAsia="Calibri"/>
          <w:szCs w:val="22"/>
        </w:rPr>
        <w:t>Complete “Address”</w:t>
      </w:r>
    </w:p>
    <w:p w14:paraId="506DC6D2" w14:textId="77777777" w:rsidR="006836CB" w:rsidRPr="006836CB" w:rsidRDefault="006836CB" w:rsidP="00031BE6">
      <w:pPr>
        <w:numPr>
          <w:ilvl w:val="0"/>
          <w:numId w:val="13"/>
        </w:numPr>
        <w:contextualSpacing/>
        <w:rPr>
          <w:rFonts w:eastAsia="Calibri"/>
          <w:szCs w:val="22"/>
        </w:rPr>
      </w:pPr>
      <w:r w:rsidRPr="006836CB">
        <w:rPr>
          <w:rFonts w:eastAsia="Calibri"/>
          <w:szCs w:val="22"/>
        </w:rPr>
        <w:t>For “Document” attach a completed FCC Form 338</w:t>
      </w:r>
    </w:p>
    <w:p w14:paraId="1E7154BC" w14:textId="77777777" w:rsidR="006836CB" w:rsidRPr="006836CB" w:rsidRDefault="006836CB" w:rsidP="00031BE6">
      <w:pPr>
        <w:numPr>
          <w:ilvl w:val="0"/>
          <w:numId w:val="13"/>
        </w:numPr>
        <w:contextualSpacing/>
        <w:rPr>
          <w:rFonts w:eastAsia="Calibri"/>
          <w:szCs w:val="22"/>
        </w:rPr>
      </w:pPr>
      <w:r w:rsidRPr="006836CB">
        <w:rPr>
          <w:rFonts w:eastAsia="Calibri"/>
          <w:szCs w:val="22"/>
        </w:rPr>
        <w:t>Select “Continue”</w:t>
      </w:r>
    </w:p>
    <w:p w14:paraId="7CCC8018" w14:textId="77777777" w:rsidR="006836CB" w:rsidRPr="006836CB" w:rsidRDefault="006836CB" w:rsidP="00031BE6">
      <w:pPr>
        <w:numPr>
          <w:ilvl w:val="0"/>
          <w:numId w:val="13"/>
        </w:numPr>
        <w:contextualSpacing/>
        <w:rPr>
          <w:rFonts w:eastAsia="Calibri"/>
          <w:szCs w:val="22"/>
        </w:rPr>
      </w:pPr>
      <w:r w:rsidRPr="006836CB">
        <w:rPr>
          <w:rFonts w:eastAsia="Calibri"/>
          <w:szCs w:val="22"/>
        </w:rPr>
        <w:t>Select “Confirm”</w:t>
      </w:r>
    </w:p>
    <w:p w14:paraId="4C5B03B7" w14:textId="77777777" w:rsidR="006836CB" w:rsidRPr="006836CB" w:rsidRDefault="006836CB" w:rsidP="00031BE6">
      <w:pPr>
        <w:rPr>
          <w:rFonts w:eastAsia="Calibri"/>
          <w:szCs w:val="22"/>
        </w:rPr>
      </w:pPr>
    </w:p>
    <w:p w14:paraId="5AAA6C01" w14:textId="77777777" w:rsidR="006836CB" w:rsidRPr="006836CB" w:rsidRDefault="006836CB" w:rsidP="00031BE6">
      <w:pPr>
        <w:rPr>
          <w:rFonts w:eastAsia="Calibri"/>
          <w:szCs w:val="22"/>
        </w:rPr>
      </w:pPr>
      <w:r w:rsidRPr="006836CB">
        <w:rPr>
          <w:rFonts w:eastAsia="Calibri"/>
          <w:szCs w:val="22"/>
        </w:rPr>
        <w:t>This completes the FCC Form 338 filing procedure, and the filer will receive a confirmation page.  Submission of FCC Form 338 does not require payment of a filing fee.</w:t>
      </w:r>
      <w:r w:rsidR="00734E94">
        <w:rPr>
          <w:rFonts w:eastAsia="Calibri"/>
          <w:szCs w:val="22"/>
        </w:rPr>
        <w:t xml:space="preserve">  </w:t>
      </w:r>
      <w:r w:rsidR="00734E94">
        <w:t>Only FCC Form 338 may be filed using this procedure.  If any other filings are submitted to this ECFS Inbox using this procedure, they will be deleted from ECFS without staff review or action.</w:t>
      </w:r>
    </w:p>
    <w:p w14:paraId="56FE4B1D" w14:textId="77777777" w:rsidR="006836CB" w:rsidRPr="006836CB" w:rsidRDefault="006836CB" w:rsidP="00031BE6">
      <w:pPr>
        <w:ind w:left="360"/>
        <w:rPr>
          <w:rFonts w:eastAsia="Calibri"/>
          <w:szCs w:val="22"/>
        </w:rPr>
      </w:pPr>
    </w:p>
    <w:p w14:paraId="74946ED3" w14:textId="59F4029C" w:rsidR="006836CB" w:rsidRDefault="006836CB" w:rsidP="00031BE6">
      <w:pPr>
        <w:ind w:firstLine="630"/>
        <w:rPr>
          <w:rFonts w:eastAsia="Calibri"/>
          <w:szCs w:val="22"/>
        </w:rPr>
      </w:pPr>
      <w:r w:rsidRPr="006836CB">
        <w:rPr>
          <w:rFonts w:eastAsia="Calibri"/>
          <w:szCs w:val="22"/>
        </w:rPr>
        <w:t xml:space="preserve">For further information concerning this Public Notice or assistance completing FCC Form 338, please contact Susan N. Crawford of the Media Bureau, Audio Division at Susan.Crawford@fcc.gov or (202) 418-2754,  For information about or assistance with ECFS filing, please contact </w:t>
      </w:r>
      <w:hyperlink r:id="rId10" w:history="1">
        <w:r w:rsidRPr="006836CB">
          <w:rPr>
            <w:rFonts w:eastAsia="Calibri"/>
            <w:color w:val="0000FF"/>
            <w:szCs w:val="22"/>
            <w:u w:val="single"/>
          </w:rPr>
          <w:t>ecfshelp@fcc.gov</w:t>
        </w:r>
      </w:hyperlink>
      <w:r w:rsidRPr="006836CB">
        <w:rPr>
          <w:rFonts w:eastAsia="Calibri"/>
          <w:szCs w:val="22"/>
        </w:rPr>
        <w:t xml:space="preserve"> or (202) 418-0193.</w:t>
      </w:r>
    </w:p>
    <w:p w14:paraId="7D6C85F1" w14:textId="77777777" w:rsidR="001E1551" w:rsidRDefault="001E1551" w:rsidP="00031BE6">
      <w:pPr>
        <w:ind w:firstLine="630"/>
        <w:rPr>
          <w:rFonts w:eastAsia="Calibri"/>
          <w:szCs w:val="22"/>
        </w:rPr>
      </w:pPr>
    </w:p>
    <w:p w14:paraId="475B60F7" w14:textId="77777777" w:rsidR="001E1551" w:rsidRPr="006836CB" w:rsidRDefault="001E1551" w:rsidP="00031BE6">
      <w:pPr>
        <w:rPr>
          <w:rFonts w:eastAsia="Calibri"/>
          <w:szCs w:val="22"/>
        </w:rPr>
      </w:pPr>
      <w:r>
        <w:rPr>
          <w:rFonts w:eastAsia="Calibri"/>
          <w:szCs w:val="22"/>
        </w:rPr>
        <w:t>By the Chief, Media Bureau</w:t>
      </w:r>
    </w:p>
    <w:p w14:paraId="17A3CBA9" w14:textId="77777777" w:rsidR="006836CB" w:rsidRPr="006836CB" w:rsidRDefault="006836CB" w:rsidP="00031BE6">
      <w:pPr>
        <w:ind w:left="360"/>
        <w:rPr>
          <w:rFonts w:eastAsia="Calibri"/>
          <w:szCs w:val="22"/>
        </w:rPr>
      </w:pPr>
    </w:p>
    <w:p w14:paraId="01C8C367" w14:textId="77777777" w:rsidR="0004196D" w:rsidRPr="0036693F" w:rsidRDefault="006836CB" w:rsidP="00031BE6">
      <w:pPr>
        <w:jc w:val="center"/>
      </w:pPr>
      <w:r w:rsidRPr="006836CB">
        <w:rPr>
          <w:rFonts w:eastAsia="Calibri"/>
          <w:b/>
          <w:szCs w:val="22"/>
        </w:rPr>
        <w:t>-FCC-</w:t>
      </w:r>
    </w:p>
    <w:sectPr w:rsidR="0004196D" w:rsidRPr="0036693F" w:rsidSect="009815F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152" w:bottom="1440" w:left="1728"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78955" w14:textId="77777777" w:rsidR="00A23E34" w:rsidRDefault="00A23E34">
      <w:r>
        <w:separator/>
      </w:r>
    </w:p>
  </w:endnote>
  <w:endnote w:type="continuationSeparator" w:id="0">
    <w:p w14:paraId="46FE322A" w14:textId="77777777" w:rsidR="00A23E34" w:rsidRDefault="00A2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4082B" w14:textId="77777777" w:rsidR="005B4425" w:rsidRDefault="005B4425" w:rsidP="005B4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A23F4" w14:textId="77777777" w:rsidR="005B4425" w:rsidRDefault="005B4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F7328" w14:textId="77777777" w:rsidR="005B4425" w:rsidRDefault="005B4425" w:rsidP="005B4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259">
      <w:rPr>
        <w:rStyle w:val="PageNumber"/>
        <w:noProof/>
      </w:rPr>
      <w:t>2</w:t>
    </w:r>
    <w:r>
      <w:rPr>
        <w:rStyle w:val="PageNumber"/>
      </w:rPr>
      <w:fldChar w:fldCharType="end"/>
    </w:r>
  </w:p>
  <w:p w14:paraId="1B219E79" w14:textId="77777777" w:rsidR="005B4425" w:rsidRDefault="005B44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AB961" w14:textId="77777777" w:rsidR="00B83228" w:rsidRDefault="00B83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1E41B" w14:textId="77777777" w:rsidR="00A23E34" w:rsidRDefault="00A23E34">
      <w:r>
        <w:separator/>
      </w:r>
    </w:p>
  </w:footnote>
  <w:footnote w:type="continuationSeparator" w:id="0">
    <w:p w14:paraId="28B62A49" w14:textId="77777777" w:rsidR="00A23E34" w:rsidRPr="007924E8" w:rsidRDefault="00A23E34" w:rsidP="007924E8">
      <w:pPr>
        <w:rPr>
          <w:sz w:val="20"/>
        </w:rPr>
      </w:pPr>
      <w:r w:rsidRPr="007924E8">
        <w:rPr>
          <w:sz w:val="20"/>
        </w:rPr>
        <w:separator/>
      </w:r>
    </w:p>
    <w:p w14:paraId="6F80F20E" w14:textId="77777777" w:rsidR="00A23E34" w:rsidRPr="007924E8" w:rsidRDefault="00A23E34" w:rsidP="007924E8">
      <w:pPr>
        <w:pStyle w:val="Footer"/>
        <w:rPr>
          <w:sz w:val="20"/>
        </w:rPr>
      </w:pPr>
      <w:r w:rsidRPr="007924E8">
        <w:rPr>
          <w:sz w:val="20"/>
        </w:rPr>
        <w:t>(…continued from previous page)</w:t>
      </w:r>
    </w:p>
  </w:footnote>
  <w:footnote w:type="continuationNotice" w:id="1">
    <w:p w14:paraId="7A5FFD8F" w14:textId="77777777" w:rsidR="00A23E34" w:rsidRPr="007924E8" w:rsidRDefault="00A23E34" w:rsidP="007924E8">
      <w:pPr>
        <w:jc w:val="right"/>
        <w:rPr>
          <w:sz w:val="20"/>
        </w:rPr>
      </w:pPr>
      <w:r w:rsidRPr="007924E8">
        <w:rPr>
          <w:sz w:val="20"/>
        </w:rPr>
        <w:t>(continued….)</w:t>
      </w:r>
    </w:p>
  </w:footnote>
  <w:footnote w:id="2">
    <w:p w14:paraId="2B25152C" w14:textId="77777777" w:rsidR="006836CB" w:rsidRPr="001D36C1" w:rsidRDefault="006836CB" w:rsidP="006836CB">
      <w:pPr>
        <w:pStyle w:val="FootnoteText1"/>
        <w:spacing w:after="120"/>
      </w:pPr>
      <w:r w:rsidRPr="001D36C1">
        <w:rPr>
          <w:rStyle w:val="FootnoteReference"/>
        </w:rPr>
        <w:footnoteRef/>
      </w:r>
      <w:r w:rsidRPr="001D36C1">
        <w:t xml:space="preserve"> </w:t>
      </w:r>
      <w:r>
        <w:t>MB Docket No. 13-249, First Report and Order, Further Notice of Proposed Rule Making, and Notice of Inquiry, 30 FCC Rcd 12145 (2015) (</w:t>
      </w:r>
      <w:r w:rsidRPr="001D36C1">
        <w:rPr>
          <w:i/>
        </w:rPr>
        <w:t>AM Revitalization Order</w:t>
      </w:r>
      <w:r>
        <w:t>).</w:t>
      </w:r>
    </w:p>
  </w:footnote>
  <w:footnote w:id="3">
    <w:p w14:paraId="48A9FD78" w14:textId="77777777" w:rsidR="006836CB" w:rsidRPr="008B7A82" w:rsidRDefault="006836CB" w:rsidP="006836CB">
      <w:pPr>
        <w:pStyle w:val="FootnoteText1"/>
        <w:spacing w:after="120"/>
      </w:pPr>
      <w:r w:rsidRPr="008B7A82">
        <w:rPr>
          <w:rStyle w:val="FootnoteReference"/>
        </w:rPr>
        <w:footnoteRef/>
      </w:r>
      <w:r>
        <w:t xml:space="preserve"> </w:t>
      </w:r>
      <w:r>
        <w:rPr>
          <w:i/>
        </w:rPr>
        <w:t>Revitalization of the AM Radio Service</w:t>
      </w:r>
      <w:r>
        <w:t>, 81 Fed. Reg. 2751 (January 19, 2016).</w:t>
      </w:r>
    </w:p>
  </w:footnote>
  <w:footnote w:id="4">
    <w:p w14:paraId="3C6DBF2F" w14:textId="77777777" w:rsidR="006836CB" w:rsidRPr="006122FC" w:rsidRDefault="006836CB" w:rsidP="006836CB">
      <w:pPr>
        <w:pStyle w:val="FootnoteText1"/>
        <w:spacing w:after="120"/>
      </w:pPr>
      <w:r w:rsidRPr="008B7A82">
        <w:rPr>
          <w:rStyle w:val="FootnoteReference"/>
        </w:rPr>
        <w:footnoteRef/>
      </w:r>
      <w:r>
        <w:t xml:space="preserve"> 47 CFR §73.1560 (Section 73.1560).</w:t>
      </w:r>
    </w:p>
  </w:footnote>
  <w:footnote w:id="5">
    <w:p w14:paraId="594C38B4" w14:textId="77777777" w:rsidR="006836CB" w:rsidRDefault="006836CB" w:rsidP="006836CB">
      <w:pPr>
        <w:pStyle w:val="FootnoteText"/>
      </w:pPr>
      <w:r>
        <w:rPr>
          <w:rStyle w:val="FootnoteReference"/>
        </w:rPr>
        <w:footnoteRef/>
      </w:r>
      <w:r>
        <w:t xml:space="preserve"> </w:t>
      </w:r>
      <w:r w:rsidRPr="006D3197">
        <w:rPr>
          <w:i/>
        </w:rPr>
        <w:t>AM Revitalization Order</w:t>
      </w:r>
      <w:r>
        <w:t>, 30 FCC Rcd at 12163 para. 39.</w:t>
      </w:r>
    </w:p>
  </w:footnote>
  <w:footnote w:id="6">
    <w:p w14:paraId="5C2827EE" w14:textId="77777777" w:rsidR="006836CB" w:rsidRPr="00AE323F" w:rsidRDefault="006836CB" w:rsidP="006836CB">
      <w:pPr>
        <w:pStyle w:val="FootnoteText1"/>
        <w:spacing w:after="120"/>
      </w:pPr>
      <w:r w:rsidRPr="00AE323F">
        <w:rPr>
          <w:rStyle w:val="FootnoteReference"/>
        </w:rPr>
        <w:footnoteRef/>
      </w:r>
      <w:r w:rsidRPr="00AE323F">
        <w:t xml:space="preserve"> </w:t>
      </w:r>
      <w:r>
        <w:t>44 U.S.C. § 3507.</w:t>
      </w:r>
    </w:p>
  </w:footnote>
  <w:footnote w:id="7">
    <w:p w14:paraId="0B90CDCD" w14:textId="77777777" w:rsidR="006836CB" w:rsidRPr="00A757CD" w:rsidRDefault="006836CB" w:rsidP="006836CB">
      <w:pPr>
        <w:pStyle w:val="FootnoteText1"/>
        <w:spacing w:after="120"/>
      </w:pPr>
      <w:r w:rsidRPr="00A757CD">
        <w:rPr>
          <w:rStyle w:val="FootnoteReference"/>
        </w:rPr>
        <w:footnoteRef/>
      </w:r>
      <w:r w:rsidRPr="00A757CD">
        <w:t xml:space="preserve"> </w:t>
      </w:r>
      <w:r>
        <w:rPr>
          <w:i/>
        </w:rPr>
        <w:t>Revitalization of the AM Radio Service</w:t>
      </w:r>
      <w:r>
        <w:t>, 81 Fed. Reg. 5380 (February 2, 2016).</w:t>
      </w:r>
    </w:p>
  </w:footnote>
  <w:footnote w:id="8">
    <w:p w14:paraId="4D33DA02" w14:textId="77777777" w:rsidR="006836CB" w:rsidRPr="0021536A" w:rsidRDefault="006836CB" w:rsidP="006836CB">
      <w:pPr>
        <w:pStyle w:val="FootnoteText1"/>
        <w:spacing w:after="120"/>
      </w:pPr>
      <w:r w:rsidRPr="00704A5B">
        <w:rPr>
          <w:rStyle w:val="FootnoteReference"/>
        </w:rPr>
        <w:footnoteRef/>
      </w:r>
      <w:r w:rsidRPr="00704A5B">
        <w:t xml:space="preserve"> </w:t>
      </w:r>
      <w:r w:rsidR="005127BD">
        <w:rPr>
          <w:i/>
        </w:rPr>
        <w:t xml:space="preserve">See </w:t>
      </w:r>
      <w:r>
        <w:rPr>
          <w:i/>
        </w:rPr>
        <w:t>Commission Announces that Certain Non-Docketed Filings May Be Submitted Online</w:t>
      </w:r>
      <w:r>
        <w:t>, Public Notice, 29 FCC Rcd 14488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E1B8E" w14:textId="77777777" w:rsidR="00B83228" w:rsidRDefault="00B832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F14F1" w14:textId="77777777" w:rsidR="00B83228" w:rsidRDefault="00B832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7DAC7" w14:textId="7320FB63" w:rsidR="00362BE4" w:rsidRDefault="00906035" w:rsidP="002E7FFB">
    <w:pPr>
      <w:pStyle w:val="Header"/>
      <w:tabs>
        <w:tab w:val="clear" w:pos="4320"/>
        <w:tab w:val="clear" w:pos="8640"/>
      </w:tabs>
      <w:spacing w:before="40"/>
      <w:jc w:val="center"/>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1" allowOverlap="1" wp14:anchorId="5C45647E" wp14:editId="6CFE4EC6">
          <wp:simplePos x="0" y="0"/>
          <wp:positionH relativeFrom="column">
            <wp:posOffset>97155</wp:posOffset>
          </wp:positionH>
          <wp:positionV relativeFrom="paragraph">
            <wp:posOffset>116840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7FFB">
      <w:rPr>
        <w:rFonts w:ascii="News Gothic MT" w:hAnsi="News Gothic MT"/>
        <w:b/>
        <w:kern w:val="28"/>
        <w:sz w:val="96"/>
      </w:rPr>
      <w:t xml:space="preserve">   </w:t>
    </w:r>
    <w:r w:rsidR="00362BE4">
      <w:rPr>
        <w:rFonts w:ascii="News Gothic MT" w:hAnsi="News Gothic MT"/>
        <w:b/>
        <w:kern w:val="28"/>
        <w:sz w:val="96"/>
      </w:rPr>
      <w:t>PUBLIC NOTICE</w:t>
    </w:r>
  </w:p>
  <w:p w14:paraId="4A10CE19" w14:textId="4E7C7564" w:rsidR="00362BE4" w:rsidRDefault="00906035">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6D2D1CCC" wp14:editId="40350E90">
              <wp:simplePos x="0" y="0"/>
              <wp:positionH relativeFrom="column">
                <wp:posOffset>3411855</wp:posOffset>
              </wp:positionH>
              <wp:positionV relativeFrom="paragraph">
                <wp:posOffset>76200</wp:posOffset>
              </wp:positionV>
              <wp:extent cx="2640965" cy="548640"/>
              <wp:effectExtent l="190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F52A1" w14:textId="77777777" w:rsidR="00362BE4" w:rsidRDefault="00362BE4">
                          <w:pPr>
                            <w:spacing w:before="40"/>
                            <w:jc w:val="right"/>
                            <w:rPr>
                              <w:rFonts w:ascii="Arial" w:hAnsi="Arial"/>
                              <w:b/>
                              <w:sz w:val="16"/>
                            </w:rPr>
                          </w:pPr>
                          <w:r>
                            <w:rPr>
                              <w:rFonts w:ascii="Arial" w:hAnsi="Arial"/>
                              <w:b/>
                              <w:sz w:val="16"/>
                            </w:rPr>
                            <w:t>News Media Information 202 / 418-0500</w:t>
                          </w:r>
                        </w:p>
                        <w:p w14:paraId="19D1CEBF" w14:textId="77777777" w:rsidR="00362BE4" w:rsidRDefault="00362BE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20F52A5D" w14:textId="77777777" w:rsidR="00362BE4" w:rsidRDefault="00362BE4">
                          <w:pPr>
                            <w:jc w:val="right"/>
                            <w:rPr>
                              <w:rFonts w:ascii="Arial" w:hAnsi="Arial"/>
                              <w:b/>
                              <w:sz w:val="16"/>
                            </w:rPr>
                          </w:pPr>
                          <w:r>
                            <w:rPr>
                              <w:rFonts w:ascii="Arial" w:hAnsi="Arial"/>
                              <w:b/>
                              <w:sz w:val="16"/>
                            </w:rPr>
                            <w:t>TTY: 1-888-835-5322</w:t>
                          </w:r>
                        </w:p>
                        <w:p w14:paraId="7866F55E" w14:textId="77777777" w:rsidR="00362BE4" w:rsidRDefault="00362BE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2D1CCC" id="_x0000_t202" coordsize="21600,21600" o:spt="202" path="m,l,21600r21600,l21600,xe">
              <v:stroke joinstyle="miter"/>
              <v:path gradientshapeok="t" o:connecttype="rect"/>
            </v:shapetype>
            <v:shape id="Text Box 5" o:spid="_x0000_s1026" type="#_x0000_t202" style="position:absolute;left:0;text-align:left;margin-left:268.6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RIfgIAAAc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" stroked="f">
              <v:textbox inset=",0,,0">
                <w:txbxContent>
                  <w:p w14:paraId="6FBF52A1" w14:textId="77777777" w:rsidR="00362BE4" w:rsidRDefault="00362BE4">
                    <w:pPr>
                      <w:spacing w:before="40"/>
                      <w:jc w:val="right"/>
                      <w:rPr>
                        <w:rFonts w:ascii="Arial" w:hAnsi="Arial"/>
                        <w:b/>
                        <w:sz w:val="16"/>
                      </w:rPr>
                    </w:pPr>
                    <w:r>
                      <w:rPr>
                        <w:rFonts w:ascii="Arial" w:hAnsi="Arial"/>
                        <w:b/>
                        <w:sz w:val="16"/>
                      </w:rPr>
                      <w:t>News Media Information 202 / 418-0500</w:t>
                    </w:r>
                  </w:p>
                  <w:p w14:paraId="19D1CEBF" w14:textId="77777777" w:rsidR="00362BE4" w:rsidRDefault="00362BE4">
                    <w:pPr>
                      <w:jc w:val="right"/>
                      <w:rPr>
                        <w:rFonts w:ascii="Arial" w:hAnsi="Arial"/>
                        <w:b/>
                        <w:sz w:val="16"/>
                      </w:rPr>
                    </w:pPr>
                    <w:r>
                      <w:rPr>
                        <w:rFonts w:ascii="Arial" w:hAnsi="Arial"/>
                        <w:b/>
                        <w:sz w:val="16"/>
                      </w:rPr>
                      <w:tab/>
                      <w:t xml:space="preserve">Internet: </w:t>
                    </w:r>
                    <w:bookmarkStart w:id="18" w:name="_Hlt233824"/>
                    <w:r>
                      <w:rPr>
                        <w:rFonts w:ascii="Arial" w:hAnsi="Arial"/>
                        <w:b/>
                        <w:sz w:val="16"/>
                      </w:rPr>
                      <w:t>h</w:t>
                    </w:r>
                    <w:bookmarkEnd w:id="18"/>
                    <w:r>
                      <w:rPr>
                        <w:rFonts w:ascii="Arial" w:hAnsi="Arial"/>
                        <w:b/>
                        <w:sz w:val="16"/>
                      </w:rPr>
                      <w:t>ttp://www.fcc.gov</w:t>
                    </w:r>
                  </w:p>
                  <w:p w14:paraId="20F52A5D" w14:textId="77777777" w:rsidR="00362BE4" w:rsidRDefault="00362BE4">
                    <w:pPr>
                      <w:jc w:val="right"/>
                      <w:rPr>
                        <w:rFonts w:ascii="Arial" w:hAnsi="Arial"/>
                        <w:b/>
                        <w:sz w:val="16"/>
                      </w:rPr>
                    </w:pPr>
                    <w:r>
                      <w:rPr>
                        <w:rFonts w:ascii="Arial" w:hAnsi="Arial"/>
                        <w:b/>
                        <w:sz w:val="16"/>
                      </w:rPr>
                      <w:t>TTY: 1-888-835-5322</w:t>
                    </w:r>
                  </w:p>
                  <w:p w14:paraId="7866F55E" w14:textId="77777777" w:rsidR="00362BE4" w:rsidRDefault="00362BE4">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1" allowOverlap="1" wp14:anchorId="76B6B4F1" wp14:editId="569F8997">
              <wp:simplePos x="0" y="0"/>
              <wp:positionH relativeFrom="column">
                <wp:posOffset>-62865</wp:posOffset>
              </wp:positionH>
              <wp:positionV relativeFrom="paragraph">
                <wp:posOffset>76200</wp:posOffset>
              </wp:positionV>
              <wp:extent cx="3108960" cy="640080"/>
              <wp:effectExtent l="381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0F40C" w14:textId="77777777" w:rsidR="00362BE4" w:rsidRDefault="00362BE4">
                          <w:pPr>
                            <w:rPr>
                              <w:rFonts w:ascii="Arial" w:hAnsi="Arial"/>
                              <w:b/>
                            </w:rPr>
                          </w:pPr>
                          <w:r>
                            <w:rPr>
                              <w:rFonts w:ascii="Arial" w:hAnsi="Arial"/>
                              <w:b/>
                            </w:rPr>
                            <w:t>Federal Communications Commission</w:t>
                          </w:r>
                        </w:p>
                        <w:p w14:paraId="729F495F" w14:textId="77777777" w:rsidR="00362BE4" w:rsidRDefault="00362BE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63CEB99F" w14:textId="77777777" w:rsidR="00362BE4" w:rsidRDefault="00362BE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B6B4F1" id="Text Box 2" o:spid="_x0000_s1027" type="#_x0000_t202" style="position:absolute;left:0;text-align:left;margin-left:-4.95pt;margin-top: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" stroked="f">
              <v:textbox>
                <w:txbxContent>
                  <w:p w14:paraId="4F00F40C" w14:textId="77777777" w:rsidR="00362BE4" w:rsidRDefault="00362BE4">
                    <w:pPr>
                      <w:rPr>
                        <w:rFonts w:ascii="Arial" w:hAnsi="Arial"/>
                        <w:b/>
                      </w:rPr>
                    </w:pPr>
                    <w:r>
                      <w:rPr>
                        <w:rFonts w:ascii="Arial" w:hAnsi="Arial"/>
                        <w:b/>
                      </w:rPr>
                      <w:t>Federal Communications Commission</w:t>
                    </w:r>
                  </w:p>
                  <w:p w14:paraId="729F495F" w14:textId="77777777" w:rsidR="00362BE4" w:rsidRDefault="00362BE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63CEB99F" w14:textId="77777777" w:rsidR="00362BE4" w:rsidRDefault="00362BE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5A48850C" wp14:editId="32A392A4">
              <wp:simplePos x="0" y="0"/>
              <wp:positionH relativeFrom="column">
                <wp:posOffset>0</wp:posOffset>
              </wp:positionH>
              <wp:positionV relativeFrom="paragraph">
                <wp:posOffset>697865</wp:posOffset>
              </wp:positionV>
              <wp:extent cx="5943600" cy="2540"/>
              <wp:effectExtent l="9525" t="12065"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166EA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i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" o:allowincell="f"/>
          </w:pict>
        </mc:Fallback>
      </mc:AlternateContent>
    </w:r>
  </w:p>
  <w:p w14:paraId="01BF6BB4" w14:textId="77777777" w:rsidR="00362BE4" w:rsidRDefault="00362BE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77DB"/>
    <w:multiLevelType w:val="hybridMultilevel"/>
    <w:tmpl w:val="D91E03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spaceForUL/>
    <w:balanceSingleByteDoubleByteWidth/>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42"/>
    <w:rsid w:val="00031BE6"/>
    <w:rsid w:val="0004196D"/>
    <w:rsid w:val="00050A04"/>
    <w:rsid w:val="000B4135"/>
    <w:rsid w:val="0011123D"/>
    <w:rsid w:val="001655E4"/>
    <w:rsid w:val="001871C4"/>
    <w:rsid w:val="00187C05"/>
    <w:rsid w:val="001E1551"/>
    <w:rsid w:val="001E1661"/>
    <w:rsid w:val="002455AB"/>
    <w:rsid w:val="0026592D"/>
    <w:rsid w:val="00292342"/>
    <w:rsid w:val="002A4DDA"/>
    <w:rsid w:val="002E7FFB"/>
    <w:rsid w:val="003508CB"/>
    <w:rsid w:val="00362BE4"/>
    <w:rsid w:val="003665D2"/>
    <w:rsid w:val="0036693F"/>
    <w:rsid w:val="00376297"/>
    <w:rsid w:val="003F549F"/>
    <w:rsid w:val="004932EC"/>
    <w:rsid w:val="004A57F8"/>
    <w:rsid w:val="004C4216"/>
    <w:rsid w:val="005127BD"/>
    <w:rsid w:val="00566B4C"/>
    <w:rsid w:val="005B4425"/>
    <w:rsid w:val="005C4DA7"/>
    <w:rsid w:val="00627FDE"/>
    <w:rsid w:val="006714F2"/>
    <w:rsid w:val="006836CB"/>
    <w:rsid w:val="006F42EC"/>
    <w:rsid w:val="00723946"/>
    <w:rsid w:val="00734E94"/>
    <w:rsid w:val="00741DCE"/>
    <w:rsid w:val="00751100"/>
    <w:rsid w:val="007924E8"/>
    <w:rsid w:val="007926E8"/>
    <w:rsid w:val="007D4701"/>
    <w:rsid w:val="0087727E"/>
    <w:rsid w:val="00877A57"/>
    <w:rsid w:val="0089016A"/>
    <w:rsid w:val="008C4856"/>
    <w:rsid w:val="00906035"/>
    <w:rsid w:val="00913E45"/>
    <w:rsid w:val="00954C63"/>
    <w:rsid w:val="009815FD"/>
    <w:rsid w:val="00A23E34"/>
    <w:rsid w:val="00A44B12"/>
    <w:rsid w:val="00A71259"/>
    <w:rsid w:val="00AE3BA7"/>
    <w:rsid w:val="00B41B8B"/>
    <w:rsid w:val="00B7549A"/>
    <w:rsid w:val="00B81B05"/>
    <w:rsid w:val="00B83228"/>
    <w:rsid w:val="00BA67EC"/>
    <w:rsid w:val="00BC4B44"/>
    <w:rsid w:val="00BE1B34"/>
    <w:rsid w:val="00BE41E5"/>
    <w:rsid w:val="00C0765E"/>
    <w:rsid w:val="00C13928"/>
    <w:rsid w:val="00C27C27"/>
    <w:rsid w:val="00C53ED7"/>
    <w:rsid w:val="00CB1C32"/>
    <w:rsid w:val="00CE6AA8"/>
    <w:rsid w:val="00CF6AE1"/>
    <w:rsid w:val="00D20DF5"/>
    <w:rsid w:val="00D24D28"/>
    <w:rsid w:val="00D24E47"/>
    <w:rsid w:val="00D36E0F"/>
    <w:rsid w:val="00D675B2"/>
    <w:rsid w:val="00D710CD"/>
    <w:rsid w:val="00D77993"/>
    <w:rsid w:val="00D81B5B"/>
    <w:rsid w:val="00D93DD7"/>
    <w:rsid w:val="00DB78BA"/>
    <w:rsid w:val="00E25E94"/>
    <w:rsid w:val="00E4550D"/>
    <w:rsid w:val="00E77F6F"/>
    <w:rsid w:val="00E80762"/>
    <w:rsid w:val="00ED681F"/>
    <w:rsid w:val="00F15A29"/>
    <w:rsid w:val="00FC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3DE2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semiHidden/>
    <w:rsid w:val="002455AB"/>
    <w:pPr>
      <w:tabs>
        <w:tab w:val="left" w:pos="720"/>
      </w:tabs>
      <w:spacing w:after="120"/>
      <w:jc w:val="both"/>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rsid w:val="005B4425"/>
  </w:style>
  <w:style w:type="paragraph" w:styleId="BalloonText">
    <w:name w:val="Balloon Text"/>
    <w:basedOn w:val="Normal"/>
    <w:semiHidden/>
    <w:rsid w:val="009815FD"/>
    <w:rPr>
      <w:rFonts w:ascii="Tahoma" w:hAnsi="Tahoma" w:cs="Tahoma"/>
      <w:sz w:val="16"/>
      <w:szCs w:val="16"/>
    </w:rPr>
  </w:style>
  <w:style w:type="paragraph" w:customStyle="1" w:styleId="Normal12">
    <w:name w:val="Normal 12"/>
    <w:basedOn w:val="Normal"/>
    <w:rsid w:val="003665D2"/>
    <w:pPr>
      <w:ind w:firstLine="720"/>
    </w:pPr>
    <w:rPr>
      <w:sz w:val="24"/>
    </w:rPr>
  </w:style>
  <w:style w:type="paragraph" w:customStyle="1" w:styleId="FootnoteText1">
    <w:name w:val="Footnote Text1"/>
    <w:basedOn w:val="Normal"/>
    <w:next w:val="FootnoteText"/>
    <w:link w:val="FootnoteTextChar"/>
    <w:uiPriority w:val="99"/>
    <w:semiHidden/>
    <w:unhideWhenUsed/>
    <w:rsid w:val="006836CB"/>
    <w:rPr>
      <w:sz w:val="20"/>
    </w:rPr>
  </w:style>
  <w:style w:type="character" w:customStyle="1" w:styleId="FootnoteTextChar">
    <w:name w:val="Footnote Text Char"/>
    <w:link w:val="FootnoteText1"/>
    <w:uiPriority w:val="99"/>
    <w:semiHidden/>
    <w:rsid w:val="006836CB"/>
  </w:style>
  <w:style w:type="character" w:styleId="CommentReference">
    <w:name w:val="annotation reference"/>
    <w:basedOn w:val="DefaultParagraphFont"/>
    <w:rsid w:val="005127BD"/>
    <w:rPr>
      <w:sz w:val="16"/>
      <w:szCs w:val="16"/>
    </w:rPr>
  </w:style>
  <w:style w:type="paragraph" w:styleId="CommentText">
    <w:name w:val="annotation text"/>
    <w:basedOn w:val="Normal"/>
    <w:link w:val="CommentTextChar"/>
    <w:rsid w:val="005127BD"/>
    <w:rPr>
      <w:sz w:val="20"/>
    </w:rPr>
  </w:style>
  <w:style w:type="character" w:customStyle="1" w:styleId="CommentTextChar">
    <w:name w:val="Comment Text Char"/>
    <w:basedOn w:val="DefaultParagraphFont"/>
    <w:link w:val="CommentText"/>
    <w:rsid w:val="005127BD"/>
  </w:style>
  <w:style w:type="paragraph" w:styleId="CommentSubject">
    <w:name w:val="annotation subject"/>
    <w:basedOn w:val="CommentText"/>
    <w:next w:val="CommentText"/>
    <w:link w:val="CommentSubjectChar"/>
    <w:rsid w:val="005127BD"/>
    <w:rPr>
      <w:b/>
      <w:bCs/>
    </w:rPr>
  </w:style>
  <w:style w:type="character" w:customStyle="1" w:styleId="CommentSubjectChar">
    <w:name w:val="Comment Subject Char"/>
    <w:basedOn w:val="CommentTextChar"/>
    <w:link w:val="CommentSubject"/>
    <w:rsid w:val="005127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semiHidden/>
    <w:rsid w:val="002455AB"/>
    <w:pPr>
      <w:tabs>
        <w:tab w:val="left" w:pos="720"/>
      </w:tabs>
      <w:spacing w:after="120"/>
      <w:jc w:val="both"/>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rsid w:val="005B4425"/>
  </w:style>
  <w:style w:type="paragraph" w:styleId="BalloonText">
    <w:name w:val="Balloon Text"/>
    <w:basedOn w:val="Normal"/>
    <w:semiHidden/>
    <w:rsid w:val="009815FD"/>
    <w:rPr>
      <w:rFonts w:ascii="Tahoma" w:hAnsi="Tahoma" w:cs="Tahoma"/>
      <w:sz w:val="16"/>
      <w:szCs w:val="16"/>
    </w:rPr>
  </w:style>
  <w:style w:type="paragraph" w:customStyle="1" w:styleId="Normal12">
    <w:name w:val="Normal 12"/>
    <w:basedOn w:val="Normal"/>
    <w:rsid w:val="003665D2"/>
    <w:pPr>
      <w:ind w:firstLine="720"/>
    </w:pPr>
    <w:rPr>
      <w:sz w:val="24"/>
    </w:rPr>
  </w:style>
  <w:style w:type="paragraph" w:customStyle="1" w:styleId="FootnoteText1">
    <w:name w:val="Footnote Text1"/>
    <w:basedOn w:val="Normal"/>
    <w:next w:val="FootnoteText"/>
    <w:link w:val="FootnoteTextChar"/>
    <w:uiPriority w:val="99"/>
    <w:semiHidden/>
    <w:unhideWhenUsed/>
    <w:rsid w:val="006836CB"/>
    <w:rPr>
      <w:sz w:val="20"/>
    </w:rPr>
  </w:style>
  <w:style w:type="character" w:customStyle="1" w:styleId="FootnoteTextChar">
    <w:name w:val="Footnote Text Char"/>
    <w:link w:val="FootnoteText1"/>
    <w:uiPriority w:val="99"/>
    <w:semiHidden/>
    <w:rsid w:val="006836CB"/>
  </w:style>
  <w:style w:type="character" w:styleId="CommentReference">
    <w:name w:val="annotation reference"/>
    <w:basedOn w:val="DefaultParagraphFont"/>
    <w:rsid w:val="005127BD"/>
    <w:rPr>
      <w:sz w:val="16"/>
      <w:szCs w:val="16"/>
    </w:rPr>
  </w:style>
  <w:style w:type="paragraph" w:styleId="CommentText">
    <w:name w:val="annotation text"/>
    <w:basedOn w:val="Normal"/>
    <w:link w:val="CommentTextChar"/>
    <w:rsid w:val="005127BD"/>
    <w:rPr>
      <w:sz w:val="20"/>
    </w:rPr>
  </w:style>
  <w:style w:type="character" w:customStyle="1" w:styleId="CommentTextChar">
    <w:name w:val="Comment Text Char"/>
    <w:basedOn w:val="DefaultParagraphFont"/>
    <w:link w:val="CommentText"/>
    <w:rsid w:val="005127BD"/>
  </w:style>
  <w:style w:type="paragraph" w:styleId="CommentSubject">
    <w:name w:val="annotation subject"/>
    <w:basedOn w:val="CommentText"/>
    <w:next w:val="CommentText"/>
    <w:link w:val="CommentSubjectChar"/>
    <w:rsid w:val="005127BD"/>
    <w:rPr>
      <w:b/>
      <w:bCs/>
    </w:rPr>
  </w:style>
  <w:style w:type="character" w:customStyle="1" w:styleId="CommentSubjectChar">
    <w:name w:val="Comment Subject Char"/>
    <w:basedOn w:val="CommentTextChar"/>
    <w:link w:val="CommentSubject"/>
    <w:rsid w:val="005127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ition.fcc.gov/Forms/Form338/338.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cfshelp@fcc.gov" TargetMode="Externa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2678</Characters>
  <Application>Microsoft Office Word</Application>
  <DocSecurity>0</DocSecurity>
  <Lines>55</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3160</CharactersWithSpaces>
  <SharedDoc>false</SharedDoc>
  <HyperlinkBase> </HyperlinkBase>
  <HLinks>
    <vt:vector size="18" baseType="variant">
      <vt:variant>
        <vt:i4>458797</vt:i4>
      </vt:variant>
      <vt:variant>
        <vt:i4>6</vt:i4>
      </vt:variant>
      <vt:variant>
        <vt:i4>0</vt:i4>
      </vt:variant>
      <vt:variant>
        <vt:i4>5</vt:i4>
      </vt:variant>
      <vt:variant>
        <vt:lpwstr>mailto:ecfshelp@fcc.gov</vt:lpwstr>
      </vt:variant>
      <vt:variant>
        <vt:lpwstr/>
      </vt:variant>
      <vt:variant>
        <vt:i4>589853</vt:i4>
      </vt:variant>
      <vt:variant>
        <vt:i4>3</vt:i4>
      </vt:variant>
      <vt:variant>
        <vt:i4>0</vt:i4>
      </vt:variant>
      <vt:variant>
        <vt:i4>5</vt:i4>
      </vt:variant>
      <vt:variant>
        <vt:lpwstr>http://apps.fcc.gov/ecfs/</vt:lpwstr>
      </vt:variant>
      <vt:variant>
        <vt:lpwstr/>
      </vt:variant>
      <vt:variant>
        <vt:i4>1179732</vt:i4>
      </vt:variant>
      <vt:variant>
        <vt:i4>0</vt:i4>
      </vt:variant>
      <vt:variant>
        <vt:i4>0</vt:i4>
      </vt:variant>
      <vt:variant>
        <vt:i4>5</vt:i4>
      </vt:variant>
      <vt:variant>
        <vt:lpwstr>https://transition.fcc.gov/Forms/Form338/338.pdf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2016-02-08T22:17:00Z</cp:lastPrinted>
  <dcterms:created xsi:type="dcterms:W3CDTF">2016-02-18T12:59:00Z</dcterms:created>
  <dcterms:modified xsi:type="dcterms:W3CDTF">2016-02-18T12:59:00Z</dcterms:modified>
  <cp:category> </cp:category>
  <cp:contentStatus> </cp:contentStatus>
</cp:coreProperties>
</file>