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498FD205"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9819B5">
        <w:rPr>
          <w:rFonts w:ascii="Times New Roman" w:hAnsi="Times New Roman"/>
          <w:b/>
          <w:sz w:val="22"/>
          <w:szCs w:val="22"/>
        </w:rPr>
        <w:t>231</w:t>
      </w:r>
    </w:p>
    <w:p w14:paraId="50B9D3D5" w14:textId="3930CE59" w:rsidR="00D160BB" w:rsidRDefault="00D160BB" w:rsidP="00D160BB">
      <w:pPr>
        <w:pStyle w:val="Heading1"/>
        <w:rPr>
          <w:sz w:val="22"/>
          <w:szCs w:val="22"/>
        </w:rPr>
      </w:pPr>
      <w:r>
        <w:rPr>
          <w:sz w:val="22"/>
          <w:szCs w:val="22"/>
        </w:rPr>
        <w:lastRenderedPageBreak/>
        <w:t xml:space="preserve">March </w:t>
      </w:r>
      <w:r w:rsidR="009819B5">
        <w:rPr>
          <w:sz w:val="22"/>
          <w:szCs w:val="22"/>
        </w:rPr>
        <w:t>2</w:t>
      </w:r>
      <w:r>
        <w:rPr>
          <w:sz w:val="22"/>
          <w:szCs w:val="22"/>
        </w:rPr>
        <w:t>, 2016</w:t>
      </w:r>
    </w:p>
    <w:p w14:paraId="040080AD" w14:textId="77777777" w:rsidR="00D160BB" w:rsidRDefault="00D160BB" w:rsidP="00D160BB">
      <w:pPr>
        <w:rPr>
          <w:rFonts w:ascii="Times New Roman" w:hAnsi="Times New Roman"/>
          <w:sz w:val="22"/>
          <w:szCs w:val="22"/>
        </w:rPr>
      </w:pPr>
    </w:p>
    <w:p w14:paraId="22552EB6" w14:textId="77777777" w:rsidR="00D160BB" w:rsidRPr="00214F65" w:rsidRDefault="00D160BB" w:rsidP="00D160BB">
      <w:pPr>
        <w:pStyle w:val="Heading3"/>
        <w:rPr>
          <w:sz w:val="22"/>
          <w:szCs w:val="22"/>
        </w:rPr>
      </w:pPr>
      <w:r w:rsidRPr="00214F65">
        <w:rPr>
          <w:sz w:val="22"/>
          <w:szCs w:val="22"/>
        </w:rPr>
        <w:t>PUBLIC SAFETY AND HOMELAND SECURITY BUREAU ANNOUNCES</w:t>
      </w:r>
    </w:p>
    <w:p w14:paraId="38EDC8FF" w14:textId="2220CD14" w:rsidR="00D160BB" w:rsidRPr="00214F65" w:rsidRDefault="00D160BB" w:rsidP="00D160BB">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TO HOLD 800 MHZ </w:t>
      </w:r>
      <w:r w:rsidR="007950A2">
        <w:rPr>
          <w:rFonts w:ascii="Times New Roman" w:hAnsi="Times New Roman"/>
          <w:b/>
          <w:sz w:val="22"/>
          <w:szCs w:val="22"/>
        </w:rPr>
        <w:t>A</w:t>
      </w:r>
      <w:r w:rsidRPr="00214F65">
        <w:rPr>
          <w:rFonts w:ascii="Times New Roman" w:hAnsi="Times New Roman"/>
          <w:b/>
          <w:sz w:val="22"/>
          <w:szCs w:val="22"/>
        </w:rPr>
        <w:t>ND 700 MHZ MEETINGS</w:t>
      </w:r>
    </w:p>
    <w:p w14:paraId="1544A00D" w14:textId="77777777" w:rsidR="00D160BB" w:rsidRPr="00214F65" w:rsidRDefault="00D160BB" w:rsidP="00D160BB">
      <w:pPr>
        <w:jc w:val="center"/>
        <w:rPr>
          <w:rFonts w:ascii="Times New Roman" w:hAnsi="Times New Roman"/>
          <w:b/>
          <w:sz w:val="22"/>
          <w:szCs w:val="22"/>
        </w:rPr>
      </w:pPr>
    </w:p>
    <w:p w14:paraId="04BCDC28" w14:textId="77777777" w:rsidR="00D160BB" w:rsidRPr="00214F65" w:rsidRDefault="00D160BB" w:rsidP="00D160BB">
      <w:pPr>
        <w:jc w:val="center"/>
        <w:rPr>
          <w:rFonts w:ascii="Times New Roman" w:hAnsi="Times New Roman"/>
          <w:b/>
          <w:sz w:val="22"/>
          <w:szCs w:val="22"/>
        </w:rPr>
      </w:pPr>
      <w:r w:rsidRPr="00F561E6">
        <w:rPr>
          <w:rFonts w:ascii="Times New Roman" w:hAnsi="Times New Roman"/>
          <w:b/>
          <w:sz w:val="22"/>
          <w:szCs w:val="22"/>
        </w:rPr>
        <w:t>PR Docket No. 92-287 and WT Docket 02-378</w:t>
      </w:r>
    </w:p>
    <w:p w14:paraId="5C569E4E" w14:textId="77777777" w:rsidR="00D160BB" w:rsidRPr="00214F65" w:rsidRDefault="00D160BB" w:rsidP="00D160BB">
      <w:pPr>
        <w:pStyle w:val="Heading3"/>
        <w:rPr>
          <w:sz w:val="22"/>
          <w:szCs w:val="22"/>
        </w:rPr>
      </w:pPr>
    </w:p>
    <w:p w14:paraId="020403E3" w14:textId="54164FA8" w:rsidR="00D160BB" w:rsidRPr="00D160BB" w:rsidRDefault="00D160BB" w:rsidP="00D160BB">
      <w:pPr>
        <w:ind w:firstLine="720"/>
        <w:rPr>
          <w:rFonts w:ascii="Times New Roman" w:hAnsi="Times New Roman"/>
          <w:sz w:val="22"/>
          <w:szCs w:val="22"/>
        </w:rPr>
      </w:pPr>
      <w:r w:rsidRPr="00D160BB">
        <w:rPr>
          <w:rFonts w:ascii="Times New Roman" w:hAnsi="Times New Roman"/>
          <w:sz w:val="22"/>
          <w:szCs w:val="22"/>
        </w:rPr>
        <w:t>The Region 28 (Delaware, Eastern Pennsylvania, and Southern</w:t>
      </w:r>
      <w:r w:rsidR="007950A2">
        <w:rPr>
          <w:rFonts w:ascii="Times New Roman" w:hAnsi="Times New Roman"/>
          <w:sz w:val="22"/>
          <w:szCs w:val="22"/>
        </w:rPr>
        <w:t xml:space="preserve"> New Jersey Area) </w:t>
      </w:r>
      <w:r w:rsidRPr="00D160BB">
        <w:rPr>
          <w:rFonts w:ascii="Times New Roman" w:hAnsi="Times New Roman"/>
          <w:sz w:val="22"/>
          <w:szCs w:val="22"/>
        </w:rPr>
        <w:t>Regional Planning Committees (RPCs)</w:t>
      </w:r>
      <w:r w:rsidRPr="00D160BB">
        <w:rPr>
          <w:rStyle w:val="FootnoteReference"/>
          <w:rFonts w:ascii="Times New Roman" w:hAnsi="Times New Roman"/>
          <w:sz w:val="22"/>
          <w:szCs w:val="22"/>
        </w:rPr>
        <w:footnoteReference w:id="1"/>
      </w:r>
      <w:r w:rsidRPr="00D160BB">
        <w:rPr>
          <w:rFonts w:ascii="Times New Roman" w:hAnsi="Times New Roman"/>
          <w:sz w:val="22"/>
          <w:szCs w:val="22"/>
        </w:rPr>
        <w:t xml:space="preserve"> will hold a planning meeting on Monday, April 18, 2016. </w:t>
      </w:r>
      <w:r w:rsidRPr="00D160BB">
        <w:rPr>
          <w:rFonts w:ascii="Times New Roman" w:hAnsi="Times New Roman"/>
          <w:sz w:val="22"/>
          <w:szCs w:val="22"/>
        </w:rPr>
        <w:br/>
        <w:t xml:space="preserve">Beginning </w:t>
      </w:r>
      <w:r w:rsidR="007950A2">
        <w:rPr>
          <w:rFonts w:ascii="Times New Roman" w:hAnsi="Times New Roman"/>
          <w:sz w:val="22"/>
          <w:szCs w:val="22"/>
        </w:rPr>
        <w:t>at 3:00 p.m., the 800 MHz RPC and 700 MHz RPC</w:t>
      </w:r>
      <w:r w:rsidRPr="00D160BB">
        <w:rPr>
          <w:rFonts w:ascii="Times New Roman" w:hAnsi="Times New Roman"/>
          <w:sz w:val="22"/>
          <w:szCs w:val="22"/>
        </w:rPr>
        <w:t xml:space="preserve"> will convene at the Eden Resort and Suites, Crystal II, 222 Eden Road, Lancaster PA</w:t>
      </w:r>
      <w:r w:rsidRPr="00D160BB">
        <w:rPr>
          <w:rFonts w:ascii="Helvetica" w:hAnsi="Helvetica" w:cs="Arial"/>
          <w:sz w:val="21"/>
          <w:szCs w:val="21"/>
        </w:rPr>
        <w:t>.</w:t>
      </w:r>
    </w:p>
    <w:p w14:paraId="6F15BE01" w14:textId="77777777" w:rsidR="00D160BB" w:rsidRPr="00C21696" w:rsidRDefault="00D160BB" w:rsidP="00D160BB">
      <w:pPr>
        <w:ind w:firstLine="720"/>
        <w:rPr>
          <w:rFonts w:ascii="Times New Roman" w:hAnsi="Times New Roman"/>
          <w:sz w:val="22"/>
          <w:szCs w:val="22"/>
        </w:rPr>
      </w:pPr>
    </w:p>
    <w:p w14:paraId="30272274" w14:textId="77777777" w:rsidR="00D160BB" w:rsidRPr="00C21696" w:rsidRDefault="00D160BB" w:rsidP="00D160BB">
      <w:pPr>
        <w:ind w:firstLine="720"/>
        <w:rPr>
          <w:rFonts w:ascii="Times New Roman" w:hAnsi="Times New Roman"/>
          <w:sz w:val="22"/>
          <w:szCs w:val="22"/>
        </w:rPr>
      </w:pPr>
      <w:r w:rsidRPr="00C21696">
        <w:rPr>
          <w:rFonts w:ascii="Times New Roman" w:hAnsi="Times New Roman"/>
          <w:sz w:val="22"/>
          <w:szCs w:val="22"/>
        </w:rPr>
        <w:t>The agenda for the meeting includes:</w:t>
      </w:r>
    </w:p>
    <w:p w14:paraId="686190E2" w14:textId="77777777" w:rsidR="00D160BB" w:rsidRDefault="00D160BB" w:rsidP="00D160BB">
      <w:pPr>
        <w:widowControl/>
        <w:numPr>
          <w:ilvl w:val="0"/>
          <w:numId w:val="6"/>
        </w:numPr>
        <w:snapToGrid w:val="0"/>
        <w:rPr>
          <w:rFonts w:ascii="Times New Roman" w:hAnsi="Times New Roman"/>
          <w:sz w:val="22"/>
          <w:szCs w:val="22"/>
        </w:rPr>
      </w:pPr>
      <w:r w:rsidRPr="00C21696">
        <w:rPr>
          <w:rFonts w:ascii="Times New Roman" w:hAnsi="Times New Roman"/>
          <w:sz w:val="22"/>
          <w:szCs w:val="22"/>
        </w:rPr>
        <w:t>Call to Order - Roll Call</w:t>
      </w:r>
      <w:r>
        <w:rPr>
          <w:rFonts w:ascii="Times New Roman" w:hAnsi="Times New Roman"/>
          <w:sz w:val="22"/>
          <w:szCs w:val="22"/>
        </w:rPr>
        <w:t xml:space="preserve"> &amp; Introductions</w:t>
      </w:r>
    </w:p>
    <w:p w14:paraId="020018A7" w14:textId="77777777" w:rsidR="00D160BB" w:rsidRPr="00C21696" w:rsidRDefault="00D160BB" w:rsidP="00D160BB">
      <w:pPr>
        <w:widowControl/>
        <w:numPr>
          <w:ilvl w:val="0"/>
          <w:numId w:val="6"/>
        </w:numPr>
        <w:snapToGrid w:val="0"/>
        <w:rPr>
          <w:rFonts w:ascii="Times New Roman" w:hAnsi="Times New Roman"/>
          <w:sz w:val="22"/>
          <w:szCs w:val="22"/>
        </w:rPr>
      </w:pPr>
      <w:r>
        <w:rPr>
          <w:rFonts w:ascii="Times New Roman" w:hAnsi="Times New Roman"/>
          <w:sz w:val="22"/>
          <w:szCs w:val="22"/>
        </w:rPr>
        <w:t>Approval of Minutes from Previous Meeting – William Carrow</w:t>
      </w:r>
    </w:p>
    <w:p w14:paraId="58BE7D62" w14:textId="77777777" w:rsidR="00D160BB" w:rsidRPr="00C21696" w:rsidRDefault="00D160BB" w:rsidP="00D160BB">
      <w:pPr>
        <w:widowControl/>
        <w:numPr>
          <w:ilvl w:val="0"/>
          <w:numId w:val="6"/>
        </w:numPr>
        <w:snapToGrid w:val="0"/>
        <w:rPr>
          <w:rFonts w:ascii="Times New Roman" w:hAnsi="Times New Roman"/>
          <w:sz w:val="22"/>
          <w:szCs w:val="22"/>
        </w:rPr>
      </w:pPr>
      <w:r w:rsidRPr="00C21696">
        <w:rPr>
          <w:rFonts w:ascii="Times New Roman" w:hAnsi="Times New Roman"/>
          <w:sz w:val="22"/>
          <w:szCs w:val="22"/>
        </w:rPr>
        <w:t>Chair Report - William Carrow</w:t>
      </w:r>
    </w:p>
    <w:p w14:paraId="1EDCF3B8" w14:textId="77777777" w:rsidR="00D160BB" w:rsidRPr="00C21696" w:rsidRDefault="00D160BB" w:rsidP="00D160BB">
      <w:pPr>
        <w:widowControl/>
        <w:numPr>
          <w:ilvl w:val="0"/>
          <w:numId w:val="6"/>
        </w:numPr>
        <w:snapToGrid w:val="0"/>
        <w:rPr>
          <w:rFonts w:ascii="Times New Roman" w:hAnsi="Times New Roman"/>
          <w:sz w:val="22"/>
          <w:szCs w:val="22"/>
        </w:rPr>
      </w:pPr>
      <w:r w:rsidRPr="00C21696">
        <w:rPr>
          <w:rFonts w:ascii="Times New Roman" w:hAnsi="Times New Roman"/>
          <w:sz w:val="22"/>
          <w:szCs w:val="22"/>
        </w:rPr>
        <w:t>Vice Chair Report - Jay Groce</w:t>
      </w:r>
    </w:p>
    <w:p w14:paraId="1D7E9F88" w14:textId="77777777" w:rsidR="00D160BB" w:rsidRPr="00C21696" w:rsidRDefault="00D160BB" w:rsidP="00D160BB">
      <w:pPr>
        <w:widowControl/>
        <w:numPr>
          <w:ilvl w:val="0"/>
          <w:numId w:val="6"/>
        </w:numPr>
        <w:snapToGrid w:val="0"/>
        <w:rPr>
          <w:rFonts w:ascii="Times New Roman" w:hAnsi="Times New Roman"/>
          <w:sz w:val="22"/>
          <w:szCs w:val="22"/>
        </w:rPr>
      </w:pPr>
      <w:r w:rsidRPr="00C21696">
        <w:rPr>
          <w:rFonts w:ascii="Times New Roman" w:hAnsi="Times New Roman"/>
          <w:sz w:val="22"/>
          <w:szCs w:val="22"/>
        </w:rPr>
        <w:t>Secretary Report - Thomas Kadunce</w:t>
      </w:r>
    </w:p>
    <w:p w14:paraId="1DBAD50A" w14:textId="77777777" w:rsidR="00D160BB" w:rsidRDefault="00D160BB" w:rsidP="00D160BB">
      <w:pPr>
        <w:widowControl/>
        <w:numPr>
          <w:ilvl w:val="0"/>
          <w:numId w:val="6"/>
        </w:numPr>
        <w:snapToGrid w:val="0"/>
        <w:rPr>
          <w:rFonts w:ascii="Times New Roman" w:hAnsi="Times New Roman"/>
          <w:sz w:val="22"/>
          <w:szCs w:val="22"/>
        </w:rPr>
      </w:pPr>
      <w:r w:rsidRPr="00C21696">
        <w:rPr>
          <w:rFonts w:ascii="Times New Roman" w:hAnsi="Times New Roman"/>
          <w:sz w:val="22"/>
          <w:szCs w:val="22"/>
        </w:rPr>
        <w:t xml:space="preserve">Technical Report </w:t>
      </w:r>
      <w:r>
        <w:rPr>
          <w:rFonts w:ascii="Times New Roman" w:hAnsi="Times New Roman"/>
          <w:sz w:val="22"/>
          <w:szCs w:val="22"/>
        </w:rPr>
        <w:t>800 MHz –</w:t>
      </w:r>
      <w:r w:rsidRPr="00C21696">
        <w:rPr>
          <w:rFonts w:ascii="Times New Roman" w:hAnsi="Times New Roman"/>
          <w:sz w:val="22"/>
          <w:szCs w:val="22"/>
        </w:rPr>
        <w:t xml:space="preserve"> </w:t>
      </w:r>
      <w:r>
        <w:rPr>
          <w:rFonts w:ascii="Times New Roman" w:hAnsi="Times New Roman"/>
          <w:sz w:val="22"/>
          <w:szCs w:val="22"/>
        </w:rPr>
        <w:t>Thomas Kadunce</w:t>
      </w:r>
    </w:p>
    <w:p w14:paraId="238B8FB1" w14:textId="77777777" w:rsidR="00D160BB" w:rsidRDefault="00D160BB" w:rsidP="00D160BB">
      <w:pPr>
        <w:widowControl/>
        <w:numPr>
          <w:ilvl w:val="0"/>
          <w:numId w:val="6"/>
        </w:numPr>
        <w:snapToGrid w:val="0"/>
        <w:rPr>
          <w:rFonts w:ascii="Times New Roman" w:hAnsi="Times New Roman"/>
          <w:sz w:val="22"/>
          <w:szCs w:val="22"/>
        </w:rPr>
      </w:pPr>
      <w:r>
        <w:rPr>
          <w:rFonts w:ascii="Times New Roman" w:hAnsi="Times New Roman"/>
          <w:sz w:val="22"/>
          <w:szCs w:val="22"/>
        </w:rPr>
        <w:t>Technical Report 700 MHz – Thomas Kadunce</w:t>
      </w:r>
    </w:p>
    <w:p w14:paraId="3C142F79" w14:textId="77777777" w:rsidR="00D160BB" w:rsidRPr="00C21696" w:rsidRDefault="00D160BB" w:rsidP="00D160BB">
      <w:pPr>
        <w:widowControl/>
        <w:numPr>
          <w:ilvl w:val="0"/>
          <w:numId w:val="6"/>
        </w:numPr>
        <w:snapToGrid w:val="0"/>
        <w:rPr>
          <w:rFonts w:ascii="Times New Roman" w:hAnsi="Times New Roman"/>
          <w:sz w:val="22"/>
          <w:szCs w:val="22"/>
        </w:rPr>
      </w:pPr>
      <w:r>
        <w:rPr>
          <w:rFonts w:ascii="Times New Roman" w:hAnsi="Times New Roman"/>
          <w:sz w:val="22"/>
          <w:szCs w:val="22"/>
        </w:rPr>
        <w:t>Regional State Interoperability Executive Committee Updates</w:t>
      </w:r>
    </w:p>
    <w:p w14:paraId="6D6E1B4E" w14:textId="77777777" w:rsidR="00D160BB" w:rsidRPr="0026070D" w:rsidRDefault="00D160BB" w:rsidP="00D160BB">
      <w:pPr>
        <w:widowControl/>
        <w:numPr>
          <w:ilvl w:val="0"/>
          <w:numId w:val="6"/>
        </w:numPr>
        <w:snapToGrid w:val="0"/>
        <w:rPr>
          <w:rFonts w:ascii="Times New Roman" w:hAnsi="Times New Roman"/>
          <w:sz w:val="22"/>
          <w:szCs w:val="22"/>
        </w:rPr>
      </w:pPr>
      <w:r w:rsidRPr="0026070D">
        <w:rPr>
          <w:rFonts w:ascii="Times New Roman" w:hAnsi="Times New Roman"/>
          <w:sz w:val="22"/>
          <w:szCs w:val="22"/>
        </w:rPr>
        <w:t xml:space="preserve">Old Business </w:t>
      </w:r>
      <w:r>
        <w:rPr>
          <w:rFonts w:ascii="Times New Roman" w:hAnsi="Times New Roman"/>
          <w:sz w:val="22"/>
          <w:szCs w:val="22"/>
        </w:rPr>
        <w:t>–</w:t>
      </w:r>
      <w:r w:rsidRPr="0026070D">
        <w:rPr>
          <w:rFonts w:ascii="Times New Roman" w:hAnsi="Times New Roman"/>
          <w:sz w:val="22"/>
          <w:szCs w:val="22"/>
        </w:rPr>
        <w:t xml:space="preserve"> </w:t>
      </w:r>
      <w:r>
        <w:rPr>
          <w:rFonts w:ascii="Times New Roman" w:hAnsi="Times New Roman"/>
          <w:sz w:val="22"/>
          <w:szCs w:val="22"/>
        </w:rPr>
        <w:t xml:space="preserve">Discussion on filing the Region 28 revised 700 MHz plan per </w:t>
      </w:r>
      <w:r w:rsidRPr="0026070D">
        <w:rPr>
          <w:rFonts w:ascii="Times New Roman" w:hAnsi="Times New Roman"/>
          <w:sz w:val="22"/>
          <w:szCs w:val="22"/>
        </w:rPr>
        <w:t>FCC Report and Order (FCC 14-172)</w:t>
      </w:r>
      <w:r>
        <w:rPr>
          <w:rFonts w:ascii="Times New Roman" w:hAnsi="Times New Roman"/>
          <w:sz w:val="22"/>
          <w:szCs w:val="22"/>
        </w:rPr>
        <w:t>.</w:t>
      </w:r>
    </w:p>
    <w:p w14:paraId="341A842F" w14:textId="43CEEDAE" w:rsidR="00D160BB" w:rsidRPr="00C21696" w:rsidRDefault="00D160BB" w:rsidP="00D160BB">
      <w:pPr>
        <w:widowControl/>
        <w:numPr>
          <w:ilvl w:val="0"/>
          <w:numId w:val="6"/>
        </w:numPr>
        <w:snapToGrid w:val="0"/>
        <w:rPr>
          <w:rFonts w:ascii="Times New Roman" w:hAnsi="Times New Roman"/>
          <w:sz w:val="22"/>
          <w:szCs w:val="22"/>
        </w:rPr>
      </w:pPr>
      <w:r>
        <w:rPr>
          <w:rFonts w:ascii="Times New Roman" w:hAnsi="Times New Roman"/>
          <w:sz w:val="22"/>
          <w:szCs w:val="22"/>
        </w:rPr>
        <w:t>New Business</w:t>
      </w:r>
    </w:p>
    <w:p w14:paraId="784DDADC" w14:textId="77777777" w:rsidR="00D160BB" w:rsidRDefault="00D160BB" w:rsidP="00D160BB">
      <w:pPr>
        <w:widowControl/>
        <w:numPr>
          <w:ilvl w:val="0"/>
          <w:numId w:val="6"/>
        </w:numPr>
        <w:snapToGrid w:val="0"/>
        <w:rPr>
          <w:rFonts w:ascii="Times New Roman" w:hAnsi="Times New Roman"/>
          <w:sz w:val="22"/>
          <w:szCs w:val="22"/>
        </w:rPr>
      </w:pPr>
      <w:r w:rsidRPr="00C21696">
        <w:rPr>
          <w:rFonts w:ascii="Times New Roman" w:hAnsi="Times New Roman"/>
          <w:sz w:val="22"/>
          <w:szCs w:val="22"/>
        </w:rPr>
        <w:t xml:space="preserve">Next Meeting </w:t>
      </w:r>
      <w:r>
        <w:rPr>
          <w:rFonts w:ascii="Times New Roman" w:hAnsi="Times New Roman"/>
          <w:sz w:val="22"/>
          <w:szCs w:val="22"/>
        </w:rPr>
        <w:t>–</w:t>
      </w:r>
      <w:r w:rsidRPr="00C21696">
        <w:rPr>
          <w:rFonts w:ascii="Times New Roman" w:hAnsi="Times New Roman"/>
          <w:sz w:val="22"/>
          <w:szCs w:val="22"/>
        </w:rPr>
        <w:t xml:space="preserve"> </w:t>
      </w:r>
      <w:r>
        <w:rPr>
          <w:rFonts w:ascii="Times New Roman" w:hAnsi="Times New Roman"/>
          <w:sz w:val="22"/>
          <w:szCs w:val="22"/>
        </w:rPr>
        <w:t>July 12, 2016</w:t>
      </w:r>
    </w:p>
    <w:p w14:paraId="5DD21751" w14:textId="77777777" w:rsidR="00D160BB" w:rsidRPr="00C21696" w:rsidRDefault="00D160BB" w:rsidP="00D160BB">
      <w:pPr>
        <w:widowControl/>
        <w:numPr>
          <w:ilvl w:val="0"/>
          <w:numId w:val="6"/>
        </w:numPr>
        <w:snapToGrid w:val="0"/>
        <w:rPr>
          <w:rFonts w:ascii="Times New Roman" w:hAnsi="Times New Roman"/>
          <w:sz w:val="22"/>
          <w:szCs w:val="22"/>
        </w:rPr>
      </w:pPr>
      <w:r>
        <w:rPr>
          <w:rFonts w:ascii="Times New Roman" w:hAnsi="Times New Roman"/>
          <w:sz w:val="22"/>
          <w:szCs w:val="22"/>
        </w:rPr>
        <w:t>Future Meeting Dates – October 11, 2016</w:t>
      </w:r>
    </w:p>
    <w:p w14:paraId="08D7FD46" w14:textId="77777777" w:rsidR="00D160BB" w:rsidRDefault="00D160BB" w:rsidP="00D160BB">
      <w:pPr>
        <w:ind w:firstLine="720"/>
        <w:rPr>
          <w:rFonts w:ascii="Times New Roman" w:hAnsi="Times New Roman"/>
          <w:sz w:val="22"/>
          <w:szCs w:val="22"/>
        </w:rPr>
      </w:pPr>
    </w:p>
    <w:p w14:paraId="5FD55FC2" w14:textId="19D78ABF" w:rsidR="00D160BB" w:rsidRPr="00C21696" w:rsidRDefault="00D160BB" w:rsidP="00D160BB">
      <w:pPr>
        <w:ind w:firstLine="720"/>
        <w:rPr>
          <w:rFonts w:ascii="Times New Roman" w:hAnsi="Times New Roman"/>
          <w:sz w:val="22"/>
          <w:szCs w:val="22"/>
        </w:rPr>
      </w:pPr>
      <w:r>
        <w:rPr>
          <w:rFonts w:ascii="Times New Roman" w:hAnsi="Times New Roman"/>
          <w:sz w:val="22"/>
          <w:szCs w:val="22"/>
        </w:rPr>
        <w:t xml:space="preserve">The </w:t>
      </w:r>
      <w:r w:rsidR="007950A2">
        <w:rPr>
          <w:rFonts w:ascii="Times New Roman" w:hAnsi="Times New Roman"/>
          <w:sz w:val="22"/>
          <w:szCs w:val="22"/>
        </w:rPr>
        <w:t xml:space="preserve">Region 28 </w:t>
      </w:r>
      <w:r w:rsidRPr="00C21696">
        <w:rPr>
          <w:rFonts w:ascii="Times New Roman" w:hAnsi="Times New Roman"/>
          <w:sz w:val="22"/>
          <w:szCs w:val="22"/>
        </w:rPr>
        <w:t xml:space="preserve">Regional Planning Committee </w:t>
      </w:r>
      <w:r w:rsidR="007950A2">
        <w:rPr>
          <w:rFonts w:ascii="Times New Roman" w:hAnsi="Times New Roman"/>
          <w:sz w:val="22"/>
          <w:szCs w:val="22"/>
        </w:rPr>
        <w:t>700 and</w:t>
      </w:r>
      <w:r>
        <w:rPr>
          <w:rFonts w:ascii="Times New Roman" w:hAnsi="Times New Roman"/>
          <w:sz w:val="22"/>
          <w:szCs w:val="22"/>
        </w:rPr>
        <w:t xml:space="preserve"> 800 MHz </w:t>
      </w:r>
      <w:r w:rsidRPr="00C21696">
        <w:rPr>
          <w:rFonts w:ascii="Times New Roman" w:hAnsi="Times New Roman"/>
          <w:sz w:val="22"/>
          <w:szCs w:val="22"/>
        </w:rPr>
        <w:t>meeting</w:t>
      </w:r>
      <w:r>
        <w:rPr>
          <w:rFonts w:ascii="Times New Roman" w:hAnsi="Times New Roman"/>
          <w:sz w:val="22"/>
          <w:szCs w:val="22"/>
        </w:rPr>
        <w:t xml:space="preserve"> is </w:t>
      </w:r>
      <w:r w:rsidRPr="00C21696">
        <w:rPr>
          <w:rFonts w:ascii="Times New Roman" w:hAnsi="Times New Roman"/>
          <w:sz w:val="22"/>
          <w:szCs w:val="22"/>
        </w:rPr>
        <w:t xml:space="preserve">open to the public.  All eligible public safety providers whose sole purpose or principal purpose is to protect the safety of life, health, or property within Region 28 would utilize these frequencies. It is essential that not only public safety, but all government, Native American Tribal, and non-governmental organizations </w:t>
      </w:r>
      <w:r w:rsidRPr="00C21696">
        <w:rPr>
          <w:rFonts w:ascii="Times New Roman" w:hAnsi="Times New Roman"/>
          <w:sz w:val="22"/>
          <w:szCs w:val="22"/>
        </w:rPr>
        <w:lastRenderedPageBreak/>
        <w:t xml:space="preserve">eligible under Section 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14:paraId="58BE6B54" w14:textId="119521AD" w:rsidR="00D160BB" w:rsidRPr="00C21696" w:rsidRDefault="00D160BB" w:rsidP="00D160BB">
      <w:pPr>
        <w:ind w:firstLine="720"/>
        <w:rPr>
          <w:rFonts w:ascii="Times New Roman" w:hAnsi="Times New Roman"/>
          <w:sz w:val="22"/>
          <w:szCs w:val="22"/>
        </w:rPr>
      </w:pPr>
      <w:r w:rsidRPr="00C21696">
        <w:rPr>
          <w:rFonts w:ascii="Times New Roman" w:hAnsi="Times New Roman"/>
          <w:sz w:val="22"/>
          <w:szCs w:val="22"/>
        </w:rPr>
        <w:t>All interested parties wishing to participate in the planning for the use of the Public Safety spectrum in the</w:t>
      </w:r>
      <w:r w:rsidR="007950A2">
        <w:rPr>
          <w:rFonts w:ascii="Times New Roman" w:hAnsi="Times New Roman"/>
          <w:sz w:val="22"/>
          <w:szCs w:val="22"/>
        </w:rPr>
        <w:t xml:space="preserve"> 700 MHz and 800 MHz</w:t>
      </w:r>
      <w:r w:rsidRPr="00C21696">
        <w:rPr>
          <w:rFonts w:ascii="Times New Roman" w:hAnsi="Times New Roman"/>
          <w:sz w:val="22"/>
          <w:szCs w:val="22"/>
        </w:rPr>
        <w:t xml:space="preserve"> spectrum</w:t>
      </w:r>
      <w:r w:rsidR="007950A2">
        <w:rPr>
          <w:rFonts w:ascii="Times New Roman" w:hAnsi="Times New Roman"/>
          <w:sz w:val="22"/>
          <w:szCs w:val="22"/>
        </w:rPr>
        <w:t xml:space="preserve"> bands</w:t>
      </w:r>
      <w:r w:rsidRPr="00C21696">
        <w:rPr>
          <w:rFonts w:ascii="Times New Roman" w:hAnsi="Times New Roman"/>
          <w:sz w:val="22"/>
          <w:szCs w:val="22"/>
        </w:rPr>
        <w:t xml:space="preserve"> within Region 28 are encouraged to attend.  </w:t>
      </w:r>
    </w:p>
    <w:p w14:paraId="1C286935" w14:textId="77777777" w:rsidR="00D160BB" w:rsidRPr="00C21696" w:rsidRDefault="00D160BB" w:rsidP="00D160BB">
      <w:pPr>
        <w:rPr>
          <w:rFonts w:ascii="Times New Roman" w:hAnsi="Times New Roman"/>
          <w:sz w:val="22"/>
          <w:szCs w:val="22"/>
        </w:rPr>
      </w:pPr>
    </w:p>
    <w:p w14:paraId="5558DB1D" w14:textId="77777777" w:rsidR="00D160BB" w:rsidRPr="00C21696" w:rsidRDefault="00D160BB" w:rsidP="00D160BB">
      <w:pPr>
        <w:ind w:firstLine="720"/>
        <w:rPr>
          <w:rFonts w:ascii="Times New Roman" w:hAnsi="Times New Roman"/>
          <w:sz w:val="22"/>
          <w:szCs w:val="22"/>
        </w:rPr>
      </w:pPr>
      <w:r w:rsidRPr="00C21696">
        <w:rPr>
          <w:rFonts w:ascii="Times New Roman" w:hAnsi="Times New Roman"/>
          <w:sz w:val="22"/>
          <w:szCs w:val="22"/>
        </w:rPr>
        <w:t>For further information, please contact:</w:t>
      </w:r>
    </w:p>
    <w:p w14:paraId="4CDABE9A" w14:textId="77777777" w:rsidR="00D160BB" w:rsidRPr="00C21696" w:rsidRDefault="00D160BB" w:rsidP="00D160BB">
      <w:pPr>
        <w:jc w:val="both"/>
        <w:rPr>
          <w:rFonts w:ascii="Times New Roman" w:hAnsi="Times New Roman"/>
          <w:sz w:val="22"/>
          <w:szCs w:val="22"/>
        </w:rPr>
      </w:pPr>
    </w:p>
    <w:p w14:paraId="7ECEF654" w14:textId="77777777" w:rsidR="00D160BB" w:rsidRPr="00C21696" w:rsidRDefault="00D160BB" w:rsidP="00D160BB">
      <w:pPr>
        <w:ind w:left="720"/>
        <w:jc w:val="both"/>
        <w:rPr>
          <w:rFonts w:ascii="Times New Roman" w:hAnsi="Times New Roman"/>
          <w:sz w:val="22"/>
          <w:szCs w:val="22"/>
        </w:rPr>
      </w:pPr>
      <w:r w:rsidRPr="00C21696">
        <w:rPr>
          <w:rFonts w:ascii="Times New Roman" w:hAnsi="Times New Roman"/>
          <w:sz w:val="22"/>
          <w:szCs w:val="22"/>
        </w:rPr>
        <w:t>William Carrow - Region 28 Chair, 700 &amp; 800 MHz</w:t>
      </w:r>
    </w:p>
    <w:p w14:paraId="64CCF34B" w14:textId="77777777" w:rsidR="00D160BB" w:rsidRPr="00C21696" w:rsidRDefault="00D160BB" w:rsidP="00D160BB">
      <w:pPr>
        <w:ind w:left="720"/>
        <w:jc w:val="both"/>
        <w:rPr>
          <w:rFonts w:ascii="Times New Roman" w:hAnsi="Times New Roman"/>
          <w:sz w:val="22"/>
          <w:szCs w:val="22"/>
        </w:rPr>
      </w:pPr>
      <w:r w:rsidRPr="00C21696">
        <w:rPr>
          <w:rFonts w:ascii="Times New Roman" w:hAnsi="Times New Roman"/>
          <w:sz w:val="22"/>
          <w:szCs w:val="22"/>
        </w:rPr>
        <w:t xml:space="preserve">State of Delaware </w:t>
      </w:r>
    </w:p>
    <w:p w14:paraId="259E6AFA" w14:textId="77777777" w:rsidR="00D160BB" w:rsidRPr="00C21696" w:rsidRDefault="00D160BB" w:rsidP="00D160BB">
      <w:pPr>
        <w:ind w:left="720"/>
        <w:jc w:val="both"/>
        <w:rPr>
          <w:rFonts w:ascii="Times New Roman" w:hAnsi="Times New Roman"/>
          <w:sz w:val="22"/>
          <w:szCs w:val="22"/>
        </w:rPr>
      </w:pPr>
      <w:r w:rsidRPr="00C21696">
        <w:rPr>
          <w:rFonts w:ascii="Times New Roman" w:hAnsi="Times New Roman"/>
          <w:sz w:val="22"/>
          <w:szCs w:val="22"/>
        </w:rPr>
        <w:t>Division of Communications</w:t>
      </w:r>
    </w:p>
    <w:p w14:paraId="497AAD6B" w14:textId="77777777" w:rsidR="00D160BB" w:rsidRPr="00C21696" w:rsidRDefault="00D160BB" w:rsidP="00D160BB">
      <w:pPr>
        <w:ind w:left="720"/>
        <w:jc w:val="both"/>
        <w:rPr>
          <w:rFonts w:ascii="Times New Roman" w:hAnsi="Times New Roman"/>
          <w:sz w:val="22"/>
          <w:szCs w:val="22"/>
        </w:rPr>
      </w:pPr>
      <w:r w:rsidRPr="00C21696">
        <w:rPr>
          <w:rFonts w:ascii="Times New Roman" w:hAnsi="Times New Roman"/>
          <w:sz w:val="22"/>
          <w:szCs w:val="22"/>
        </w:rPr>
        <w:t>3050 Upper King Rd</w:t>
      </w:r>
    </w:p>
    <w:p w14:paraId="025BCF58" w14:textId="77777777" w:rsidR="00D160BB" w:rsidRPr="00C21696" w:rsidRDefault="00D160BB" w:rsidP="00D160BB">
      <w:pPr>
        <w:ind w:left="720"/>
        <w:jc w:val="both"/>
        <w:rPr>
          <w:rFonts w:ascii="Times New Roman" w:hAnsi="Times New Roman"/>
          <w:sz w:val="22"/>
          <w:szCs w:val="22"/>
        </w:rPr>
      </w:pPr>
      <w:r w:rsidRPr="00C21696">
        <w:rPr>
          <w:rFonts w:ascii="Times New Roman" w:hAnsi="Times New Roman"/>
          <w:sz w:val="22"/>
          <w:szCs w:val="22"/>
        </w:rPr>
        <w:t>Dover, DE 19904-2407</w:t>
      </w:r>
    </w:p>
    <w:p w14:paraId="172E24E9" w14:textId="77777777" w:rsidR="00D160BB" w:rsidRPr="00C21696" w:rsidRDefault="00D160BB" w:rsidP="00D160BB">
      <w:pPr>
        <w:ind w:left="720"/>
        <w:jc w:val="both"/>
        <w:rPr>
          <w:rFonts w:ascii="Times New Roman" w:hAnsi="Times New Roman"/>
          <w:sz w:val="22"/>
          <w:szCs w:val="22"/>
        </w:rPr>
      </w:pPr>
      <w:r w:rsidRPr="00C21696">
        <w:rPr>
          <w:rFonts w:ascii="Times New Roman" w:hAnsi="Times New Roman"/>
          <w:sz w:val="22"/>
          <w:szCs w:val="22"/>
        </w:rPr>
        <w:t>PH:  302-698-8220</w:t>
      </w:r>
    </w:p>
    <w:p w14:paraId="604AAC20" w14:textId="77777777" w:rsidR="00D160BB" w:rsidRPr="00C21696" w:rsidRDefault="00D160BB" w:rsidP="00D160BB">
      <w:pPr>
        <w:ind w:left="720"/>
        <w:jc w:val="both"/>
        <w:rPr>
          <w:rFonts w:ascii="Times New Roman" w:hAnsi="Times New Roman"/>
          <w:sz w:val="22"/>
          <w:szCs w:val="22"/>
        </w:rPr>
      </w:pPr>
      <w:r w:rsidRPr="00C21696">
        <w:rPr>
          <w:rFonts w:ascii="Times New Roman" w:hAnsi="Times New Roman"/>
          <w:sz w:val="22"/>
          <w:szCs w:val="22"/>
        </w:rPr>
        <w:t>FX:  302-697-0355</w:t>
      </w:r>
    </w:p>
    <w:p w14:paraId="2BBA4249" w14:textId="5F74943B" w:rsidR="00D160BB" w:rsidRDefault="000B0CBB" w:rsidP="00D160BB">
      <w:pPr>
        <w:ind w:left="720"/>
        <w:jc w:val="both"/>
        <w:rPr>
          <w:rFonts w:ascii="Times New Roman" w:hAnsi="Times New Roman"/>
          <w:sz w:val="22"/>
          <w:szCs w:val="22"/>
          <w:u w:val="single"/>
        </w:rPr>
      </w:pPr>
      <w:hyperlink r:id="rId14" w:history="1">
        <w:r w:rsidR="00D160BB" w:rsidRPr="00863CE7">
          <w:rPr>
            <w:rStyle w:val="Hyperlink"/>
            <w:rFonts w:ascii="Times New Roman" w:hAnsi="Times New Roman"/>
            <w:sz w:val="22"/>
            <w:szCs w:val="22"/>
          </w:rPr>
          <w:t>bill.d.carrow@state.de.us</w:t>
        </w:r>
      </w:hyperlink>
    </w:p>
    <w:p w14:paraId="238DAB42" w14:textId="77777777" w:rsidR="00D160BB" w:rsidRPr="00F561E6" w:rsidRDefault="00D160BB" w:rsidP="00D160BB">
      <w:pPr>
        <w:ind w:left="720"/>
        <w:jc w:val="both"/>
        <w:rPr>
          <w:rFonts w:ascii="Times New Roman" w:hAnsi="Times New Roman"/>
          <w:sz w:val="22"/>
          <w:szCs w:val="22"/>
          <w:u w:val="single"/>
        </w:rPr>
      </w:pPr>
    </w:p>
    <w:p w14:paraId="48E082CD" w14:textId="689B13BC" w:rsidR="00DA6F81" w:rsidRPr="00DA6F81" w:rsidRDefault="00D160BB" w:rsidP="00D160BB">
      <w:pPr>
        <w:jc w:val="center"/>
      </w:pPr>
      <w:r w:rsidRPr="00C21696">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243D4" w14:textId="77777777" w:rsidR="003839DE" w:rsidRDefault="003839DE">
      <w:r>
        <w:separator/>
      </w:r>
    </w:p>
  </w:endnote>
  <w:endnote w:type="continuationSeparator" w:id="0">
    <w:p w14:paraId="58779F0E" w14:textId="77777777" w:rsidR="003839DE" w:rsidRDefault="0038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6818F1" w:rsidRDefault="006818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6818F1" w:rsidRDefault="0068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6818F1" w:rsidRPr="006F63A0" w:rsidRDefault="006818F1"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0B0CBB">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6818F1" w:rsidRDefault="00681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BE65" w14:textId="77777777" w:rsidR="00050303" w:rsidRDefault="00050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0517F" w14:textId="77777777" w:rsidR="003839DE" w:rsidRDefault="003839DE">
      <w:r>
        <w:separator/>
      </w:r>
    </w:p>
  </w:footnote>
  <w:footnote w:type="continuationSeparator" w:id="0">
    <w:p w14:paraId="29D12A64" w14:textId="77777777" w:rsidR="003839DE" w:rsidRDefault="003839DE">
      <w:r>
        <w:continuationSeparator/>
      </w:r>
    </w:p>
  </w:footnote>
  <w:footnote w:id="1">
    <w:p w14:paraId="2050FD79" w14:textId="77777777" w:rsidR="00D160BB" w:rsidRPr="00C172F3" w:rsidRDefault="00D160BB" w:rsidP="00D160BB">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p w14:paraId="5E18CD31" w14:textId="77777777" w:rsidR="00D160BB" w:rsidRPr="00C172F3" w:rsidRDefault="00D160BB" w:rsidP="00D160BB">
      <w:pPr>
        <w:pStyle w:val="FootnoteText"/>
        <w:rPr>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5C764" w14:textId="77777777" w:rsidR="00050303" w:rsidRDefault="00050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5B330" w14:textId="77777777" w:rsidR="00050303" w:rsidRDefault="00050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500B21EA" w:rsidR="006818F1" w:rsidRPr="00804ED0" w:rsidRDefault="006818F1"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0" locked="0" layoutInCell="0" allowOverlap="1" wp14:anchorId="12F73E3E" wp14:editId="321B7B3C">
          <wp:simplePos x="0" y="0"/>
          <wp:positionH relativeFrom="column">
            <wp:posOffset>443865</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6818F1" w:rsidRDefault="006818F1"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D9224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v:textbox>
            </v:shape>
          </w:pict>
        </mc:Fallback>
      </mc:AlternateContent>
    </w:r>
  </w:p>
  <w:p w14:paraId="4246DF2A" w14:textId="77777777" w:rsidR="006818F1" w:rsidRDefault="00681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8F49BA"/>
    <w:multiLevelType w:val="hybridMultilevel"/>
    <w:tmpl w:val="317CE2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303"/>
    <w:rsid w:val="00050980"/>
    <w:rsid w:val="0007586F"/>
    <w:rsid w:val="00082234"/>
    <w:rsid w:val="00082862"/>
    <w:rsid w:val="00084D13"/>
    <w:rsid w:val="000861B5"/>
    <w:rsid w:val="000934C2"/>
    <w:rsid w:val="000951BF"/>
    <w:rsid w:val="000B0CBB"/>
    <w:rsid w:val="000B0F7B"/>
    <w:rsid w:val="000B2568"/>
    <w:rsid w:val="000C12B4"/>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203049"/>
    <w:rsid w:val="00206DFD"/>
    <w:rsid w:val="00211A5D"/>
    <w:rsid w:val="00212D5C"/>
    <w:rsid w:val="002249E4"/>
    <w:rsid w:val="0025323E"/>
    <w:rsid w:val="002735B6"/>
    <w:rsid w:val="00275656"/>
    <w:rsid w:val="00277763"/>
    <w:rsid w:val="002876D4"/>
    <w:rsid w:val="002C1A46"/>
    <w:rsid w:val="002D1CF0"/>
    <w:rsid w:val="002E512D"/>
    <w:rsid w:val="002F19B4"/>
    <w:rsid w:val="00311CEF"/>
    <w:rsid w:val="00312EE6"/>
    <w:rsid w:val="00313A8A"/>
    <w:rsid w:val="00315CC3"/>
    <w:rsid w:val="00316326"/>
    <w:rsid w:val="00324C79"/>
    <w:rsid w:val="003255FA"/>
    <w:rsid w:val="00330EC0"/>
    <w:rsid w:val="00333861"/>
    <w:rsid w:val="003362A0"/>
    <w:rsid w:val="00337666"/>
    <w:rsid w:val="0035121E"/>
    <w:rsid w:val="00352B56"/>
    <w:rsid w:val="00355F00"/>
    <w:rsid w:val="0038100D"/>
    <w:rsid w:val="003839DE"/>
    <w:rsid w:val="00395A16"/>
    <w:rsid w:val="00396649"/>
    <w:rsid w:val="003A713F"/>
    <w:rsid w:val="003B051A"/>
    <w:rsid w:val="003C175A"/>
    <w:rsid w:val="003D26F4"/>
    <w:rsid w:val="003D45CF"/>
    <w:rsid w:val="003D4B55"/>
    <w:rsid w:val="003E331A"/>
    <w:rsid w:val="004150A3"/>
    <w:rsid w:val="00432C01"/>
    <w:rsid w:val="00441F46"/>
    <w:rsid w:val="00447E7F"/>
    <w:rsid w:val="00454CCE"/>
    <w:rsid w:val="00465A8A"/>
    <w:rsid w:val="00465D3D"/>
    <w:rsid w:val="00482826"/>
    <w:rsid w:val="004A6BCC"/>
    <w:rsid w:val="004A6F86"/>
    <w:rsid w:val="004B619A"/>
    <w:rsid w:val="004B67EA"/>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D304D"/>
    <w:rsid w:val="005D6FF4"/>
    <w:rsid w:val="005F452D"/>
    <w:rsid w:val="00622831"/>
    <w:rsid w:val="006248D2"/>
    <w:rsid w:val="006419B8"/>
    <w:rsid w:val="00647649"/>
    <w:rsid w:val="00652F38"/>
    <w:rsid w:val="00655A4F"/>
    <w:rsid w:val="0067451F"/>
    <w:rsid w:val="006818F1"/>
    <w:rsid w:val="00683C51"/>
    <w:rsid w:val="00694D11"/>
    <w:rsid w:val="0069696D"/>
    <w:rsid w:val="00696BE3"/>
    <w:rsid w:val="006B5CBC"/>
    <w:rsid w:val="006B6420"/>
    <w:rsid w:val="006C122D"/>
    <w:rsid w:val="006F486B"/>
    <w:rsid w:val="006F687C"/>
    <w:rsid w:val="00701A97"/>
    <w:rsid w:val="00701BF6"/>
    <w:rsid w:val="00715B52"/>
    <w:rsid w:val="00732441"/>
    <w:rsid w:val="00737F11"/>
    <w:rsid w:val="007509C6"/>
    <w:rsid w:val="00751524"/>
    <w:rsid w:val="007632ED"/>
    <w:rsid w:val="0076498C"/>
    <w:rsid w:val="00782647"/>
    <w:rsid w:val="007950A2"/>
    <w:rsid w:val="007B2B97"/>
    <w:rsid w:val="007C32B8"/>
    <w:rsid w:val="007C574A"/>
    <w:rsid w:val="007E264B"/>
    <w:rsid w:val="00801D78"/>
    <w:rsid w:val="0081016B"/>
    <w:rsid w:val="008207E2"/>
    <w:rsid w:val="00821873"/>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247E2"/>
    <w:rsid w:val="009278FF"/>
    <w:rsid w:val="00961500"/>
    <w:rsid w:val="00971333"/>
    <w:rsid w:val="009819B5"/>
    <w:rsid w:val="00982B81"/>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A4DEA"/>
    <w:rsid w:val="00AB2D69"/>
    <w:rsid w:val="00AB70C0"/>
    <w:rsid w:val="00AC7AD9"/>
    <w:rsid w:val="00AD57B7"/>
    <w:rsid w:val="00AE6939"/>
    <w:rsid w:val="00B053DC"/>
    <w:rsid w:val="00B129F3"/>
    <w:rsid w:val="00B267B3"/>
    <w:rsid w:val="00B31102"/>
    <w:rsid w:val="00B32EAD"/>
    <w:rsid w:val="00B34983"/>
    <w:rsid w:val="00B364BC"/>
    <w:rsid w:val="00B40131"/>
    <w:rsid w:val="00B505DB"/>
    <w:rsid w:val="00B50A3D"/>
    <w:rsid w:val="00B530AC"/>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160BB"/>
    <w:rsid w:val="00D37E8D"/>
    <w:rsid w:val="00D40471"/>
    <w:rsid w:val="00D43D6C"/>
    <w:rsid w:val="00D50084"/>
    <w:rsid w:val="00D54CDC"/>
    <w:rsid w:val="00D9182D"/>
    <w:rsid w:val="00DA6F81"/>
    <w:rsid w:val="00DB4B04"/>
    <w:rsid w:val="00DC7691"/>
    <w:rsid w:val="00DD541F"/>
    <w:rsid w:val="00DD5C21"/>
    <w:rsid w:val="00DD613F"/>
    <w:rsid w:val="00DE725F"/>
    <w:rsid w:val="00DF526B"/>
    <w:rsid w:val="00E03031"/>
    <w:rsid w:val="00E06A0D"/>
    <w:rsid w:val="00E126DA"/>
    <w:rsid w:val="00E17F24"/>
    <w:rsid w:val="00E20B3A"/>
    <w:rsid w:val="00E24DFC"/>
    <w:rsid w:val="00E451BF"/>
    <w:rsid w:val="00E45DC3"/>
    <w:rsid w:val="00E538D6"/>
    <w:rsid w:val="00E550DA"/>
    <w:rsid w:val="00E56BD4"/>
    <w:rsid w:val="00E705D5"/>
    <w:rsid w:val="00E7325A"/>
    <w:rsid w:val="00E800F0"/>
    <w:rsid w:val="00E8690A"/>
    <w:rsid w:val="00EB2215"/>
    <w:rsid w:val="00EB7345"/>
    <w:rsid w:val="00EE01BD"/>
    <w:rsid w:val="00EE44B6"/>
    <w:rsid w:val="00EE76EC"/>
    <w:rsid w:val="00EF6206"/>
    <w:rsid w:val="00F01166"/>
    <w:rsid w:val="00F06CB1"/>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ill.d.carrow@state.de.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1947</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2300</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2016-03-01T23:20:00Z</dcterms:created>
  <dcterms:modified xsi:type="dcterms:W3CDTF">2016-03-01T23:20:00Z</dcterms:modified>
  <cp:category> </cp:category>
  <cp:contentStatus> </cp:contentStatus>
</cp:coreProperties>
</file>