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47F" w:rsidRPr="00D27120" w:rsidRDefault="00C81BA2">
      <w:pPr>
        <w:pStyle w:val="Header"/>
        <w:tabs>
          <w:tab w:val="clear" w:pos="4320"/>
          <w:tab w:val="clear" w:pos="8640"/>
        </w:tabs>
        <w:rPr>
          <w:szCs w:val="22"/>
        </w:rPr>
        <w:sectPr w:rsidR="0046747F" w:rsidRPr="00D27120">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r>
        <w:rPr>
          <w:szCs w:val="22"/>
        </w:rPr>
        <w:t xml:space="preserve"> </w:t>
      </w:r>
      <w:r w:rsidR="0046747F" w:rsidRPr="00D27120">
        <w:rPr>
          <w:szCs w:val="22"/>
        </w:rPr>
        <w:t xml:space="preserve"> </w:t>
      </w:r>
    </w:p>
    <w:p w:rsidR="00F80FFB" w:rsidRPr="00D27120" w:rsidRDefault="00F80FFB" w:rsidP="00F80FFB">
      <w:pPr>
        <w:jc w:val="right"/>
        <w:rPr>
          <w:b/>
          <w:szCs w:val="22"/>
        </w:rPr>
      </w:pPr>
      <w:r w:rsidRPr="00D27120">
        <w:rPr>
          <w:b/>
          <w:szCs w:val="22"/>
        </w:rPr>
        <w:lastRenderedPageBreak/>
        <w:t>DA 1</w:t>
      </w:r>
      <w:r w:rsidR="0062123A">
        <w:rPr>
          <w:b/>
          <w:szCs w:val="22"/>
        </w:rPr>
        <w:t>6</w:t>
      </w:r>
      <w:r w:rsidRPr="00D27120">
        <w:rPr>
          <w:b/>
          <w:szCs w:val="22"/>
        </w:rPr>
        <w:t>-</w:t>
      </w:r>
      <w:r w:rsidR="002B7A2E">
        <w:rPr>
          <w:b/>
          <w:szCs w:val="22"/>
        </w:rPr>
        <w:t>277</w:t>
      </w:r>
    </w:p>
    <w:p w:rsidR="00F80FFB" w:rsidRPr="00D27120" w:rsidRDefault="00BC7AD6" w:rsidP="00F80FFB">
      <w:pPr>
        <w:spacing w:before="60"/>
        <w:jc w:val="right"/>
        <w:rPr>
          <w:b/>
          <w:szCs w:val="22"/>
        </w:rPr>
      </w:pPr>
      <w:r>
        <w:rPr>
          <w:b/>
          <w:szCs w:val="22"/>
        </w:rPr>
        <w:t>March</w:t>
      </w:r>
      <w:r w:rsidR="00B03BB5">
        <w:rPr>
          <w:b/>
          <w:szCs w:val="22"/>
        </w:rPr>
        <w:t xml:space="preserve"> </w:t>
      </w:r>
      <w:r w:rsidR="009D7E99">
        <w:rPr>
          <w:b/>
          <w:szCs w:val="22"/>
        </w:rPr>
        <w:t>15</w:t>
      </w:r>
      <w:r w:rsidR="00B03BB5">
        <w:rPr>
          <w:b/>
          <w:szCs w:val="22"/>
        </w:rPr>
        <w:t>,</w:t>
      </w:r>
      <w:r w:rsidR="00F80FFB" w:rsidRPr="00D27120">
        <w:rPr>
          <w:b/>
          <w:szCs w:val="22"/>
        </w:rPr>
        <w:t xml:space="preserve"> 201</w:t>
      </w:r>
      <w:r w:rsidR="0062123A">
        <w:rPr>
          <w:b/>
          <w:szCs w:val="22"/>
        </w:rPr>
        <w:t>6</w:t>
      </w:r>
    </w:p>
    <w:p w:rsidR="00F80FFB" w:rsidRPr="00D27120" w:rsidRDefault="00F80FFB" w:rsidP="00F80FFB">
      <w:pPr>
        <w:tabs>
          <w:tab w:val="left" w:pos="5900"/>
        </w:tabs>
        <w:rPr>
          <w:szCs w:val="22"/>
        </w:rPr>
      </w:pPr>
      <w:r w:rsidRPr="00D27120">
        <w:rPr>
          <w:szCs w:val="22"/>
        </w:rPr>
        <w:tab/>
      </w:r>
    </w:p>
    <w:p w:rsidR="00AA723D" w:rsidRDefault="2BCB800D" w:rsidP="2BCB800D">
      <w:pPr>
        <w:jc w:val="center"/>
        <w:rPr>
          <w:b/>
          <w:bCs/>
        </w:rPr>
      </w:pPr>
      <w:r w:rsidRPr="2BCB800D">
        <w:rPr>
          <w:b/>
          <w:bCs/>
        </w:rPr>
        <w:t xml:space="preserve">DOMESTIC SECTION 214 APPLICATION FILED FOR THE </w:t>
      </w:r>
    </w:p>
    <w:p w:rsidR="009A0F1A" w:rsidRDefault="00E0104E" w:rsidP="009D7E99">
      <w:pPr>
        <w:jc w:val="center"/>
        <w:rPr>
          <w:b/>
          <w:bCs/>
        </w:rPr>
      </w:pPr>
      <w:r>
        <w:rPr>
          <w:b/>
          <w:bCs/>
        </w:rPr>
        <w:t xml:space="preserve">TRANSFER OF CONTROL </w:t>
      </w:r>
      <w:r w:rsidR="002E78EF">
        <w:rPr>
          <w:b/>
          <w:bCs/>
        </w:rPr>
        <w:t xml:space="preserve">OF </w:t>
      </w:r>
      <w:r w:rsidR="00E1119C">
        <w:rPr>
          <w:b/>
          <w:bCs/>
        </w:rPr>
        <w:t>DSCI, LLC TO U.S. TELEPACIFIC CORP</w:t>
      </w:r>
      <w:r w:rsidR="009D7E99">
        <w:rPr>
          <w:b/>
          <w:bCs/>
        </w:rPr>
        <w:t>.</w:t>
      </w:r>
    </w:p>
    <w:p w:rsidR="004363ED" w:rsidRPr="00114699" w:rsidRDefault="004363ED" w:rsidP="004363ED">
      <w:pPr>
        <w:jc w:val="center"/>
        <w:rPr>
          <w:b/>
          <w:szCs w:val="22"/>
        </w:rPr>
      </w:pPr>
    </w:p>
    <w:p w:rsidR="004363ED" w:rsidRPr="00114699" w:rsidRDefault="004363ED" w:rsidP="004363ED">
      <w:pPr>
        <w:spacing w:after="240"/>
        <w:jc w:val="center"/>
        <w:rPr>
          <w:b/>
          <w:szCs w:val="22"/>
        </w:rPr>
      </w:pPr>
      <w:r w:rsidRPr="00114699">
        <w:rPr>
          <w:b/>
          <w:szCs w:val="22"/>
        </w:rPr>
        <w:t>STREAMLINED PLEADING CYCLE ESTABLISHED</w:t>
      </w:r>
    </w:p>
    <w:p w:rsidR="004363ED" w:rsidRPr="006F6A1D" w:rsidRDefault="00EB52D2" w:rsidP="004363ED">
      <w:pPr>
        <w:jc w:val="center"/>
        <w:rPr>
          <w:b/>
          <w:szCs w:val="22"/>
        </w:rPr>
      </w:pPr>
      <w:r w:rsidRPr="006F6A1D">
        <w:rPr>
          <w:b/>
          <w:szCs w:val="22"/>
        </w:rPr>
        <w:t>WC Docket No. 1</w:t>
      </w:r>
      <w:r w:rsidR="0062123A">
        <w:rPr>
          <w:b/>
          <w:szCs w:val="22"/>
        </w:rPr>
        <w:t>6-</w:t>
      </w:r>
      <w:r w:rsidR="00D87913">
        <w:rPr>
          <w:b/>
          <w:szCs w:val="22"/>
        </w:rPr>
        <w:t>67</w:t>
      </w:r>
    </w:p>
    <w:p w:rsidR="004363ED" w:rsidRPr="006F6A1D" w:rsidRDefault="004363ED" w:rsidP="004363ED">
      <w:pPr>
        <w:jc w:val="center"/>
        <w:rPr>
          <w:szCs w:val="22"/>
        </w:rPr>
      </w:pPr>
    </w:p>
    <w:p w:rsidR="004363ED" w:rsidRPr="006F6A1D" w:rsidRDefault="004363ED" w:rsidP="004363ED">
      <w:pPr>
        <w:pStyle w:val="NoSpacing"/>
        <w:rPr>
          <w:b/>
          <w:szCs w:val="22"/>
        </w:rPr>
      </w:pPr>
      <w:r w:rsidRPr="006F6A1D">
        <w:rPr>
          <w:b/>
          <w:szCs w:val="22"/>
        </w:rPr>
        <w:t xml:space="preserve">Comments Due:  </w:t>
      </w:r>
      <w:r w:rsidR="008413D2">
        <w:rPr>
          <w:b/>
          <w:szCs w:val="22"/>
        </w:rPr>
        <w:t>March</w:t>
      </w:r>
      <w:r w:rsidR="00F45414">
        <w:rPr>
          <w:b/>
          <w:szCs w:val="22"/>
        </w:rPr>
        <w:t xml:space="preserve"> </w:t>
      </w:r>
      <w:r w:rsidR="009D7E99">
        <w:rPr>
          <w:b/>
          <w:szCs w:val="22"/>
        </w:rPr>
        <w:t>29</w:t>
      </w:r>
      <w:r w:rsidRPr="006F6A1D">
        <w:rPr>
          <w:b/>
          <w:szCs w:val="22"/>
        </w:rPr>
        <w:t>, 201</w:t>
      </w:r>
      <w:r w:rsidR="005437C5">
        <w:rPr>
          <w:b/>
          <w:szCs w:val="22"/>
        </w:rPr>
        <w:t>6</w:t>
      </w:r>
    </w:p>
    <w:p w:rsidR="00B03BB5" w:rsidRPr="006F6A1D" w:rsidRDefault="004363ED" w:rsidP="004363ED">
      <w:pPr>
        <w:pStyle w:val="NoSpacing"/>
        <w:rPr>
          <w:b/>
          <w:szCs w:val="22"/>
        </w:rPr>
      </w:pPr>
      <w:r w:rsidRPr="006F6A1D">
        <w:rPr>
          <w:b/>
          <w:szCs w:val="22"/>
        </w:rPr>
        <w:t xml:space="preserve">Reply Comments Due:  </w:t>
      </w:r>
      <w:r w:rsidR="009D7E99">
        <w:rPr>
          <w:b/>
          <w:szCs w:val="22"/>
        </w:rPr>
        <w:t>April 5,</w:t>
      </w:r>
      <w:r w:rsidRPr="006F6A1D">
        <w:rPr>
          <w:b/>
          <w:szCs w:val="22"/>
        </w:rPr>
        <w:t xml:space="preserve"> 201</w:t>
      </w:r>
      <w:r w:rsidR="005437C5">
        <w:rPr>
          <w:b/>
          <w:szCs w:val="22"/>
        </w:rPr>
        <w:t>6</w:t>
      </w:r>
    </w:p>
    <w:p w:rsidR="00B03BB5" w:rsidRPr="006F6A1D" w:rsidRDefault="00B03BB5" w:rsidP="004363ED">
      <w:pPr>
        <w:pStyle w:val="NoSpacing"/>
        <w:rPr>
          <w:b/>
          <w:szCs w:val="22"/>
        </w:rPr>
      </w:pPr>
    </w:p>
    <w:p w:rsidR="00967F4A" w:rsidRDefault="00E738BC" w:rsidP="00FC336B">
      <w:pPr>
        <w:autoSpaceDE w:val="0"/>
        <w:autoSpaceDN w:val="0"/>
        <w:adjustRightInd w:val="0"/>
        <w:ind w:firstLine="720"/>
        <w:rPr>
          <w:szCs w:val="22"/>
        </w:rPr>
      </w:pPr>
      <w:r>
        <w:rPr>
          <w:szCs w:val="22"/>
        </w:rPr>
        <w:t>DSCI Holdings Corporation (Parent), DSCI, LLC, and U.S. TelePacific Corp. (TelePacific) (</w:t>
      </w:r>
      <w:r w:rsidR="00124705" w:rsidRPr="00124705">
        <w:rPr>
          <w:szCs w:val="22"/>
        </w:rPr>
        <w:t>collectively, Applicants)</w:t>
      </w:r>
      <w:r w:rsidR="00B03BB5" w:rsidRPr="006F6A1D">
        <w:rPr>
          <w:szCs w:val="22"/>
        </w:rPr>
        <w:t xml:space="preserve"> fi</w:t>
      </w:r>
      <w:r w:rsidR="008C4993">
        <w:rPr>
          <w:szCs w:val="22"/>
        </w:rPr>
        <w:t>led an application pursuant to S</w:t>
      </w:r>
      <w:r w:rsidR="00B03BB5" w:rsidRPr="006F6A1D">
        <w:rPr>
          <w:szCs w:val="22"/>
        </w:rPr>
        <w:t>ection 214 of the Communications Act of 1934, as</w:t>
      </w:r>
      <w:r w:rsidR="008C4993">
        <w:rPr>
          <w:szCs w:val="22"/>
        </w:rPr>
        <w:t xml:space="preserve"> amended, and S</w:t>
      </w:r>
      <w:r w:rsidR="00B03BB5" w:rsidRPr="006F6A1D">
        <w:rPr>
          <w:szCs w:val="22"/>
        </w:rPr>
        <w:t xml:space="preserve">ection 63.03 of the Commission’s rules, </w:t>
      </w:r>
      <w:r w:rsidR="0020629D">
        <w:rPr>
          <w:szCs w:val="22"/>
        </w:rPr>
        <w:t>requesting</w:t>
      </w:r>
      <w:r w:rsidR="0062123A">
        <w:rPr>
          <w:szCs w:val="22"/>
        </w:rPr>
        <w:t xml:space="preserve"> approval to </w:t>
      </w:r>
      <w:r>
        <w:rPr>
          <w:szCs w:val="22"/>
        </w:rPr>
        <w:t>complete a proposed transaction whereby TelePacific will acquire ownership and co</w:t>
      </w:r>
      <w:r w:rsidR="001A4F03">
        <w:rPr>
          <w:szCs w:val="22"/>
        </w:rPr>
        <w:t>ntrol of DSCI, LLC</w:t>
      </w:r>
      <w:r>
        <w:rPr>
          <w:szCs w:val="22"/>
        </w:rPr>
        <w:t>.</w:t>
      </w:r>
      <w:r w:rsidR="00B03BB5" w:rsidRPr="006F6A1D">
        <w:rPr>
          <w:rStyle w:val="FootnoteReference"/>
          <w:szCs w:val="22"/>
        </w:rPr>
        <w:footnoteReference w:id="1"/>
      </w:r>
    </w:p>
    <w:p w:rsidR="00FC336B" w:rsidRDefault="00FC336B" w:rsidP="00FC336B">
      <w:pPr>
        <w:autoSpaceDE w:val="0"/>
        <w:autoSpaceDN w:val="0"/>
        <w:adjustRightInd w:val="0"/>
        <w:ind w:firstLine="720"/>
        <w:rPr>
          <w:szCs w:val="22"/>
        </w:rPr>
      </w:pPr>
    </w:p>
    <w:p w:rsidR="00F57179" w:rsidRDefault="001A4F03" w:rsidP="00587F5D">
      <w:pPr>
        <w:autoSpaceDE w:val="0"/>
        <w:autoSpaceDN w:val="0"/>
        <w:adjustRightInd w:val="0"/>
        <w:ind w:firstLine="720"/>
        <w:rPr>
          <w:szCs w:val="22"/>
        </w:rPr>
      </w:pPr>
      <w:r>
        <w:rPr>
          <w:szCs w:val="22"/>
        </w:rPr>
        <w:t>DSCI, LLC, a Delaware limited liability company, provides competitive local exchange carrier (LEC) services in the following states and the District of Columbia:  California, Connecticut, Florida, Georgia, Maine, Massachusetts, New Hampshire, New Jersey, New York, Pennsylvania, Rhode Island, Texas, and Vermont..</w:t>
      </w:r>
      <w:r>
        <w:rPr>
          <w:rStyle w:val="FootnoteReference"/>
          <w:szCs w:val="22"/>
        </w:rPr>
        <w:footnoteReference w:id="2"/>
      </w:r>
      <w:r>
        <w:rPr>
          <w:szCs w:val="22"/>
        </w:rPr>
        <w:t xml:space="preserve">  </w:t>
      </w:r>
      <w:r w:rsidR="00D87913">
        <w:rPr>
          <w:szCs w:val="22"/>
        </w:rPr>
        <w:t>DSCI, LLC’s direct subsidiary, DSCI Corporation of Virginia, Inc.</w:t>
      </w:r>
      <w:r w:rsidR="00820E50">
        <w:rPr>
          <w:szCs w:val="22"/>
        </w:rPr>
        <w:t>,</w:t>
      </w:r>
      <w:r w:rsidR="00D87913">
        <w:rPr>
          <w:szCs w:val="22"/>
        </w:rPr>
        <w:t xml:space="preserve"> is a competitive </w:t>
      </w:r>
      <w:r w:rsidR="00820E50">
        <w:rPr>
          <w:szCs w:val="22"/>
        </w:rPr>
        <w:t>LEC</w:t>
      </w:r>
      <w:r w:rsidR="00D87913">
        <w:rPr>
          <w:szCs w:val="22"/>
        </w:rPr>
        <w:t xml:space="preserve"> in Virginia.  </w:t>
      </w:r>
    </w:p>
    <w:p w:rsidR="004F521E" w:rsidRDefault="004F521E" w:rsidP="00587F5D">
      <w:pPr>
        <w:autoSpaceDE w:val="0"/>
        <w:autoSpaceDN w:val="0"/>
        <w:adjustRightInd w:val="0"/>
        <w:ind w:firstLine="720"/>
        <w:rPr>
          <w:szCs w:val="22"/>
        </w:rPr>
      </w:pPr>
    </w:p>
    <w:p w:rsidR="00686C51" w:rsidRDefault="001D557C" w:rsidP="00820E50">
      <w:pPr>
        <w:autoSpaceDE w:val="0"/>
        <w:autoSpaceDN w:val="0"/>
        <w:adjustRightInd w:val="0"/>
        <w:ind w:firstLine="720"/>
        <w:rPr>
          <w:szCs w:val="22"/>
        </w:rPr>
      </w:pPr>
      <w:r>
        <w:rPr>
          <w:szCs w:val="22"/>
        </w:rPr>
        <w:t>TelePacific</w:t>
      </w:r>
      <w:r w:rsidR="00820E50">
        <w:rPr>
          <w:szCs w:val="22"/>
        </w:rPr>
        <w:t>,</w:t>
      </w:r>
      <w:r>
        <w:rPr>
          <w:szCs w:val="22"/>
        </w:rPr>
        <w:t xml:space="preserve"> a California corporation</w:t>
      </w:r>
      <w:r w:rsidR="00820E50">
        <w:rPr>
          <w:szCs w:val="22"/>
        </w:rPr>
        <w:t xml:space="preserve">, provides competitive telecommunications services to business customers in Nevada and California.  It is affiliated with the following U.S. based competitive telecommunications carriers:  </w:t>
      </w:r>
      <w:r>
        <w:rPr>
          <w:szCs w:val="22"/>
        </w:rPr>
        <w:t xml:space="preserve">Mpower Communications Corp. </w:t>
      </w:r>
      <w:r w:rsidR="00820E50">
        <w:rPr>
          <w:szCs w:val="22"/>
        </w:rPr>
        <w:t>providing service</w:t>
      </w:r>
      <w:r w:rsidR="000110EE">
        <w:rPr>
          <w:szCs w:val="22"/>
        </w:rPr>
        <w:t xml:space="preserve"> in Nevada and California; Arrival Communications, Inc.</w:t>
      </w:r>
      <w:r w:rsidR="00820E50">
        <w:rPr>
          <w:szCs w:val="22"/>
        </w:rPr>
        <w:t xml:space="preserve">, providing service </w:t>
      </w:r>
      <w:r w:rsidR="000110EE">
        <w:rPr>
          <w:szCs w:val="22"/>
        </w:rPr>
        <w:t xml:space="preserve">in California, and TelePacific Communications Co. f/k/a Tel West Network Services Corporation, </w:t>
      </w:r>
      <w:r w:rsidR="00820E50">
        <w:rPr>
          <w:szCs w:val="22"/>
        </w:rPr>
        <w:t xml:space="preserve">providing service in Texas.  </w:t>
      </w:r>
    </w:p>
    <w:p w:rsidR="00686C51" w:rsidRDefault="00686C51" w:rsidP="00820E50">
      <w:pPr>
        <w:autoSpaceDE w:val="0"/>
        <w:autoSpaceDN w:val="0"/>
        <w:adjustRightInd w:val="0"/>
        <w:ind w:firstLine="720"/>
        <w:rPr>
          <w:szCs w:val="22"/>
        </w:rPr>
      </w:pPr>
    </w:p>
    <w:p w:rsidR="00820E50" w:rsidRDefault="00820E50" w:rsidP="00820E50">
      <w:pPr>
        <w:autoSpaceDE w:val="0"/>
        <w:autoSpaceDN w:val="0"/>
        <w:adjustRightInd w:val="0"/>
        <w:ind w:firstLine="720"/>
        <w:rPr>
          <w:szCs w:val="22"/>
        </w:rPr>
      </w:pPr>
      <w:r>
        <w:rPr>
          <w:szCs w:val="22"/>
        </w:rPr>
        <w:lastRenderedPageBreak/>
        <w:t>Applicants state that U.S. TelePacific Holdings Corp. (TPAC Holdings), a U.S. based holding company,</w:t>
      </w:r>
      <w:r w:rsidR="00686C51">
        <w:rPr>
          <w:szCs w:val="22"/>
        </w:rPr>
        <w:t xml:space="preserve"> owns 100 percent of TeleP</w:t>
      </w:r>
      <w:r>
        <w:rPr>
          <w:szCs w:val="22"/>
        </w:rPr>
        <w:t>acific.  The following entities own or control 10 percent or more of TPAC Holdings:  Investcorp S.A. (39.6 percent)</w:t>
      </w:r>
      <w:r w:rsidRPr="007C4ACD">
        <w:rPr>
          <w:rStyle w:val="FootnoteReference"/>
          <w:szCs w:val="22"/>
        </w:rPr>
        <w:t xml:space="preserve"> </w:t>
      </w:r>
      <w:r>
        <w:rPr>
          <w:szCs w:val="22"/>
        </w:rPr>
        <w:t>,</w:t>
      </w:r>
      <w:r>
        <w:rPr>
          <w:rStyle w:val="FootnoteReference"/>
          <w:szCs w:val="22"/>
        </w:rPr>
        <w:footnoteReference w:id="3"/>
      </w:r>
      <w:r>
        <w:rPr>
          <w:szCs w:val="22"/>
        </w:rPr>
        <w:t xml:space="preserve"> a Cayman Islands investment entity, and Clarity Partners, L.P., a U.S. based investment entity (23.97 percent).</w:t>
      </w:r>
      <w:r>
        <w:rPr>
          <w:rStyle w:val="FootnoteReference"/>
          <w:szCs w:val="22"/>
        </w:rPr>
        <w:footnoteReference w:id="4"/>
      </w:r>
      <w:r>
        <w:rPr>
          <w:szCs w:val="22"/>
        </w:rPr>
        <w:t xml:space="preserve">  Clarity GenPar, LLC, a U.S. based investment entity, owns 4.31 percent and is the general partner of Clarity Partners, L.P.</w:t>
      </w:r>
      <w:r w:rsidRPr="0020666E">
        <w:rPr>
          <w:rStyle w:val="FootnoteReference"/>
          <w:szCs w:val="22"/>
        </w:rPr>
        <w:t xml:space="preserve"> </w:t>
      </w:r>
      <w:r>
        <w:rPr>
          <w:szCs w:val="22"/>
        </w:rPr>
        <w:t xml:space="preserve"> The following U.S. citizens own or control 25 percent or more and are managing members of Clarity GenPar, LLC:  Barry Porter, Stephen P. Rader, and David Lee.  Investcorp Holdings Limited, a Cayman Islands holding company, owns 100 percent of Investcorp S.A.  Investcorp Bank B.S.C., a Bahrain investment bank, owns 100 percent of equity and </w:t>
      </w:r>
      <w:r w:rsidR="00A9047A">
        <w:rPr>
          <w:szCs w:val="22"/>
        </w:rPr>
        <w:t xml:space="preserve">has </w:t>
      </w:r>
      <w:r>
        <w:rPr>
          <w:szCs w:val="22"/>
        </w:rPr>
        <w:t>2</w:t>
      </w:r>
      <w:r w:rsidR="00A9047A">
        <w:rPr>
          <w:szCs w:val="22"/>
        </w:rPr>
        <w:t>3</w:t>
      </w:r>
      <w:r>
        <w:rPr>
          <w:szCs w:val="22"/>
        </w:rPr>
        <w:t>.1 percent voting control in Investcorp Holdings Limited.  CP Holdings Limited, a Cayman Islands investment entity, has 4</w:t>
      </w:r>
      <w:r w:rsidR="00A9047A">
        <w:rPr>
          <w:szCs w:val="22"/>
        </w:rPr>
        <w:t>8.3</w:t>
      </w:r>
      <w:r>
        <w:rPr>
          <w:szCs w:val="22"/>
        </w:rPr>
        <w:t xml:space="preserve"> percent voting control in Investcorp Holdings Limited.  CP Holdings Limited and Ownership Holdings Limited, also a Cayman Islands entity, own 4</w:t>
      </w:r>
      <w:r w:rsidR="00A9047A">
        <w:rPr>
          <w:szCs w:val="22"/>
        </w:rPr>
        <w:t>8</w:t>
      </w:r>
      <w:r>
        <w:rPr>
          <w:szCs w:val="22"/>
        </w:rPr>
        <w:t xml:space="preserve"> </w:t>
      </w:r>
      <w:r w:rsidR="00B07F8B">
        <w:rPr>
          <w:szCs w:val="22"/>
        </w:rPr>
        <w:t xml:space="preserve">percent </w:t>
      </w:r>
      <w:r>
        <w:rPr>
          <w:szCs w:val="22"/>
        </w:rPr>
        <w:t xml:space="preserve">and </w:t>
      </w:r>
      <w:r w:rsidR="00A9047A">
        <w:rPr>
          <w:szCs w:val="22"/>
        </w:rPr>
        <w:t>17.1</w:t>
      </w:r>
      <w:r>
        <w:rPr>
          <w:szCs w:val="22"/>
        </w:rPr>
        <w:t xml:space="preserve"> percent, respectively, of Investcorp Bank B.S.C.  Ownership Holdings Limited, in turn, owns 5</w:t>
      </w:r>
      <w:r w:rsidR="00A9047A">
        <w:rPr>
          <w:szCs w:val="22"/>
        </w:rPr>
        <w:t>2</w:t>
      </w:r>
      <w:r>
        <w:rPr>
          <w:szCs w:val="22"/>
        </w:rPr>
        <w:t>.</w:t>
      </w:r>
      <w:r w:rsidR="00A9047A">
        <w:rPr>
          <w:szCs w:val="22"/>
        </w:rPr>
        <w:t>3</w:t>
      </w:r>
      <w:r>
        <w:rPr>
          <w:szCs w:val="22"/>
        </w:rPr>
        <w:t xml:space="preserve"> percent of CP Holdings Limited.  SIPCO Limited, a Cayman Islands entity, owns 6</w:t>
      </w:r>
      <w:r w:rsidR="00A9047A">
        <w:rPr>
          <w:szCs w:val="22"/>
        </w:rPr>
        <w:t>4.6</w:t>
      </w:r>
      <w:r>
        <w:rPr>
          <w:szCs w:val="22"/>
        </w:rPr>
        <w:t xml:space="preserve"> percent of Ownership Holdings Limited, and SIPCO Holdings Limited, a Cayman Islands entity, owns 100 percent of the voting stock of SIPCO Limited.  Applicants state that SIPCO Holdings Limited is managed by the following individuals:  Mr. Nemir Kirdar (Great Britain citizenship), H.E. Abdul-Rahman Salim Al-Ateeqi (Kuwait citizenship), Mr. Abdul Aziz Jassim Kannoo (Saudi Arabia citizenship), Mr. Hussain Ibrahim Al-Fardan (Qatar citizenship), </w:t>
      </w:r>
      <w:r w:rsidR="00A9047A">
        <w:rPr>
          <w:szCs w:val="22"/>
        </w:rPr>
        <w:t>Mr. Khalid Rashid Al Zayani (Bahrain citizenship), Mr. Mohammed Bin Mahfoodh Alar</w:t>
      </w:r>
      <w:r w:rsidR="00686C51">
        <w:rPr>
          <w:szCs w:val="22"/>
        </w:rPr>
        <w:t>dhi (O</w:t>
      </w:r>
      <w:r w:rsidR="00A9047A">
        <w:rPr>
          <w:szCs w:val="22"/>
        </w:rPr>
        <w:t xml:space="preserve">mar citizenship), </w:t>
      </w:r>
      <w:r>
        <w:rPr>
          <w:szCs w:val="22"/>
        </w:rPr>
        <w:t>and Ms. Stephanie Bess (U.S. citizenship).  Applicants further state that no other individual or entity owns or controls more than 10 percent</w:t>
      </w:r>
      <w:r w:rsidR="00686C51">
        <w:rPr>
          <w:szCs w:val="22"/>
        </w:rPr>
        <w:t xml:space="preserve"> directly or indirectly of TeleP</w:t>
      </w:r>
      <w:r>
        <w:rPr>
          <w:szCs w:val="22"/>
        </w:rPr>
        <w:t>acific</w:t>
      </w:r>
      <w:r w:rsidR="00686C51">
        <w:rPr>
          <w:szCs w:val="22"/>
        </w:rPr>
        <w:t xml:space="preserve">, and that the only interests in Commission licensees currently held by the owners of TelePacific are the affiliates noted above and NextWeb, Inc., a licensee of common carrier fixed point-to-point microwave services.  </w:t>
      </w:r>
      <w:r>
        <w:rPr>
          <w:szCs w:val="22"/>
        </w:rPr>
        <w:t xml:space="preserve">  </w:t>
      </w:r>
    </w:p>
    <w:p w:rsidR="001D557C" w:rsidRDefault="00820E50" w:rsidP="00587F5D">
      <w:pPr>
        <w:autoSpaceDE w:val="0"/>
        <w:autoSpaceDN w:val="0"/>
        <w:adjustRightInd w:val="0"/>
        <w:ind w:firstLine="720"/>
        <w:rPr>
          <w:szCs w:val="22"/>
        </w:rPr>
      </w:pPr>
      <w:r>
        <w:rPr>
          <w:szCs w:val="22"/>
        </w:rPr>
        <w:t xml:space="preserve"> </w:t>
      </w:r>
      <w:r w:rsidR="000110EE">
        <w:rPr>
          <w:szCs w:val="22"/>
        </w:rPr>
        <w:t xml:space="preserve"> </w:t>
      </w:r>
    </w:p>
    <w:p w:rsidR="00587F5D" w:rsidRDefault="00F17A33" w:rsidP="002E78EF">
      <w:pPr>
        <w:autoSpaceDE w:val="0"/>
        <w:autoSpaceDN w:val="0"/>
        <w:adjustRightInd w:val="0"/>
        <w:ind w:firstLine="720"/>
        <w:rPr>
          <w:rFonts w:ascii="TimesNewRoman" w:hAnsi="TimesNewRoman" w:cs="TimesNewRoman"/>
          <w:color w:val="020100"/>
          <w:szCs w:val="22"/>
        </w:rPr>
      </w:pPr>
      <w:r w:rsidRPr="002E78EF">
        <w:rPr>
          <w:szCs w:val="22"/>
        </w:rPr>
        <w:t>Pursuant to the t</w:t>
      </w:r>
      <w:r w:rsidR="002606F1" w:rsidRPr="002E78EF">
        <w:rPr>
          <w:szCs w:val="22"/>
        </w:rPr>
        <w:t xml:space="preserve">erms of </w:t>
      </w:r>
      <w:r w:rsidR="002E78EF" w:rsidRPr="002E78EF">
        <w:rPr>
          <w:szCs w:val="22"/>
        </w:rPr>
        <w:t xml:space="preserve">the proposed transaction, </w:t>
      </w:r>
      <w:r w:rsidR="003D733C">
        <w:rPr>
          <w:szCs w:val="22"/>
        </w:rPr>
        <w:t>TelePacific will acquire ownership and control of DSCI,</w:t>
      </w:r>
      <w:r w:rsidR="00B07F8B">
        <w:rPr>
          <w:szCs w:val="22"/>
        </w:rPr>
        <w:t xml:space="preserve"> LLC, which will be</w:t>
      </w:r>
      <w:r w:rsidR="00AA19B6">
        <w:rPr>
          <w:szCs w:val="22"/>
        </w:rPr>
        <w:t xml:space="preserve"> a dir</w:t>
      </w:r>
      <w:r w:rsidR="00B07F8B">
        <w:rPr>
          <w:szCs w:val="22"/>
        </w:rPr>
        <w:t xml:space="preserve">ect wholly </w:t>
      </w:r>
      <w:r w:rsidR="00AA19B6">
        <w:rPr>
          <w:szCs w:val="22"/>
        </w:rPr>
        <w:t xml:space="preserve">owned subsidiary of TelePacific. </w:t>
      </w:r>
      <w:r w:rsidR="00B07F8B">
        <w:rPr>
          <w:szCs w:val="22"/>
        </w:rPr>
        <w:t xml:space="preserve"> </w:t>
      </w:r>
      <w:r w:rsidR="00587F5D" w:rsidRPr="00A1474A">
        <w:rPr>
          <w:color w:val="020100"/>
          <w:szCs w:val="22"/>
        </w:rPr>
        <w:t>Applicants assert that the proposed transaction is entitled to presumpti</w:t>
      </w:r>
      <w:r w:rsidR="008C4993">
        <w:rPr>
          <w:color w:val="020100"/>
          <w:szCs w:val="22"/>
        </w:rPr>
        <w:t>ve streamlined treatment under S</w:t>
      </w:r>
      <w:r w:rsidR="0090733F">
        <w:rPr>
          <w:color w:val="020100"/>
          <w:szCs w:val="22"/>
        </w:rPr>
        <w:t>ection 63.03(b)(2)(</w:t>
      </w:r>
      <w:r w:rsidR="00587F5D" w:rsidRPr="00A1474A">
        <w:rPr>
          <w:color w:val="020100"/>
          <w:szCs w:val="22"/>
        </w:rPr>
        <w:t>i) of the Commission’s rules and that a grant of the application will serve the public interest, convenience, and necessity</w:t>
      </w:r>
      <w:r w:rsidR="00587F5D">
        <w:rPr>
          <w:rFonts w:ascii="TimesNewRoman" w:hAnsi="TimesNewRoman" w:cs="TimesNewRoman"/>
          <w:color w:val="020100"/>
          <w:szCs w:val="22"/>
        </w:rPr>
        <w:t>.</w:t>
      </w:r>
      <w:r w:rsidR="00587F5D">
        <w:rPr>
          <w:rStyle w:val="FootnoteReference"/>
          <w:rFonts w:ascii="TimesNewRoman" w:hAnsi="TimesNewRoman" w:cs="TimesNewRoman"/>
          <w:color w:val="020100"/>
          <w:szCs w:val="22"/>
        </w:rPr>
        <w:footnoteReference w:id="5"/>
      </w:r>
    </w:p>
    <w:p w:rsidR="00BF1C1F" w:rsidRPr="007B54C3" w:rsidRDefault="00BF1C1F" w:rsidP="00587F5D">
      <w:pPr>
        <w:rPr>
          <w:szCs w:val="22"/>
        </w:rPr>
      </w:pPr>
    </w:p>
    <w:p w:rsidR="00BF1C1F" w:rsidRPr="00A71703" w:rsidRDefault="00BF1C1F" w:rsidP="00A71703">
      <w:pPr>
        <w:autoSpaceDE w:val="0"/>
        <w:autoSpaceDN w:val="0"/>
        <w:adjustRightInd w:val="0"/>
        <w:ind w:left="720" w:right="144"/>
        <w:rPr>
          <w:szCs w:val="22"/>
        </w:rPr>
      </w:pPr>
      <w:r w:rsidRPr="00456680">
        <w:rPr>
          <w:szCs w:val="22"/>
        </w:rPr>
        <w:t xml:space="preserve">Domestic Section 214 Application Filed for the </w:t>
      </w:r>
      <w:r w:rsidR="007B5F78" w:rsidRPr="007B5F78">
        <w:rPr>
          <w:bCs/>
          <w:szCs w:val="22"/>
        </w:rPr>
        <w:t>Transfer of Control of</w:t>
      </w:r>
      <w:r w:rsidR="00264B89">
        <w:rPr>
          <w:bCs/>
          <w:szCs w:val="22"/>
        </w:rPr>
        <w:t xml:space="preserve"> </w:t>
      </w:r>
      <w:r w:rsidR="00D1716F">
        <w:rPr>
          <w:bCs/>
          <w:szCs w:val="22"/>
        </w:rPr>
        <w:t>DSCI, LLC to U.S. TeleP</w:t>
      </w:r>
      <w:r w:rsidR="00A71703">
        <w:rPr>
          <w:bCs/>
          <w:szCs w:val="22"/>
        </w:rPr>
        <w:t>acific Corporation,</w:t>
      </w:r>
      <w:r w:rsidRPr="00456680">
        <w:rPr>
          <w:szCs w:val="22"/>
        </w:rPr>
        <w:t xml:space="preserve"> WC Docket No. 1</w:t>
      </w:r>
      <w:r w:rsidR="00AA723D">
        <w:rPr>
          <w:szCs w:val="22"/>
        </w:rPr>
        <w:t>6</w:t>
      </w:r>
      <w:r w:rsidRPr="00456680">
        <w:rPr>
          <w:szCs w:val="22"/>
        </w:rPr>
        <w:t>-</w:t>
      </w:r>
      <w:r w:rsidR="006D0172">
        <w:rPr>
          <w:szCs w:val="22"/>
        </w:rPr>
        <w:t>67</w:t>
      </w:r>
      <w:r w:rsidRPr="00456680">
        <w:rPr>
          <w:szCs w:val="22"/>
        </w:rPr>
        <w:t xml:space="preserve"> (filed </w:t>
      </w:r>
      <w:r w:rsidR="001D557C">
        <w:rPr>
          <w:szCs w:val="22"/>
        </w:rPr>
        <w:t>Mar</w:t>
      </w:r>
      <w:r w:rsidRPr="00456680">
        <w:rPr>
          <w:szCs w:val="22"/>
        </w:rPr>
        <w:t>.</w:t>
      </w:r>
      <w:r w:rsidR="00264B89">
        <w:rPr>
          <w:szCs w:val="22"/>
        </w:rPr>
        <w:t xml:space="preserve"> </w:t>
      </w:r>
      <w:r w:rsidR="00F20754">
        <w:rPr>
          <w:szCs w:val="22"/>
        </w:rPr>
        <w:t>7</w:t>
      </w:r>
      <w:r w:rsidR="00AA723D">
        <w:rPr>
          <w:szCs w:val="22"/>
        </w:rPr>
        <w:t>, 2016</w:t>
      </w:r>
      <w:r w:rsidRPr="00456680">
        <w:rPr>
          <w:szCs w:val="22"/>
        </w:rPr>
        <w:t>).</w:t>
      </w:r>
    </w:p>
    <w:p w:rsidR="00F80FFB" w:rsidRPr="006F6A1D" w:rsidRDefault="00F80FFB" w:rsidP="00A71703">
      <w:pPr>
        <w:autoSpaceDE w:val="0"/>
        <w:autoSpaceDN w:val="0"/>
        <w:adjustRightInd w:val="0"/>
        <w:rPr>
          <w:szCs w:val="22"/>
        </w:rPr>
      </w:pPr>
    </w:p>
    <w:p w:rsidR="00F80FFB" w:rsidRPr="006F6A1D" w:rsidRDefault="00F80FFB" w:rsidP="00F80FFB">
      <w:pPr>
        <w:ind w:right="720"/>
        <w:rPr>
          <w:szCs w:val="22"/>
        </w:rPr>
      </w:pPr>
      <w:r w:rsidRPr="006F6A1D">
        <w:rPr>
          <w:b/>
          <w:szCs w:val="22"/>
          <w:u w:val="single"/>
        </w:rPr>
        <w:t>GENERAL INFORMATION</w:t>
      </w:r>
    </w:p>
    <w:p w:rsidR="00F80FFB" w:rsidRPr="006F6A1D" w:rsidRDefault="00F80FFB" w:rsidP="00F80FFB">
      <w:pPr>
        <w:ind w:right="720"/>
        <w:rPr>
          <w:szCs w:val="22"/>
        </w:rPr>
      </w:pPr>
    </w:p>
    <w:p w:rsidR="00F80FFB" w:rsidRPr="006F6A1D" w:rsidRDefault="00F80FFB" w:rsidP="00F80FFB">
      <w:pPr>
        <w:ind w:firstLine="720"/>
        <w:rPr>
          <w:szCs w:val="22"/>
        </w:rPr>
      </w:pPr>
      <w:r w:rsidRPr="006F6A1D">
        <w:rPr>
          <w:szCs w:val="22"/>
        </w:rPr>
        <w:t>The transfer of control identified herein has been found, upon initial review, to be acceptable for filing as a streamlined application.  The Commission reserves the right to return any transfer application if, upon further examination, it is determined to be defective and not in conformance with the Commission’s ru</w:t>
      </w:r>
      <w:r w:rsidR="008C4993">
        <w:rPr>
          <w:szCs w:val="22"/>
        </w:rPr>
        <w:t>les and policies.  Pursuant to S</w:t>
      </w:r>
      <w:r w:rsidRPr="006F6A1D">
        <w:rPr>
          <w:szCs w:val="22"/>
        </w:rPr>
        <w:t xml:space="preserve">ection 63.03(a) of the Commission’s rules, 47 CFR § 63.03(a), interested parties may file comments </w:t>
      </w:r>
      <w:r w:rsidR="00655B3B" w:rsidRPr="006F6A1D">
        <w:rPr>
          <w:b/>
          <w:szCs w:val="22"/>
        </w:rPr>
        <w:t xml:space="preserve">on or before </w:t>
      </w:r>
      <w:r w:rsidR="008413D2">
        <w:rPr>
          <w:b/>
          <w:szCs w:val="22"/>
        </w:rPr>
        <w:t>March</w:t>
      </w:r>
      <w:r w:rsidR="00F03304" w:rsidRPr="006F6A1D">
        <w:rPr>
          <w:b/>
          <w:szCs w:val="22"/>
        </w:rPr>
        <w:t xml:space="preserve"> </w:t>
      </w:r>
      <w:r w:rsidR="009D7E99">
        <w:rPr>
          <w:b/>
          <w:szCs w:val="22"/>
        </w:rPr>
        <w:t>29</w:t>
      </w:r>
      <w:r w:rsidRPr="006F6A1D">
        <w:rPr>
          <w:b/>
          <w:szCs w:val="22"/>
        </w:rPr>
        <w:t>, 201</w:t>
      </w:r>
      <w:r w:rsidR="005437C5">
        <w:rPr>
          <w:b/>
          <w:szCs w:val="22"/>
        </w:rPr>
        <w:t>6</w:t>
      </w:r>
      <w:r w:rsidRPr="006F6A1D">
        <w:rPr>
          <w:szCs w:val="22"/>
        </w:rPr>
        <w:t xml:space="preserve">, and reply comments </w:t>
      </w:r>
      <w:r w:rsidRPr="006F6A1D">
        <w:rPr>
          <w:b/>
          <w:szCs w:val="22"/>
        </w:rPr>
        <w:t xml:space="preserve">on or before </w:t>
      </w:r>
      <w:r w:rsidR="009D7E99">
        <w:rPr>
          <w:b/>
          <w:szCs w:val="22"/>
        </w:rPr>
        <w:t>April 5</w:t>
      </w:r>
      <w:r w:rsidRPr="006F6A1D">
        <w:rPr>
          <w:b/>
          <w:szCs w:val="22"/>
        </w:rPr>
        <w:t>, 201</w:t>
      </w:r>
      <w:r w:rsidR="005437C5">
        <w:rPr>
          <w:b/>
          <w:szCs w:val="22"/>
        </w:rPr>
        <w:t>6</w:t>
      </w:r>
      <w:r w:rsidR="008C4993">
        <w:rPr>
          <w:szCs w:val="22"/>
        </w:rPr>
        <w:t>.  Pursuant to S</w:t>
      </w:r>
      <w:r w:rsidRPr="006F6A1D">
        <w:rPr>
          <w:szCs w:val="22"/>
        </w:rPr>
        <w:t xml:space="preserve">ection 63.52 of the Commission’s rules, 47 C.F.R. § 63.52, commenters must serve a copy of comments on the Applicants no later than the above comment filing date.  Unless otherwise notified by the Commission, the Applicants may transfer control on the 31st day after the date of this notice.   </w:t>
      </w:r>
    </w:p>
    <w:p w:rsidR="00F80FFB" w:rsidRPr="006F6A1D" w:rsidRDefault="00F80FFB" w:rsidP="00F80FFB">
      <w:pPr>
        <w:rPr>
          <w:szCs w:val="22"/>
        </w:rPr>
      </w:pPr>
    </w:p>
    <w:p w:rsidR="00F80FFB" w:rsidRPr="006F6A1D" w:rsidRDefault="008C4993" w:rsidP="00F80FFB">
      <w:pPr>
        <w:ind w:firstLine="720"/>
        <w:rPr>
          <w:szCs w:val="22"/>
        </w:rPr>
      </w:pPr>
      <w:r>
        <w:rPr>
          <w:szCs w:val="22"/>
        </w:rPr>
        <w:t>Pursuant to S</w:t>
      </w:r>
      <w:r w:rsidR="00F80FFB" w:rsidRPr="006F6A1D">
        <w:rPr>
          <w:szCs w:val="22"/>
        </w:rPr>
        <w:t xml:space="preserve">ection 63.03 of the Commission’s rules, 47 CFR § 63.03, parties to this proceeding should file any documents in this proceeding using the Commission’s Electronic Comment Filing System (ECFS):  http://apps.fcc.gov/ecfs/.  </w:t>
      </w:r>
    </w:p>
    <w:p w:rsidR="00F80FFB" w:rsidRPr="006F6A1D" w:rsidRDefault="00F80FFB" w:rsidP="00F80FFB">
      <w:pPr>
        <w:rPr>
          <w:szCs w:val="22"/>
        </w:rPr>
      </w:pPr>
    </w:p>
    <w:p w:rsidR="00F80FFB" w:rsidRPr="006F6A1D" w:rsidRDefault="00F80FFB" w:rsidP="00F80FFB">
      <w:pPr>
        <w:rPr>
          <w:b/>
          <w:szCs w:val="22"/>
        </w:rPr>
      </w:pPr>
      <w:r w:rsidRPr="006F6A1D">
        <w:rPr>
          <w:b/>
          <w:szCs w:val="22"/>
        </w:rPr>
        <w:t>In addition, e-mail one copy of each pleading to each of the following:</w:t>
      </w:r>
    </w:p>
    <w:p w:rsidR="00F80FFB" w:rsidRPr="006F6A1D" w:rsidRDefault="00F80FFB" w:rsidP="00F80FFB">
      <w:pPr>
        <w:rPr>
          <w:szCs w:val="22"/>
        </w:rPr>
      </w:pPr>
    </w:p>
    <w:p w:rsidR="00F80FFB" w:rsidRPr="006F6A1D" w:rsidRDefault="008C7BD0" w:rsidP="00717C73">
      <w:pPr>
        <w:numPr>
          <w:ilvl w:val="0"/>
          <w:numId w:val="18"/>
        </w:numPr>
        <w:rPr>
          <w:szCs w:val="22"/>
        </w:rPr>
      </w:pPr>
      <w:r>
        <w:rPr>
          <w:szCs w:val="22"/>
        </w:rPr>
        <w:t>Tracey Wilson</w:t>
      </w:r>
      <w:r w:rsidR="00F80FFB" w:rsidRPr="006F6A1D">
        <w:rPr>
          <w:szCs w:val="22"/>
        </w:rPr>
        <w:t xml:space="preserve">, Competition Policy Division, Wireline Competition Bureau,  </w:t>
      </w:r>
      <w:hyperlink r:id="rId14" w:history="1">
        <w:r w:rsidRPr="00915C3B">
          <w:rPr>
            <w:rStyle w:val="Hyperlink"/>
            <w:szCs w:val="22"/>
          </w:rPr>
          <w:t>tracey.wilson@fcc.gov</w:t>
        </w:r>
      </w:hyperlink>
      <w:r w:rsidR="00717C73" w:rsidRPr="006F6A1D">
        <w:rPr>
          <w:szCs w:val="22"/>
        </w:rPr>
        <w:t>;</w:t>
      </w:r>
    </w:p>
    <w:p w:rsidR="00F80FFB" w:rsidRPr="006F6A1D" w:rsidRDefault="00F80FFB" w:rsidP="00F80FFB">
      <w:pPr>
        <w:rPr>
          <w:szCs w:val="22"/>
        </w:rPr>
      </w:pPr>
    </w:p>
    <w:p w:rsidR="00F80FFB" w:rsidRPr="005B1E67" w:rsidRDefault="009D7E99" w:rsidP="005B1E67">
      <w:pPr>
        <w:numPr>
          <w:ilvl w:val="0"/>
          <w:numId w:val="18"/>
        </w:numPr>
        <w:rPr>
          <w:szCs w:val="22"/>
        </w:rPr>
      </w:pPr>
      <w:r>
        <w:rPr>
          <w:szCs w:val="22"/>
        </w:rPr>
        <w:t>Jodie May</w:t>
      </w:r>
      <w:r w:rsidR="00F80FFB" w:rsidRPr="006F6A1D">
        <w:rPr>
          <w:szCs w:val="22"/>
        </w:rPr>
        <w:t xml:space="preserve">, Competition Policy Division, Wireline Competition Bureau, </w:t>
      </w:r>
      <w:r>
        <w:rPr>
          <w:szCs w:val="22"/>
        </w:rPr>
        <w:t>jodie.may</w:t>
      </w:r>
      <w:hyperlink r:id="rId15" w:history="1">
        <w:r w:rsidR="00BC7AD6" w:rsidRPr="00A928EC">
          <w:rPr>
            <w:rStyle w:val="Hyperlink"/>
            <w:szCs w:val="22"/>
          </w:rPr>
          <w:t>@fcc.gov</w:t>
        </w:r>
      </w:hyperlink>
      <w:r w:rsidR="00F80FFB" w:rsidRPr="006F6A1D">
        <w:rPr>
          <w:szCs w:val="22"/>
        </w:rPr>
        <w:t>;</w:t>
      </w:r>
    </w:p>
    <w:p w:rsidR="00F80FFB" w:rsidRPr="006F6A1D" w:rsidRDefault="00F80FFB" w:rsidP="00F80FFB">
      <w:pPr>
        <w:rPr>
          <w:szCs w:val="22"/>
        </w:rPr>
      </w:pPr>
    </w:p>
    <w:p w:rsidR="00F80FFB" w:rsidRDefault="00F80FFB" w:rsidP="00F80FFB">
      <w:pPr>
        <w:numPr>
          <w:ilvl w:val="0"/>
          <w:numId w:val="18"/>
        </w:numPr>
        <w:rPr>
          <w:szCs w:val="22"/>
        </w:rPr>
      </w:pPr>
      <w:r w:rsidRPr="006F6A1D">
        <w:rPr>
          <w:szCs w:val="22"/>
        </w:rPr>
        <w:t xml:space="preserve">Jim Bird, Office of General Counsel, </w:t>
      </w:r>
      <w:hyperlink r:id="rId16" w:history="1">
        <w:r w:rsidRPr="006F6A1D">
          <w:rPr>
            <w:rStyle w:val="Hyperlink"/>
            <w:szCs w:val="22"/>
          </w:rPr>
          <w:t>jim.bird@fcc.gov</w:t>
        </w:r>
      </w:hyperlink>
      <w:r w:rsidR="00190FAB">
        <w:rPr>
          <w:szCs w:val="22"/>
        </w:rPr>
        <w:t>;</w:t>
      </w:r>
    </w:p>
    <w:p w:rsidR="00190FAB" w:rsidRDefault="00190FAB" w:rsidP="00190FAB">
      <w:pPr>
        <w:pStyle w:val="ListParagraph"/>
        <w:rPr>
          <w:szCs w:val="22"/>
        </w:rPr>
      </w:pPr>
    </w:p>
    <w:p w:rsidR="00190FAB" w:rsidRDefault="00190FAB" w:rsidP="00F80FFB">
      <w:pPr>
        <w:numPr>
          <w:ilvl w:val="0"/>
          <w:numId w:val="18"/>
        </w:numPr>
        <w:rPr>
          <w:szCs w:val="22"/>
        </w:rPr>
      </w:pPr>
      <w:r>
        <w:rPr>
          <w:szCs w:val="22"/>
        </w:rPr>
        <w:t xml:space="preserve">David Krech, International Bureau, </w:t>
      </w:r>
      <w:hyperlink r:id="rId17" w:history="1">
        <w:r w:rsidRPr="002C073C">
          <w:rPr>
            <w:rStyle w:val="Hyperlink"/>
            <w:szCs w:val="22"/>
          </w:rPr>
          <w:t>david.krech@fcc.gov</w:t>
        </w:r>
      </w:hyperlink>
      <w:r>
        <w:rPr>
          <w:szCs w:val="22"/>
        </w:rPr>
        <w:t>;</w:t>
      </w:r>
    </w:p>
    <w:p w:rsidR="00190FAB" w:rsidRDefault="00190FAB" w:rsidP="00190FAB">
      <w:pPr>
        <w:pStyle w:val="ListParagraph"/>
        <w:rPr>
          <w:szCs w:val="22"/>
        </w:rPr>
      </w:pPr>
    </w:p>
    <w:p w:rsidR="00190FAB" w:rsidRPr="006F6A1D" w:rsidRDefault="00190FAB" w:rsidP="00F80FFB">
      <w:pPr>
        <w:numPr>
          <w:ilvl w:val="0"/>
          <w:numId w:val="18"/>
        </w:numPr>
        <w:rPr>
          <w:szCs w:val="22"/>
        </w:rPr>
      </w:pPr>
      <w:r>
        <w:rPr>
          <w:szCs w:val="22"/>
        </w:rPr>
        <w:t xml:space="preserve">Sumita Mukhoty, International Bureau, </w:t>
      </w:r>
      <w:hyperlink r:id="rId18" w:history="1">
        <w:r w:rsidRPr="00190FAB">
          <w:rPr>
            <w:rStyle w:val="Hyperlink"/>
            <w:szCs w:val="22"/>
          </w:rPr>
          <w:t>sumita.mukhoty@fcc.gov</w:t>
        </w:r>
      </w:hyperlink>
      <w:r>
        <w:rPr>
          <w:szCs w:val="22"/>
        </w:rPr>
        <w:t>.</w:t>
      </w:r>
    </w:p>
    <w:p w:rsidR="00F80FFB" w:rsidRPr="006F6A1D" w:rsidRDefault="00F80FFB" w:rsidP="00F80FFB">
      <w:pPr>
        <w:rPr>
          <w:szCs w:val="22"/>
        </w:rPr>
      </w:pPr>
    </w:p>
    <w:p w:rsidR="00F80FFB" w:rsidRPr="006F6A1D" w:rsidRDefault="00F80FFB" w:rsidP="005B1E67">
      <w:pPr>
        <w:ind w:firstLine="720"/>
        <w:rPr>
          <w:szCs w:val="22"/>
        </w:rPr>
      </w:pPr>
      <w:r w:rsidRPr="006F6A1D">
        <w:rPr>
          <w:szCs w:val="22"/>
        </w:rPr>
        <w:t>People with Disabilities:  To request materials in accessible formats for people with disabilities (braille, large print, electronic files, audio format), send an e-mail to fcc504@fcc.gov or call the Consumer &amp; Governmental Affairs Bureau at (202) 418-0530 (voice), 1-888-835-5322 (tty).</w:t>
      </w:r>
    </w:p>
    <w:p w:rsidR="00F80FFB" w:rsidRPr="006F6A1D" w:rsidRDefault="00F80FFB" w:rsidP="00F80FFB">
      <w:pPr>
        <w:rPr>
          <w:szCs w:val="22"/>
        </w:rPr>
      </w:pPr>
    </w:p>
    <w:p w:rsidR="00F80FFB" w:rsidRPr="006F6A1D" w:rsidRDefault="00F80FFB" w:rsidP="005B1E67">
      <w:pPr>
        <w:ind w:firstLine="720"/>
        <w:rPr>
          <w:szCs w:val="22"/>
        </w:rPr>
      </w:pPr>
      <w:r w:rsidRPr="006F6A1D">
        <w:rPr>
          <w:szCs w:val="22"/>
        </w:rPr>
        <w:t xml:space="preserve">The proceeding in this Notice shall be treated as a “permit-but-disclose” proceeding in accordance with the Commission’s </w:t>
      </w:r>
      <w:r w:rsidRPr="006F6A1D">
        <w:rPr>
          <w:i/>
          <w:szCs w:val="22"/>
        </w:rPr>
        <w:t>ex parte</w:t>
      </w:r>
      <w:r w:rsidRPr="006F6A1D">
        <w:rPr>
          <w:szCs w:val="22"/>
        </w:rPr>
        <w:t xml:space="preserve"> rules.  Persons making ex parte presentations must file a copy of any written presentation or a memorandum summarizing any oral presentation within two business days after the presentation (unless a different deadline applicable to the Sunshine period applies).  Persons making oral ex parte presentations are reminded that memoranda summarizing the presentation must (1) list all persons attending or otherwise participating in the meeting at which the ex parte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ex parte meetings are deemed to be written ex parte presentations and must be filed consistent with rule 1.1206(b), 47 C.F.R. § 1.1206(b).  Participants in this proceeding should familiarize themselves with the Commission’s ex parte rules.</w:t>
      </w:r>
    </w:p>
    <w:p w:rsidR="00F80FFB" w:rsidRPr="006F6A1D" w:rsidRDefault="00F80FFB" w:rsidP="00F80FFB">
      <w:pPr>
        <w:rPr>
          <w:szCs w:val="22"/>
        </w:rPr>
      </w:pPr>
    </w:p>
    <w:p w:rsidR="00F80FFB" w:rsidRPr="006F6A1D" w:rsidRDefault="00F80FFB" w:rsidP="00F80FFB">
      <w:pPr>
        <w:rPr>
          <w:szCs w:val="22"/>
        </w:rPr>
      </w:pPr>
      <w:r w:rsidRPr="006F6A1D">
        <w:rPr>
          <w:szCs w:val="22"/>
        </w:rPr>
        <w:tab/>
        <w:t xml:space="preserve">For further information, please contact </w:t>
      </w:r>
      <w:r w:rsidR="008C7BD0">
        <w:rPr>
          <w:szCs w:val="22"/>
        </w:rPr>
        <w:t>Tracey Wilson at (202) 418-1394</w:t>
      </w:r>
      <w:r w:rsidRPr="006F6A1D">
        <w:rPr>
          <w:szCs w:val="22"/>
        </w:rPr>
        <w:t xml:space="preserve"> or </w:t>
      </w:r>
      <w:r w:rsidR="009D7E99">
        <w:rPr>
          <w:szCs w:val="22"/>
        </w:rPr>
        <w:t>Jodie May</w:t>
      </w:r>
      <w:r w:rsidR="005B1E67">
        <w:rPr>
          <w:szCs w:val="22"/>
        </w:rPr>
        <w:t xml:space="preserve"> </w:t>
      </w:r>
      <w:r w:rsidRPr="006F6A1D">
        <w:rPr>
          <w:szCs w:val="22"/>
        </w:rPr>
        <w:t>at (202) 418-</w:t>
      </w:r>
      <w:r w:rsidR="009D7E99">
        <w:rPr>
          <w:szCs w:val="22"/>
        </w:rPr>
        <w:t>0913</w:t>
      </w:r>
      <w:r w:rsidRPr="006F6A1D">
        <w:rPr>
          <w:szCs w:val="22"/>
        </w:rPr>
        <w:t>.</w:t>
      </w:r>
    </w:p>
    <w:p w:rsidR="00F80FFB" w:rsidRPr="006F6A1D" w:rsidRDefault="00F80FFB" w:rsidP="00F80FFB">
      <w:pPr>
        <w:ind w:left="720" w:right="720"/>
        <w:rPr>
          <w:szCs w:val="22"/>
        </w:rPr>
      </w:pPr>
    </w:p>
    <w:p w:rsidR="00F80FFB" w:rsidRPr="006F6A1D" w:rsidRDefault="00F80FFB" w:rsidP="005F1B83">
      <w:pPr>
        <w:jc w:val="center"/>
        <w:rPr>
          <w:szCs w:val="22"/>
        </w:rPr>
      </w:pPr>
      <w:r w:rsidRPr="006F6A1D">
        <w:rPr>
          <w:b/>
          <w:szCs w:val="22"/>
        </w:rPr>
        <w:t>- FCC -</w:t>
      </w:r>
    </w:p>
    <w:p w:rsidR="00F80FFB" w:rsidRPr="006F6A1D" w:rsidRDefault="00F80FFB" w:rsidP="00F80FFB">
      <w:pPr>
        <w:spacing w:before="120" w:after="240"/>
        <w:rPr>
          <w:szCs w:val="22"/>
        </w:rPr>
      </w:pPr>
    </w:p>
    <w:p w:rsidR="00F80FFB" w:rsidRPr="006F6A1D" w:rsidRDefault="00F80FFB" w:rsidP="00F80FFB">
      <w:pPr>
        <w:rPr>
          <w:szCs w:val="22"/>
        </w:rPr>
      </w:pPr>
    </w:p>
    <w:p w:rsidR="0046747F" w:rsidRPr="00D27120" w:rsidRDefault="0046747F" w:rsidP="00F80FFB">
      <w:pPr>
        <w:suppressAutoHyphens/>
        <w:ind w:left="7920"/>
        <w:jc w:val="right"/>
        <w:rPr>
          <w:color w:val="000000"/>
          <w:szCs w:val="22"/>
        </w:rPr>
      </w:pPr>
    </w:p>
    <w:sectPr w:rsidR="0046747F" w:rsidRPr="00D27120" w:rsidSect="001D404B">
      <w:footerReference w:type="default" r:id="rId19"/>
      <w:headerReference w:type="first" r:id="rId20"/>
      <w:type w:val="continuous"/>
      <w:pgSz w:w="12240" w:h="15840" w:code="1"/>
      <w:pgMar w:top="144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557C" w:rsidRDefault="001D557C">
      <w:r>
        <w:separator/>
      </w:r>
    </w:p>
  </w:endnote>
  <w:endnote w:type="continuationSeparator" w:id="0">
    <w:p w:rsidR="001D557C" w:rsidRDefault="001D5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NewRoman">
    <w:panose1 w:val="00000000000000000000"/>
    <w:charset w:val="00"/>
    <w:family w:val="auto"/>
    <w:notTrueType/>
    <w:pitch w:val="default"/>
    <w:sig w:usb0="00000003" w:usb1="00000000" w:usb2="00000000" w:usb3="00000000" w:csb0="00000001" w:csb1="00000000"/>
  </w:font>
  <w:font w:name="Copperplate32bc">
    <w:altName w:val="Cambria"/>
    <w:panose1 w:val="00000000000000000000"/>
    <w:charset w:val="00"/>
    <w:family w:val="swiss"/>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57C" w:rsidRDefault="001D55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D557C" w:rsidRDefault="001D55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57C" w:rsidRDefault="001D55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1D557C" w:rsidRDefault="001D557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735" w:rsidRDefault="0052673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57C" w:rsidRDefault="001D557C">
    <w:pPr>
      <w:pStyle w:val="Footer"/>
      <w:jc w:val="center"/>
    </w:pPr>
    <w:r>
      <w:rPr>
        <w:rStyle w:val="PageNumber"/>
      </w:rPr>
      <w:fldChar w:fldCharType="begin"/>
    </w:r>
    <w:r>
      <w:rPr>
        <w:rStyle w:val="PageNumber"/>
      </w:rPr>
      <w:instrText xml:space="preserve"> PAGE </w:instrText>
    </w:r>
    <w:r>
      <w:rPr>
        <w:rStyle w:val="PageNumber"/>
      </w:rPr>
      <w:fldChar w:fldCharType="separate"/>
    </w:r>
    <w:r w:rsidR="003824E3">
      <w:rPr>
        <w:rStyle w:val="PageNumber"/>
        <w:noProof/>
      </w:rPr>
      <w:t>2</w:t>
    </w:r>
    <w:r>
      <w:rPr>
        <w:rStyle w:val="PageNumber"/>
      </w:rPr>
      <w:fldChar w:fldCharType="end"/>
    </w:r>
  </w:p>
  <w:p w:rsidR="001D557C" w:rsidRDefault="001D557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557C" w:rsidRDefault="001D557C">
      <w:r>
        <w:separator/>
      </w:r>
    </w:p>
  </w:footnote>
  <w:footnote w:type="continuationSeparator" w:id="0">
    <w:p w:rsidR="001D557C" w:rsidRDefault="001D557C">
      <w:r>
        <w:continuationSeparator/>
      </w:r>
    </w:p>
  </w:footnote>
  <w:footnote w:id="1">
    <w:p w:rsidR="001D557C" w:rsidRPr="00393C16" w:rsidRDefault="001D557C" w:rsidP="00B03BB5">
      <w:pPr>
        <w:pStyle w:val="FootnoteText"/>
        <w:rPr>
          <w:sz w:val="20"/>
        </w:rPr>
      </w:pPr>
      <w:r w:rsidRPr="00393C16">
        <w:rPr>
          <w:rStyle w:val="FootnoteReference"/>
          <w:sz w:val="20"/>
        </w:rPr>
        <w:footnoteRef/>
      </w:r>
      <w:r w:rsidRPr="00393C16">
        <w:rPr>
          <w:sz w:val="20"/>
        </w:rPr>
        <w:t xml:space="preserve"> </w:t>
      </w:r>
      <w:r w:rsidRPr="00393C16">
        <w:rPr>
          <w:i/>
          <w:sz w:val="20"/>
        </w:rPr>
        <w:t xml:space="preserve">See </w:t>
      </w:r>
      <w:r w:rsidRPr="00393C16">
        <w:rPr>
          <w:sz w:val="20"/>
        </w:rPr>
        <w:t xml:space="preserve">47 C.F.R § 63.03; 47 U.S.C. § 214.  Applicants also filed applications for the transfer of authorizations associated with international services.  Any action on this domestic </w:t>
      </w:r>
      <w:r w:rsidR="00D0337A">
        <w:rPr>
          <w:sz w:val="20"/>
        </w:rPr>
        <w:t>S</w:t>
      </w:r>
      <w:r w:rsidRPr="00393C16">
        <w:rPr>
          <w:sz w:val="20"/>
        </w:rPr>
        <w:t xml:space="preserve">ection 214 application is without prejudice to Commission action on other related, pending applications.  </w:t>
      </w:r>
      <w:r w:rsidR="001A4F03">
        <w:rPr>
          <w:sz w:val="20"/>
        </w:rPr>
        <w:t>Applicants filed a supplement to their domestic Section 214 application on March 10, 2016.</w:t>
      </w:r>
      <w:r w:rsidR="003110D4">
        <w:rPr>
          <w:sz w:val="20"/>
        </w:rPr>
        <w:t xml:space="preserve">  Letter from Danielle Burt, Counsel for T</w:t>
      </w:r>
      <w:r w:rsidR="00D1716F">
        <w:rPr>
          <w:sz w:val="20"/>
        </w:rPr>
        <w:t>e</w:t>
      </w:r>
      <w:r w:rsidR="003110D4">
        <w:rPr>
          <w:sz w:val="20"/>
        </w:rPr>
        <w:t xml:space="preserve">lePacific., and Michael P. Donahue, Counsel for Parent and DSCI, LLC, to Marlene H. Dortch, Secretary, FCC, WC Docket No. 16-67 (filed Mar. 10, 2016) (TelePacific </w:t>
      </w:r>
      <w:r w:rsidR="003110D4">
        <w:rPr>
          <w:i/>
          <w:sz w:val="20"/>
        </w:rPr>
        <w:t>Ex</w:t>
      </w:r>
      <w:r w:rsidR="00D1716F">
        <w:rPr>
          <w:i/>
          <w:sz w:val="20"/>
        </w:rPr>
        <w:t xml:space="preserve"> </w:t>
      </w:r>
      <w:r w:rsidR="003110D4">
        <w:rPr>
          <w:i/>
          <w:sz w:val="20"/>
        </w:rPr>
        <w:t>Parte</w:t>
      </w:r>
      <w:r w:rsidR="003110D4">
        <w:rPr>
          <w:sz w:val="20"/>
        </w:rPr>
        <w:t>).</w:t>
      </w:r>
    </w:p>
  </w:footnote>
  <w:footnote w:id="2">
    <w:p w:rsidR="001A4F03" w:rsidRPr="003110D4" w:rsidRDefault="001A4F03">
      <w:pPr>
        <w:pStyle w:val="FootnoteText"/>
        <w:rPr>
          <w:sz w:val="20"/>
        </w:rPr>
      </w:pPr>
      <w:r>
        <w:rPr>
          <w:rStyle w:val="FootnoteReference"/>
        </w:rPr>
        <w:footnoteRef/>
      </w:r>
      <w:r>
        <w:t xml:space="preserve"> </w:t>
      </w:r>
      <w:r w:rsidRPr="003110D4">
        <w:rPr>
          <w:sz w:val="20"/>
        </w:rPr>
        <w:t xml:space="preserve">Applicants state that </w:t>
      </w:r>
      <w:r w:rsidR="003110D4" w:rsidRPr="003110D4">
        <w:rPr>
          <w:sz w:val="20"/>
        </w:rPr>
        <w:t xml:space="preserve">DSCI, LLC is owned by </w:t>
      </w:r>
      <w:r w:rsidRPr="003110D4">
        <w:rPr>
          <w:sz w:val="20"/>
        </w:rPr>
        <w:t>Parent</w:t>
      </w:r>
      <w:r w:rsidR="003110D4" w:rsidRPr="003110D4">
        <w:rPr>
          <w:sz w:val="20"/>
        </w:rPr>
        <w:t>, a Massachusetts corporation which</w:t>
      </w:r>
      <w:r w:rsidRPr="003110D4">
        <w:rPr>
          <w:sz w:val="20"/>
        </w:rPr>
        <w:t xml:space="preserve"> holds its in</w:t>
      </w:r>
      <w:r w:rsidR="003110D4" w:rsidRPr="003110D4">
        <w:rPr>
          <w:sz w:val="20"/>
        </w:rPr>
        <w:t>t</w:t>
      </w:r>
      <w:r w:rsidRPr="003110D4">
        <w:rPr>
          <w:sz w:val="20"/>
        </w:rPr>
        <w:t>erest</w:t>
      </w:r>
      <w:r w:rsidR="003110D4" w:rsidRPr="003110D4">
        <w:rPr>
          <w:sz w:val="20"/>
        </w:rPr>
        <w:t xml:space="preserve"> through a combination of direct and indirect ownership, and McCarthy Capital Fund V, L.P., a Delaware investment entity.  TelePacific </w:t>
      </w:r>
      <w:r w:rsidR="003110D4" w:rsidRPr="003110D4">
        <w:rPr>
          <w:i/>
          <w:sz w:val="20"/>
        </w:rPr>
        <w:t>Ex Parte</w:t>
      </w:r>
      <w:r w:rsidR="003110D4" w:rsidRPr="003110D4">
        <w:rPr>
          <w:sz w:val="20"/>
        </w:rPr>
        <w:t xml:space="preserve"> at 1.</w:t>
      </w:r>
    </w:p>
  </w:footnote>
  <w:footnote w:id="3">
    <w:p w:rsidR="00820E50" w:rsidRPr="00DD7E0C" w:rsidRDefault="00820E50" w:rsidP="00820E50">
      <w:pPr>
        <w:pStyle w:val="FootnoteText"/>
        <w:rPr>
          <w:sz w:val="20"/>
        </w:rPr>
      </w:pPr>
      <w:r>
        <w:rPr>
          <w:rStyle w:val="FootnoteReference"/>
        </w:rPr>
        <w:footnoteRef/>
      </w:r>
      <w:r>
        <w:t xml:space="preserve"> </w:t>
      </w:r>
      <w:r w:rsidRPr="00070C14">
        <w:rPr>
          <w:sz w:val="20"/>
        </w:rPr>
        <w:t>Investcorp S.A.’s 39.6</w:t>
      </w:r>
      <w:r w:rsidR="00A9047A">
        <w:rPr>
          <w:sz w:val="20"/>
        </w:rPr>
        <w:t xml:space="preserve"> percent </w:t>
      </w:r>
      <w:r w:rsidRPr="00070C14">
        <w:rPr>
          <w:sz w:val="20"/>
        </w:rPr>
        <w:t>interest is held indirectly through control of various corporations.  Of these corporations, only T</w:t>
      </w:r>
      <w:r>
        <w:rPr>
          <w:sz w:val="20"/>
        </w:rPr>
        <w:t>elePacific Equity Limited indivi</w:t>
      </w:r>
      <w:r w:rsidRPr="00070C14">
        <w:rPr>
          <w:sz w:val="20"/>
        </w:rPr>
        <w:t>dually owns or controls more than 10</w:t>
      </w:r>
      <w:r>
        <w:rPr>
          <w:sz w:val="20"/>
        </w:rPr>
        <w:t xml:space="preserve"> percent</w:t>
      </w:r>
      <w:r w:rsidRPr="00070C14">
        <w:rPr>
          <w:sz w:val="20"/>
        </w:rPr>
        <w:t xml:space="preserve"> of TPAC Holdings.  </w:t>
      </w:r>
      <w:r>
        <w:rPr>
          <w:sz w:val="20"/>
        </w:rPr>
        <w:t>Applicants state that a</w:t>
      </w:r>
      <w:r w:rsidRPr="00070C14">
        <w:rPr>
          <w:sz w:val="20"/>
        </w:rPr>
        <w:t>ll of the intermediate corporati</w:t>
      </w:r>
      <w:r>
        <w:rPr>
          <w:sz w:val="20"/>
        </w:rPr>
        <w:t>o</w:t>
      </w:r>
      <w:r w:rsidRPr="00070C14">
        <w:rPr>
          <w:sz w:val="20"/>
        </w:rPr>
        <w:t xml:space="preserve">ns and the approximate magnitudes of their interests are as follows: </w:t>
      </w:r>
      <w:r>
        <w:rPr>
          <w:sz w:val="20"/>
        </w:rPr>
        <w:t xml:space="preserve"> </w:t>
      </w:r>
      <w:r w:rsidRPr="00070C14">
        <w:rPr>
          <w:sz w:val="20"/>
        </w:rPr>
        <w:t>Investcorp Properties Limited (2.1</w:t>
      </w:r>
      <w:r>
        <w:rPr>
          <w:sz w:val="20"/>
        </w:rPr>
        <w:t xml:space="preserve"> percent</w:t>
      </w:r>
      <w:r w:rsidRPr="00070C14">
        <w:rPr>
          <w:sz w:val="20"/>
        </w:rPr>
        <w:t>); Investcorp International, Inc. (1.9</w:t>
      </w:r>
      <w:r>
        <w:rPr>
          <w:sz w:val="20"/>
        </w:rPr>
        <w:t xml:space="preserve"> percent</w:t>
      </w:r>
      <w:r w:rsidRPr="00070C14">
        <w:rPr>
          <w:sz w:val="20"/>
        </w:rPr>
        <w:t>); Investcorp TPC L.P. (5.9</w:t>
      </w:r>
      <w:r>
        <w:rPr>
          <w:sz w:val="20"/>
        </w:rPr>
        <w:t xml:space="preserve"> percent</w:t>
      </w:r>
      <w:r w:rsidRPr="00070C14">
        <w:rPr>
          <w:sz w:val="20"/>
        </w:rPr>
        <w:t>); and Investcorp Secondary Partners I, L.P. (7.4</w:t>
      </w:r>
      <w:r>
        <w:rPr>
          <w:sz w:val="20"/>
        </w:rPr>
        <w:t xml:space="preserve"> percent</w:t>
      </w:r>
      <w:r w:rsidRPr="00070C14">
        <w:rPr>
          <w:sz w:val="20"/>
        </w:rPr>
        <w:t xml:space="preserve">).  </w:t>
      </w:r>
      <w:r>
        <w:rPr>
          <w:sz w:val="20"/>
        </w:rPr>
        <w:t xml:space="preserve">In addition, Investcorp S.A., or a wholly </w:t>
      </w:r>
      <w:r w:rsidRPr="00070C14">
        <w:rPr>
          <w:sz w:val="20"/>
        </w:rPr>
        <w:t>owned subsidiary of Investcorp S.A., has entered into revocable management agreements to direct the voting and disposition of the stock held by Aguanga Limited (2.3</w:t>
      </w:r>
      <w:r>
        <w:rPr>
          <w:sz w:val="20"/>
        </w:rPr>
        <w:t xml:space="preserve"> percent</w:t>
      </w:r>
      <w:r w:rsidRPr="00070C14">
        <w:rPr>
          <w:sz w:val="20"/>
        </w:rPr>
        <w:t>); Cahuilla Limited (2.3</w:t>
      </w:r>
      <w:r>
        <w:rPr>
          <w:sz w:val="20"/>
        </w:rPr>
        <w:t xml:space="preserve"> percent</w:t>
      </w:r>
      <w:r w:rsidRPr="00070C14">
        <w:rPr>
          <w:sz w:val="20"/>
        </w:rPr>
        <w:t>); Fallbrook Limited (2.3</w:t>
      </w:r>
      <w:r>
        <w:rPr>
          <w:sz w:val="20"/>
        </w:rPr>
        <w:t xml:space="preserve"> percent</w:t>
      </w:r>
      <w:r w:rsidRPr="00070C14">
        <w:rPr>
          <w:sz w:val="20"/>
        </w:rPr>
        <w:t>); Palmas Limited (2.3</w:t>
      </w:r>
      <w:r>
        <w:rPr>
          <w:sz w:val="20"/>
        </w:rPr>
        <w:t xml:space="preserve"> percent</w:t>
      </w:r>
      <w:r w:rsidRPr="00070C14">
        <w:rPr>
          <w:sz w:val="20"/>
        </w:rPr>
        <w:t>); TelePacific Holdings Limited (1.1</w:t>
      </w:r>
      <w:r>
        <w:rPr>
          <w:sz w:val="20"/>
        </w:rPr>
        <w:t xml:space="preserve"> percent</w:t>
      </w:r>
      <w:r w:rsidRPr="00070C14">
        <w:rPr>
          <w:sz w:val="20"/>
        </w:rPr>
        <w:t>); TelePacific Equity Limited (11.9</w:t>
      </w:r>
      <w:r>
        <w:rPr>
          <w:sz w:val="20"/>
        </w:rPr>
        <w:t xml:space="preserve"> percent</w:t>
      </w:r>
      <w:r w:rsidRPr="00070C14">
        <w:rPr>
          <w:sz w:val="20"/>
        </w:rPr>
        <w:t>).  All of these entities are Cayman Islands companies, with the exception of Investcorp Properties Limited and Investcorp International, w</w:t>
      </w:r>
      <w:r>
        <w:rPr>
          <w:sz w:val="20"/>
        </w:rPr>
        <w:t xml:space="preserve">hich were formed in Delaware.  </w:t>
      </w:r>
    </w:p>
  </w:footnote>
  <w:footnote w:id="4">
    <w:p w:rsidR="00820E50" w:rsidRDefault="00820E50" w:rsidP="00820E50">
      <w:pPr>
        <w:pStyle w:val="FootnoteText"/>
      </w:pPr>
      <w:r>
        <w:rPr>
          <w:rStyle w:val="FootnoteReference"/>
        </w:rPr>
        <w:footnoteRef/>
      </w:r>
      <w:r>
        <w:t xml:space="preserve"> </w:t>
      </w:r>
      <w:r w:rsidRPr="00070C14">
        <w:rPr>
          <w:sz w:val="20"/>
        </w:rPr>
        <w:t xml:space="preserve">Clarity Partners, L.P., a Delaware limited partnership, holds </w:t>
      </w:r>
      <w:r>
        <w:rPr>
          <w:sz w:val="20"/>
        </w:rPr>
        <w:t xml:space="preserve">a </w:t>
      </w:r>
      <w:r w:rsidRPr="00070C14">
        <w:rPr>
          <w:sz w:val="20"/>
        </w:rPr>
        <w:t>20.71</w:t>
      </w:r>
      <w:r>
        <w:rPr>
          <w:sz w:val="20"/>
        </w:rPr>
        <w:t xml:space="preserve"> percent interest </w:t>
      </w:r>
      <w:r w:rsidRPr="00070C14">
        <w:rPr>
          <w:sz w:val="20"/>
        </w:rPr>
        <w:t>in TPAC Holdings.  Two Delaware limited partnerships, Clarity Advisors, L.P. and Clarity Associates, L.P., hold 2.98</w:t>
      </w:r>
      <w:r>
        <w:rPr>
          <w:sz w:val="20"/>
        </w:rPr>
        <w:t xml:space="preserve"> percent</w:t>
      </w:r>
      <w:r w:rsidRPr="00070C14">
        <w:rPr>
          <w:sz w:val="20"/>
        </w:rPr>
        <w:t xml:space="preserve"> and 0.28</w:t>
      </w:r>
      <w:r>
        <w:rPr>
          <w:sz w:val="20"/>
        </w:rPr>
        <w:t xml:space="preserve"> percent</w:t>
      </w:r>
      <w:r w:rsidRPr="00070C14">
        <w:rPr>
          <w:sz w:val="20"/>
        </w:rPr>
        <w:t xml:space="preserve"> in TPAC Holdings, respectively.  The general partner </w:t>
      </w:r>
      <w:r>
        <w:rPr>
          <w:sz w:val="20"/>
        </w:rPr>
        <w:t>o</w:t>
      </w:r>
      <w:r w:rsidRPr="00070C14">
        <w:rPr>
          <w:sz w:val="20"/>
        </w:rPr>
        <w:t>f each of these Delaware limited partnerships is Clarity GenPar, LLC</w:t>
      </w:r>
      <w:r>
        <w:rPr>
          <w:sz w:val="20"/>
        </w:rPr>
        <w:t>.</w:t>
      </w:r>
      <w:r w:rsidRPr="00070C14">
        <w:rPr>
          <w:sz w:val="20"/>
        </w:rPr>
        <w:t xml:space="preserve">  </w:t>
      </w:r>
    </w:p>
  </w:footnote>
  <w:footnote w:id="5">
    <w:p w:rsidR="001D557C" w:rsidRDefault="001D557C">
      <w:pPr>
        <w:pStyle w:val="FootnoteText"/>
      </w:pPr>
      <w:r w:rsidRPr="00D50D2B">
        <w:rPr>
          <w:rStyle w:val="FootnoteReference"/>
          <w:sz w:val="20"/>
        </w:rPr>
        <w:footnoteRef/>
      </w:r>
      <w:r w:rsidRPr="00D50D2B">
        <w:rPr>
          <w:sz w:val="20"/>
        </w:rPr>
        <w:t xml:space="preserve"> </w:t>
      </w:r>
      <w:r>
        <w:rPr>
          <w:color w:val="020100"/>
          <w:sz w:val="20"/>
        </w:rPr>
        <w:t>47 C.F.R. § 63.03(b)(2)(</w:t>
      </w:r>
      <w:r w:rsidRPr="00D50D2B">
        <w:rPr>
          <w:color w:val="020100"/>
          <w:sz w:val="20"/>
        </w:rPr>
        <w:t>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735" w:rsidRDefault="005267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735" w:rsidRDefault="0052673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57C" w:rsidRDefault="003824E3">
    <w:pPr>
      <w:pStyle w:val="Header"/>
      <w:tabs>
        <w:tab w:val="clear" w:pos="4320"/>
        <w:tab w:val="clear" w:pos="8640"/>
      </w:tabs>
      <w:spacing w:before="40"/>
      <w:ind w:firstLine="1080"/>
      <w:rPr>
        <w:rFonts w:ascii="News Gothic MT" w:hAnsi="News Gothic MT"/>
        <w:b/>
        <w:kern w:val="28"/>
        <w:sz w:val="9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66" type="#_x0000_t75" alt="fcc_logo" style="position:absolute;left:0;text-align:left;margin-left:2.4pt;margin-top:8.5pt;width:41.75pt;height:41.75pt;z-index:251657216;visibility:visible" o:allowincell="f">
          <v:imagedata r:id="rId1" o:title="fcc_logo"/>
          <w10:wrap type="topAndBottom"/>
        </v:shape>
      </w:pict>
    </w:r>
    <w:r>
      <w:rPr>
        <w:noProof/>
      </w:rPr>
      <w:pict>
        <v:shapetype id="_x0000_t202" coordsize="21600,21600" o:spt="202" path="m,l,21600r21600,l21600,xe">
          <v:stroke joinstyle="miter"/>
          <v:path gradientshapeok="t" o:connecttype="rect"/>
        </v:shapetype>
        <v:shape id="Text Box 1" o:spid="_x0000_s2065" type="#_x0000_t202" style="position:absolute;left:0;text-align:left;margin-left:47.6pt;margin-top:57.6pt;width:244.8pt;height:50.4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" o:allowincell="f" stroked="f">
          <v:textbox>
            <w:txbxContent>
              <w:p w:rsidR="001D557C" w:rsidRDefault="001D557C">
                <w:pPr>
                  <w:rPr>
                    <w:rFonts w:ascii="Arial" w:hAnsi="Arial"/>
                    <w:b/>
                  </w:rPr>
                </w:pPr>
                <w:r>
                  <w:rPr>
                    <w:rFonts w:ascii="Arial" w:hAnsi="Arial"/>
                    <w:b/>
                  </w:rPr>
                  <w:t>Federal Communications Commission</w:t>
                </w:r>
              </w:p>
              <w:p w:rsidR="001D557C" w:rsidRDefault="001D557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1D557C" w:rsidRDefault="001D557C">
                <w:pPr>
                  <w:rPr>
                    <w:rFonts w:ascii="Arial" w:hAnsi="Arial"/>
                    <w:sz w:val="24"/>
                  </w:rPr>
                </w:pPr>
                <w:r>
                  <w:rPr>
                    <w:rFonts w:ascii="Arial" w:hAnsi="Arial"/>
                    <w:b/>
                  </w:rPr>
                  <w:t>Washington, D.C. 20554</w:t>
                </w:r>
              </w:p>
            </w:txbxContent>
          </v:textbox>
        </v:shape>
      </w:pict>
    </w:r>
    <w:r w:rsidR="001D557C">
      <w:rPr>
        <w:rFonts w:ascii="News Gothic MT" w:hAnsi="News Gothic MT"/>
        <w:b/>
        <w:kern w:val="28"/>
        <w:sz w:val="96"/>
      </w:rPr>
      <w:t>PUBLIC NOTICE</w:t>
    </w:r>
  </w:p>
  <w:p w:rsidR="001D557C" w:rsidRDefault="003824E3">
    <w:pPr>
      <w:pStyle w:val="Header"/>
      <w:tabs>
        <w:tab w:val="clear" w:pos="4320"/>
        <w:tab w:val="clear" w:pos="8640"/>
        <w:tab w:val="left" w:pos="1080"/>
      </w:tabs>
      <w:spacing w:line="1120" w:lineRule="exact"/>
      <w:ind w:left="720"/>
      <w:rPr>
        <w:rFonts w:ascii="Arial" w:hAnsi="Arial"/>
        <w:b/>
        <w:sz w:val="28"/>
      </w:rPr>
    </w:pPr>
    <w:r>
      <w:rPr>
        <w:noProof/>
      </w:rPr>
      <w:pict>
        <v:line id="Line 2" o:spid="_x0000_s2064" style="position:absolute;left:0;text-align:left;z-index:251655168;visibility:visibl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ezF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Kv17MUWAgAAKwQAAA4AAAAAAAAAAAAAAAAALgIAAGRycy9lMm9Eb2MueG1sUEsBAi0AFAAGAAgA&#10;AAAhAPWnG6TdAAAACQEAAA8AAAAAAAAAAAAAAAAAcAQAAGRycy9kb3ducmV2LnhtbFBLBQYAAAAA&#10;BAAEAPMAAAB6BQAAAAA=&#10;" o:allowincell="f"/>
      </w:pict>
    </w:r>
    <w:r>
      <w:rPr>
        <w:noProof/>
      </w:rPr>
      <w:pict>
        <v:shape id="Text Box 3" o:spid="_x0000_s2063" type="#_x0000_t202" style="position:absolute;left:0;text-align:left;margin-left:336.7pt;margin-top:10.25pt;width:207.95pt;height:43.2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" o:allowincell="f" stroked="f">
          <v:textbox inset=",0,,0">
            <w:txbxContent>
              <w:p w:rsidR="001D557C" w:rsidRDefault="001D557C">
                <w:pPr>
                  <w:spacing w:before="40"/>
                  <w:jc w:val="right"/>
                  <w:rPr>
                    <w:rFonts w:ascii="Arial" w:hAnsi="Arial"/>
                    <w:b/>
                    <w:sz w:val="16"/>
                  </w:rPr>
                </w:pPr>
                <w:r>
                  <w:rPr>
                    <w:rFonts w:ascii="Arial" w:hAnsi="Arial"/>
                    <w:b/>
                    <w:sz w:val="16"/>
                  </w:rPr>
                  <w:t>News Media Information 202 / 418-0500</w:t>
                </w:r>
              </w:p>
              <w:p w:rsidR="001D557C" w:rsidRDefault="001D557C">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1D557C" w:rsidRDefault="001D557C">
                <w:pPr>
                  <w:jc w:val="right"/>
                  <w:rPr>
                    <w:rFonts w:ascii="Arial" w:hAnsi="Arial"/>
                    <w:b/>
                    <w:sz w:val="16"/>
                  </w:rPr>
                </w:pPr>
                <w:r>
                  <w:rPr>
                    <w:rFonts w:ascii="Arial" w:hAnsi="Arial"/>
                    <w:b/>
                    <w:sz w:val="16"/>
                  </w:rPr>
                  <w:t>TTY: 1-888-835-5322</w:t>
                </w:r>
              </w:p>
              <w:p w:rsidR="001D557C" w:rsidRDefault="001D557C">
                <w:pPr>
                  <w:jc w:val="right"/>
                </w:pPr>
              </w:p>
            </w:txbxContent>
          </v:textbox>
        </v:shape>
      </w:pict>
    </w:r>
  </w:p>
  <w:p w:rsidR="001D557C" w:rsidRDefault="001D557C">
    <w:pPr>
      <w:pStyle w:val="Header"/>
      <w:tabs>
        <w:tab w:val="clear" w:pos="4320"/>
        <w:tab w:val="clear" w:pos="8640"/>
        <w:tab w:val="left" w:pos="1080"/>
      </w:tabs>
      <w:ind w:left="720"/>
      <w:rPr>
        <w:rFonts w:ascii="Arial" w:hAnsi="Arial"/>
        <w:b/>
        <w:sz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57C" w:rsidRDefault="003824E3">
    <w:pPr>
      <w:pStyle w:val="Header"/>
      <w:tabs>
        <w:tab w:val="clear" w:pos="4320"/>
        <w:tab w:val="clear" w:pos="8640"/>
      </w:tabs>
      <w:spacing w:before="40"/>
      <w:ind w:firstLine="1080"/>
      <w:rPr>
        <w:rFonts w:ascii="Copperplate32bc" w:hAnsi="Copperplate32bc"/>
        <w:b/>
        <w:kern w:val="28"/>
        <w:sz w:val="96"/>
      </w:rPr>
    </w:pPr>
    <w:r>
      <w:rPr>
        <w:noProof/>
      </w:rPr>
      <w:pict>
        <v:shapetype id="_x0000_t202" coordsize="21600,21600" o:spt="202" path="m,l,21600r21600,l21600,xe">
          <v:stroke joinstyle="miter"/>
          <v:path gradientshapeok="t" o:connecttype="rect"/>
        </v:shapetype>
        <v:shape id="_x0000_s2062" type="#_x0000_t202" style="position:absolute;left:0;text-align:left;margin-left:4.05pt;margin-top:54.2pt;width:244.8pt;height:50.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" stroked="f">
          <v:textbox>
            <w:txbxContent>
              <w:p w:rsidR="001D557C" w:rsidRDefault="001D557C">
                <w:pPr>
                  <w:rPr>
                    <w:rFonts w:ascii="Arial" w:hAnsi="Arial"/>
                    <w:b/>
                  </w:rPr>
                </w:pPr>
                <w:r>
                  <w:rPr>
                    <w:rFonts w:ascii="Arial" w:hAnsi="Arial"/>
                    <w:b/>
                  </w:rPr>
                  <w:t>Federal Communications Commission</w:t>
                </w:r>
              </w:p>
              <w:p w:rsidR="001D557C" w:rsidRDefault="001D557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1D557C" w:rsidRDefault="001D557C">
                <w:pPr>
                  <w:rPr>
                    <w:rFonts w:ascii="Arial" w:hAnsi="Arial"/>
                    <w:sz w:val="24"/>
                  </w:rPr>
                </w:pPr>
                <w:r>
                  <w:rPr>
                    <w:rFonts w:ascii="Arial" w:hAnsi="Arial"/>
                    <w:b/>
                  </w:rPr>
                  <w:t>Washington, D.C. 20554</w:t>
                </w: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2061" type="#_x0000_t75" alt="fcc_logo" style="position:absolute;left:0;text-align:left;margin-left:2.4pt;margin-top:8.5pt;width:41.75pt;height:41.75pt;z-index:251661312;visibility:visible" o:allowincell="f">
          <v:imagedata r:id="rId1" o:title="fcc_logo"/>
          <w10:wrap type="topAndBottom"/>
        </v:shape>
      </w:pict>
    </w:r>
    <w:r w:rsidR="001D557C">
      <w:rPr>
        <w:rFonts w:ascii="Copperplate32bc" w:hAnsi="Copperplate32bc"/>
        <w:b/>
        <w:kern w:val="28"/>
        <w:sz w:val="96"/>
      </w:rPr>
      <w:t>PUBLIC NOTICE</w:t>
    </w:r>
  </w:p>
  <w:p w:rsidR="001D557C" w:rsidRDefault="003824E3">
    <w:pPr>
      <w:pStyle w:val="Header"/>
      <w:tabs>
        <w:tab w:val="clear" w:pos="4320"/>
        <w:tab w:val="clear" w:pos="8640"/>
        <w:tab w:val="left" w:pos="1080"/>
      </w:tabs>
      <w:spacing w:line="1120" w:lineRule="exact"/>
      <w:ind w:left="720"/>
      <w:rPr>
        <w:rFonts w:ascii="Arial" w:hAnsi="Arial"/>
        <w:b/>
        <w:sz w:val="28"/>
      </w:rPr>
    </w:pPr>
    <w:r>
      <w:rPr>
        <w:noProof/>
      </w:rPr>
      <w:pict>
        <v:line id="_x0000_s2060" style="position:absolute;left:0;text-align:left;z-index:251659264;visibility:visible" from="-34.5pt,51.65pt" to="505.5pt,5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9Th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" o:allowincell="f"/>
      </w:pict>
    </w:r>
    <w:r>
      <w:rPr>
        <w:noProof/>
      </w:rPr>
      <w:pict>
        <v:shape id="_x0000_s2059" type="#_x0000_t202" style="position:absolute;left:0;text-align:left;margin-left:283.05pt;margin-top:6pt;width:207.95pt;height:43.2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" stroked="f">
          <v:textbox inset=",0,,0">
            <w:txbxContent>
              <w:p w:rsidR="001D557C" w:rsidRDefault="001D557C">
                <w:pPr>
                  <w:spacing w:before="40"/>
                  <w:jc w:val="right"/>
                  <w:rPr>
                    <w:rFonts w:ascii="Arial" w:hAnsi="Arial"/>
                    <w:b/>
                    <w:sz w:val="16"/>
                  </w:rPr>
                </w:pPr>
                <w:r>
                  <w:rPr>
                    <w:rFonts w:ascii="Arial" w:hAnsi="Arial"/>
                    <w:b/>
                    <w:sz w:val="16"/>
                  </w:rPr>
                  <w:t>News Media Information 202 / 418-0500</w:t>
                </w:r>
              </w:p>
              <w:p w:rsidR="001D557C" w:rsidRDefault="001D557C">
                <w:pPr>
                  <w:jc w:val="right"/>
                  <w:rPr>
                    <w:rFonts w:ascii="Arial" w:hAnsi="Arial"/>
                    <w:b/>
                    <w:sz w:val="16"/>
                  </w:rPr>
                </w:pPr>
                <w:r>
                  <w:rPr>
                    <w:rFonts w:ascii="Arial" w:hAnsi="Arial"/>
                    <w:b/>
                    <w:sz w:val="16"/>
                  </w:rPr>
                  <w:tab/>
                  <w:t>Internet: http://www.fcc.gov</w:t>
                </w:r>
              </w:p>
              <w:p w:rsidR="001D557C" w:rsidRDefault="001D557C">
                <w:pPr>
                  <w:jc w:val="right"/>
                  <w:rPr>
                    <w:rFonts w:ascii="Arial" w:hAnsi="Arial"/>
                    <w:b/>
                    <w:sz w:val="16"/>
                  </w:rPr>
                </w:pPr>
                <w:r>
                  <w:rPr>
                    <w:rFonts w:ascii="Arial" w:hAnsi="Arial"/>
                    <w:b/>
                    <w:sz w:val="16"/>
                  </w:rPr>
                  <w:t>TTY: 1-888-835-5322</w:t>
                </w:r>
              </w:p>
              <w:p w:rsidR="001D557C" w:rsidRDefault="001D557C">
                <w:pPr>
                  <w:jc w:val="right"/>
                </w:pPr>
              </w:p>
            </w:txbxContent>
          </v:textbox>
        </v:shape>
      </w:pict>
    </w:r>
  </w:p>
  <w:p w:rsidR="001D557C" w:rsidRDefault="001D557C">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04090005">
      <w:start w:val="1"/>
      <w:numFmt w:val="bullet"/>
      <w:lvlText w:val=""/>
      <w:lvlJc w:val="left"/>
      <w:pPr>
        <w:tabs>
          <w:tab w:val="num" w:pos="720"/>
        </w:tabs>
        <w:ind w:left="720" w:hanging="360"/>
      </w:pPr>
      <w:rPr>
        <w:rFonts w:ascii="Wingdings" w:hAnsi="Wingdings" w:hint="default"/>
      </w:rPr>
    </w:lvl>
    <w:lvl w:ilvl="1" w:tplc="2F8C687A">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38333CB5"/>
    <w:multiLevelType w:val="hybridMultilevel"/>
    <w:tmpl w:val="7B9A5D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4">
    <w:nsid w:val="50E225D9"/>
    <w:multiLevelType w:val="hybridMultilevel"/>
    <w:tmpl w:val="6F56B5B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6">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7">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8">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9">
    <w:nsid w:val="5EBD39A2"/>
    <w:multiLevelType w:val="hybridMultilevel"/>
    <w:tmpl w:val="E3EA1392"/>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A614CCE"/>
    <w:multiLevelType w:val="hybridMultilevel"/>
    <w:tmpl w:val="79A29B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F0406EE"/>
    <w:multiLevelType w:val="hybridMultilevel"/>
    <w:tmpl w:val="749E4CE6"/>
    <w:lvl w:ilvl="0" w:tplc="04090005">
      <w:start w:val="1"/>
      <w:numFmt w:val="bullet"/>
      <w:lvlText w:val=""/>
      <w:lvlJc w:val="left"/>
      <w:pPr>
        <w:tabs>
          <w:tab w:val="num" w:pos="1440"/>
        </w:tabs>
        <w:ind w:left="1440" w:hanging="360"/>
      </w:pPr>
      <w:rPr>
        <w:rFonts w:ascii="Wingdings" w:hAnsi="Wingdings" w:hint="default"/>
      </w:rPr>
    </w:lvl>
    <w:lvl w:ilvl="1" w:tplc="2F8C687A">
      <w:start w:val="1"/>
      <w:numFmt w:val="decimal"/>
      <w:lvlText w:val="(%2)"/>
      <w:lvlJc w:val="left"/>
      <w:pPr>
        <w:tabs>
          <w:tab w:val="num" w:pos="2160"/>
        </w:tabs>
        <w:ind w:left="216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1BF295AE">
      <w:numFmt w:val="bullet"/>
      <w:lvlText w:val="-"/>
      <w:lvlJc w:val="left"/>
      <w:pPr>
        <w:tabs>
          <w:tab w:val="num" w:pos="1440"/>
        </w:tabs>
        <w:ind w:left="1440" w:hanging="360"/>
      </w:pPr>
      <w:rPr>
        <w:rFonts w:ascii="Times New Roman" w:eastAsia="Times New Roman" w:hAnsi="Times New Roman" w:hint="default"/>
      </w:rPr>
    </w:lvl>
    <w:lvl w:ilvl="4" w:tplc="04090019">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7"/>
  </w:num>
  <w:num w:numId="2">
    <w:abstractNumId w:val="6"/>
  </w:num>
  <w:num w:numId="3">
    <w:abstractNumId w:val="8"/>
  </w:num>
  <w:num w:numId="4">
    <w:abstractNumId w:val="1"/>
  </w:num>
  <w:num w:numId="5">
    <w:abstractNumId w:val="8"/>
  </w:num>
  <w:num w:numId="6">
    <w:abstractNumId w:val="8"/>
  </w:num>
  <w:num w:numId="7">
    <w:abstractNumId w:val="8"/>
  </w:num>
  <w:num w:numId="8">
    <w:abstractNumId w:val="8"/>
  </w:num>
  <w:num w:numId="9">
    <w:abstractNumId w:val="8"/>
  </w:num>
  <w:num w:numId="10">
    <w:abstractNumId w:val="8"/>
  </w:num>
  <w:num w:numId="11">
    <w:abstractNumId w:val="5"/>
  </w:num>
  <w:num w:numId="12">
    <w:abstractNumId w:val="3"/>
  </w:num>
  <w:num w:numId="13">
    <w:abstractNumId w:val="4"/>
  </w:num>
  <w:num w:numId="14">
    <w:abstractNumId w:val="9"/>
  </w:num>
  <w:num w:numId="15">
    <w:abstractNumId w:val="0"/>
  </w:num>
  <w:num w:numId="16">
    <w:abstractNumId w:val="11"/>
  </w:num>
  <w:num w:numId="17">
    <w:abstractNumId w:val="2"/>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69"/>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6747F"/>
    <w:rsid w:val="0000570B"/>
    <w:rsid w:val="0000660F"/>
    <w:rsid w:val="000110EE"/>
    <w:rsid w:val="000114B5"/>
    <w:rsid w:val="00020E3E"/>
    <w:rsid w:val="000211F6"/>
    <w:rsid w:val="0002290F"/>
    <w:rsid w:val="0002448D"/>
    <w:rsid w:val="000264E1"/>
    <w:rsid w:val="000319E4"/>
    <w:rsid w:val="00034463"/>
    <w:rsid w:val="000359CA"/>
    <w:rsid w:val="00037963"/>
    <w:rsid w:val="000401F2"/>
    <w:rsid w:val="00044ACA"/>
    <w:rsid w:val="00047EBE"/>
    <w:rsid w:val="00051FB2"/>
    <w:rsid w:val="0005535C"/>
    <w:rsid w:val="000627D1"/>
    <w:rsid w:val="00064E36"/>
    <w:rsid w:val="0007252B"/>
    <w:rsid w:val="00076713"/>
    <w:rsid w:val="0009126E"/>
    <w:rsid w:val="00094CB0"/>
    <w:rsid w:val="000A2C47"/>
    <w:rsid w:val="000A4055"/>
    <w:rsid w:val="000A4520"/>
    <w:rsid w:val="000A7685"/>
    <w:rsid w:val="000C0811"/>
    <w:rsid w:val="000C28B5"/>
    <w:rsid w:val="000C4780"/>
    <w:rsid w:val="000C4C46"/>
    <w:rsid w:val="000C6798"/>
    <w:rsid w:val="000E157B"/>
    <w:rsid w:val="000E3155"/>
    <w:rsid w:val="000E7060"/>
    <w:rsid w:val="000E760D"/>
    <w:rsid w:val="000F6B18"/>
    <w:rsid w:val="001025BB"/>
    <w:rsid w:val="001026C6"/>
    <w:rsid w:val="00110942"/>
    <w:rsid w:val="00112A9B"/>
    <w:rsid w:val="00113666"/>
    <w:rsid w:val="00115555"/>
    <w:rsid w:val="00124705"/>
    <w:rsid w:val="0013049B"/>
    <w:rsid w:val="0013052A"/>
    <w:rsid w:val="00142D36"/>
    <w:rsid w:val="00151E72"/>
    <w:rsid w:val="00153E4E"/>
    <w:rsid w:val="00154DD3"/>
    <w:rsid w:val="00156895"/>
    <w:rsid w:val="00165BD0"/>
    <w:rsid w:val="001727F8"/>
    <w:rsid w:val="001809F9"/>
    <w:rsid w:val="00187B28"/>
    <w:rsid w:val="00190FAB"/>
    <w:rsid w:val="00192F32"/>
    <w:rsid w:val="00193948"/>
    <w:rsid w:val="001A0FDC"/>
    <w:rsid w:val="001A269E"/>
    <w:rsid w:val="001A4F03"/>
    <w:rsid w:val="001A6B9B"/>
    <w:rsid w:val="001B2E39"/>
    <w:rsid w:val="001B6FE3"/>
    <w:rsid w:val="001B7E4B"/>
    <w:rsid w:val="001D04A4"/>
    <w:rsid w:val="001D263C"/>
    <w:rsid w:val="001D31BD"/>
    <w:rsid w:val="001D3BE2"/>
    <w:rsid w:val="001D404B"/>
    <w:rsid w:val="001D557C"/>
    <w:rsid w:val="001D65FC"/>
    <w:rsid w:val="001D79DC"/>
    <w:rsid w:val="001E0B77"/>
    <w:rsid w:val="001E1925"/>
    <w:rsid w:val="001E4E86"/>
    <w:rsid w:val="001E60ED"/>
    <w:rsid w:val="001F396A"/>
    <w:rsid w:val="001F4668"/>
    <w:rsid w:val="001F5856"/>
    <w:rsid w:val="0020536A"/>
    <w:rsid w:val="0020538B"/>
    <w:rsid w:val="00205B87"/>
    <w:rsid w:val="0020629D"/>
    <w:rsid w:val="0020749C"/>
    <w:rsid w:val="002119BB"/>
    <w:rsid w:val="002277E1"/>
    <w:rsid w:val="00227CC7"/>
    <w:rsid w:val="00234FF8"/>
    <w:rsid w:val="002458B5"/>
    <w:rsid w:val="002479BC"/>
    <w:rsid w:val="002606F1"/>
    <w:rsid w:val="00261E94"/>
    <w:rsid w:val="00264B89"/>
    <w:rsid w:val="00266585"/>
    <w:rsid w:val="00272E9B"/>
    <w:rsid w:val="00274C2B"/>
    <w:rsid w:val="00295114"/>
    <w:rsid w:val="002A0D31"/>
    <w:rsid w:val="002A2546"/>
    <w:rsid w:val="002B1C38"/>
    <w:rsid w:val="002B7A2E"/>
    <w:rsid w:val="002C2AD8"/>
    <w:rsid w:val="002D152E"/>
    <w:rsid w:val="002D3C39"/>
    <w:rsid w:val="002D7782"/>
    <w:rsid w:val="002E0322"/>
    <w:rsid w:val="002E2641"/>
    <w:rsid w:val="002E5A20"/>
    <w:rsid w:val="002E78EF"/>
    <w:rsid w:val="002E7F1A"/>
    <w:rsid w:val="002F2AB4"/>
    <w:rsid w:val="003007C4"/>
    <w:rsid w:val="00304122"/>
    <w:rsid w:val="00305EAF"/>
    <w:rsid w:val="003110D4"/>
    <w:rsid w:val="00321B06"/>
    <w:rsid w:val="0032475C"/>
    <w:rsid w:val="00327957"/>
    <w:rsid w:val="00331394"/>
    <w:rsid w:val="00333620"/>
    <w:rsid w:val="00336B43"/>
    <w:rsid w:val="00352555"/>
    <w:rsid w:val="003558D9"/>
    <w:rsid w:val="00356B0F"/>
    <w:rsid w:val="003664FF"/>
    <w:rsid w:val="00367CFE"/>
    <w:rsid w:val="00372CF6"/>
    <w:rsid w:val="003824E3"/>
    <w:rsid w:val="00393BD4"/>
    <w:rsid w:val="00393C16"/>
    <w:rsid w:val="003A1C84"/>
    <w:rsid w:val="003A47DB"/>
    <w:rsid w:val="003C124D"/>
    <w:rsid w:val="003C3C08"/>
    <w:rsid w:val="003D5E4D"/>
    <w:rsid w:val="003D733C"/>
    <w:rsid w:val="003E65E9"/>
    <w:rsid w:val="003F08DD"/>
    <w:rsid w:val="004009F5"/>
    <w:rsid w:val="00402BBF"/>
    <w:rsid w:val="00402F08"/>
    <w:rsid w:val="00406D42"/>
    <w:rsid w:val="00406EA7"/>
    <w:rsid w:val="004117A8"/>
    <w:rsid w:val="00412D95"/>
    <w:rsid w:val="004272D7"/>
    <w:rsid w:val="00433C43"/>
    <w:rsid w:val="004363ED"/>
    <w:rsid w:val="00437390"/>
    <w:rsid w:val="00440540"/>
    <w:rsid w:val="00456252"/>
    <w:rsid w:val="00456F02"/>
    <w:rsid w:val="004634EA"/>
    <w:rsid w:val="00464B99"/>
    <w:rsid w:val="004668F2"/>
    <w:rsid w:val="0046747F"/>
    <w:rsid w:val="0047389D"/>
    <w:rsid w:val="00474C93"/>
    <w:rsid w:val="004754AC"/>
    <w:rsid w:val="00483ED8"/>
    <w:rsid w:val="004908CF"/>
    <w:rsid w:val="004A06AD"/>
    <w:rsid w:val="004A52B7"/>
    <w:rsid w:val="004A767A"/>
    <w:rsid w:val="004B147E"/>
    <w:rsid w:val="004B6EA1"/>
    <w:rsid w:val="004C5F29"/>
    <w:rsid w:val="004D396B"/>
    <w:rsid w:val="004D6475"/>
    <w:rsid w:val="004D67C3"/>
    <w:rsid w:val="004D74B9"/>
    <w:rsid w:val="004D75F8"/>
    <w:rsid w:val="004E32BF"/>
    <w:rsid w:val="004F521E"/>
    <w:rsid w:val="005007B4"/>
    <w:rsid w:val="0050591A"/>
    <w:rsid w:val="00514D74"/>
    <w:rsid w:val="00515FB3"/>
    <w:rsid w:val="0051799E"/>
    <w:rsid w:val="00525252"/>
    <w:rsid w:val="00525CA0"/>
    <w:rsid w:val="00526735"/>
    <w:rsid w:val="00527ADC"/>
    <w:rsid w:val="00536E8B"/>
    <w:rsid w:val="00537386"/>
    <w:rsid w:val="00541525"/>
    <w:rsid w:val="00541863"/>
    <w:rsid w:val="00542653"/>
    <w:rsid w:val="005437C5"/>
    <w:rsid w:val="00546040"/>
    <w:rsid w:val="00546786"/>
    <w:rsid w:val="005472BF"/>
    <w:rsid w:val="00551579"/>
    <w:rsid w:val="00553445"/>
    <w:rsid w:val="0055473C"/>
    <w:rsid w:val="00556EA7"/>
    <w:rsid w:val="00557A6A"/>
    <w:rsid w:val="00565FBE"/>
    <w:rsid w:val="0056768B"/>
    <w:rsid w:val="005741D7"/>
    <w:rsid w:val="00574D45"/>
    <w:rsid w:val="00575E76"/>
    <w:rsid w:val="0058289C"/>
    <w:rsid w:val="00587F5D"/>
    <w:rsid w:val="00592FE0"/>
    <w:rsid w:val="005A06DF"/>
    <w:rsid w:val="005A5CC8"/>
    <w:rsid w:val="005B1E67"/>
    <w:rsid w:val="005C2131"/>
    <w:rsid w:val="005C26CE"/>
    <w:rsid w:val="005C3917"/>
    <w:rsid w:val="005E6A88"/>
    <w:rsid w:val="005F1B83"/>
    <w:rsid w:val="00612B09"/>
    <w:rsid w:val="00616866"/>
    <w:rsid w:val="0062123A"/>
    <w:rsid w:val="00635D3A"/>
    <w:rsid w:val="006429B2"/>
    <w:rsid w:val="00650AC8"/>
    <w:rsid w:val="006512BD"/>
    <w:rsid w:val="00653E9A"/>
    <w:rsid w:val="00654B02"/>
    <w:rsid w:val="00655B3B"/>
    <w:rsid w:val="00663A4E"/>
    <w:rsid w:val="00666BE8"/>
    <w:rsid w:val="00675394"/>
    <w:rsid w:val="00677248"/>
    <w:rsid w:val="006800B9"/>
    <w:rsid w:val="00686C51"/>
    <w:rsid w:val="0068743C"/>
    <w:rsid w:val="0069220A"/>
    <w:rsid w:val="00694E3C"/>
    <w:rsid w:val="006A554C"/>
    <w:rsid w:val="006A55EB"/>
    <w:rsid w:val="006A6B79"/>
    <w:rsid w:val="006B33F3"/>
    <w:rsid w:val="006C05E5"/>
    <w:rsid w:val="006C11FC"/>
    <w:rsid w:val="006C35E9"/>
    <w:rsid w:val="006C4EFF"/>
    <w:rsid w:val="006C636E"/>
    <w:rsid w:val="006D0172"/>
    <w:rsid w:val="006D0B4E"/>
    <w:rsid w:val="006D1A21"/>
    <w:rsid w:val="006D1DCD"/>
    <w:rsid w:val="006D1FA6"/>
    <w:rsid w:val="006D3EF3"/>
    <w:rsid w:val="006E2CD3"/>
    <w:rsid w:val="006F20ED"/>
    <w:rsid w:val="006F6A1D"/>
    <w:rsid w:val="00703EC6"/>
    <w:rsid w:val="00706AC9"/>
    <w:rsid w:val="0071025C"/>
    <w:rsid w:val="00714819"/>
    <w:rsid w:val="00716D2D"/>
    <w:rsid w:val="00717C73"/>
    <w:rsid w:val="007217B1"/>
    <w:rsid w:val="00724554"/>
    <w:rsid w:val="00727EC7"/>
    <w:rsid w:val="00732551"/>
    <w:rsid w:val="00732554"/>
    <w:rsid w:val="0075287B"/>
    <w:rsid w:val="00755072"/>
    <w:rsid w:val="0075512A"/>
    <w:rsid w:val="00755E16"/>
    <w:rsid w:val="00756B80"/>
    <w:rsid w:val="00756B88"/>
    <w:rsid w:val="0077636A"/>
    <w:rsid w:val="00777285"/>
    <w:rsid w:val="007857C7"/>
    <w:rsid w:val="00792794"/>
    <w:rsid w:val="0079745F"/>
    <w:rsid w:val="007A0749"/>
    <w:rsid w:val="007B0E00"/>
    <w:rsid w:val="007B5F78"/>
    <w:rsid w:val="007C0877"/>
    <w:rsid w:val="007C0FD1"/>
    <w:rsid w:val="007C3A5F"/>
    <w:rsid w:val="007C3BD7"/>
    <w:rsid w:val="007C465B"/>
    <w:rsid w:val="007C6DF4"/>
    <w:rsid w:val="007D5DC4"/>
    <w:rsid w:val="007E0595"/>
    <w:rsid w:val="007F0AA5"/>
    <w:rsid w:val="007F3CD7"/>
    <w:rsid w:val="00801697"/>
    <w:rsid w:val="00804FE6"/>
    <w:rsid w:val="00805979"/>
    <w:rsid w:val="00807C6E"/>
    <w:rsid w:val="0081400F"/>
    <w:rsid w:val="0081552C"/>
    <w:rsid w:val="00817653"/>
    <w:rsid w:val="00817A7E"/>
    <w:rsid w:val="00817D67"/>
    <w:rsid w:val="00820E50"/>
    <w:rsid w:val="00825C85"/>
    <w:rsid w:val="00832D56"/>
    <w:rsid w:val="008413D2"/>
    <w:rsid w:val="00856727"/>
    <w:rsid w:val="00856872"/>
    <w:rsid w:val="008656D9"/>
    <w:rsid w:val="008709C9"/>
    <w:rsid w:val="008753EC"/>
    <w:rsid w:val="00880A11"/>
    <w:rsid w:val="0088214B"/>
    <w:rsid w:val="00884E48"/>
    <w:rsid w:val="00887198"/>
    <w:rsid w:val="008917E6"/>
    <w:rsid w:val="00891AD2"/>
    <w:rsid w:val="00894F4D"/>
    <w:rsid w:val="00897BDD"/>
    <w:rsid w:val="008A0F18"/>
    <w:rsid w:val="008A1274"/>
    <w:rsid w:val="008A6B6F"/>
    <w:rsid w:val="008A7B08"/>
    <w:rsid w:val="008B06B4"/>
    <w:rsid w:val="008B2C64"/>
    <w:rsid w:val="008B7C7A"/>
    <w:rsid w:val="008C2B82"/>
    <w:rsid w:val="008C4993"/>
    <w:rsid w:val="008C4B79"/>
    <w:rsid w:val="008C7BD0"/>
    <w:rsid w:val="008D3DB7"/>
    <w:rsid w:val="008D4B73"/>
    <w:rsid w:val="008D6469"/>
    <w:rsid w:val="008E37AE"/>
    <w:rsid w:val="008E78C2"/>
    <w:rsid w:val="008F2BD8"/>
    <w:rsid w:val="008F6A9B"/>
    <w:rsid w:val="009036A1"/>
    <w:rsid w:val="0090733F"/>
    <w:rsid w:val="00912B96"/>
    <w:rsid w:val="009305A4"/>
    <w:rsid w:val="00930DEB"/>
    <w:rsid w:val="0093341E"/>
    <w:rsid w:val="00933726"/>
    <w:rsid w:val="00933F7C"/>
    <w:rsid w:val="00940008"/>
    <w:rsid w:val="00940BD5"/>
    <w:rsid w:val="00941ED1"/>
    <w:rsid w:val="00957B60"/>
    <w:rsid w:val="00960ED3"/>
    <w:rsid w:val="0096477A"/>
    <w:rsid w:val="00967B69"/>
    <w:rsid w:val="00967F4A"/>
    <w:rsid w:val="00972AE9"/>
    <w:rsid w:val="00975232"/>
    <w:rsid w:val="00977C32"/>
    <w:rsid w:val="009A0F1A"/>
    <w:rsid w:val="009A5EC7"/>
    <w:rsid w:val="009A6CA9"/>
    <w:rsid w:val="009A6D5F"/>
    <w:rsid w:val="009A7FBD"/>
    <w:rsid w:val="009B1A42"/>
    <w:rsid w:val="009B1C8D"/>
    <w:rsid w:val="009C019F"/>
    <w:rsid w:val="009C2EED"/>
    <w:rsid w:val="009C4123"/>
    <w:rsid w:val="009C49A3"/>
    <w:rsid w:val="009C51B3"/>
    <w:rsid w:val="009D12E7"/>
    <w:rsid w:val="009D2374"/>
    <w:rsid w:val="009D7779"/>
    <w:rsid w:val="009D77FE"/>
    <w:rsid w:val="009D7E99"/>
    <w:rsid w:val="009E381B"/>
    <w:rsid w:val="009E4540"/>
    <w:rsid w:val="009E5CFD"/>
    <w:rsid w:val="009F590D"/>
    <w:rsid w:val="009F764E"/>
    <w:rsid w:val="00A10A09"/>
    <w:rsid w:val="00A14541"/>
    <w:rsid w:val="00A1474A"/>
    <w:rsid w:val="00A149C4"/>
    <w:rsid w:val="00A1791B"/>
    <w:rsid w:val="00A27E4B"/>
    <w:rsid w:val="00A31E0F"/>
    <w:rsid w:val="00A3235E"/>
    <w:rsid w:val="00A3589F"/>
    <w:rsid w:val="00A365E1"/>
    <w:rsid w:val="00A45A02"/>
    <w:rsid w:val="00A45E96"/>
    <w:rsid w:val="00A56D3D"/>
    <w:rsid w:val="00A71703"/>
    <w:rsid w:val="00A75ACA"/>
    <w:rsid w:val="00A8048E"/>
    <w:rsid w:val="00A80AD8"/>
    <w:rsid w:val="00A81037"/>
    <w:rsid w:val="00A82C60"/>
    <w:rsid w:val="00A9047A"/>
    <w:rsid w:val="00A93F47"/>
    <w:rsid w:val="00A95E69"/>
    <w:rsid w:val="00A96B2A"/>
    <w:rsid w:val="00AA0ED6"/>
    <w:rsid w:val="00AA19B6"/>
    <w:rsid w:val="00AA5130"/>
    <w:rsid w:val="00AA723D"/>
    <w:rsid w:val="00AB2CBC"/>
    <w:rsid w:val="00AB507C"/>
    <w:rsid w:val="00AB781A"/>
    <w:rsid w:val="00AB78E9"/>
    <w:rsid w:val="00AC3819"/>
    <w:rsid w:val="00AD765A"/>
    <w:rsid w:val="00AE2EB5"/>
    <w:rsid w:val="00AE3CBB"/>
    <w:rsid w:val="00AE7B2D"/>
    <w:rsid w:val="00AF30E8"/>
    <w:rsid w:val="00AF3BBA"/>
    <w:rsid w:val="00B03BB5"/>
    <w:rsid w:val="00B07F8B"/>
    <w:rsid w:val="00B1118C"/>
    <w:rsid w:val="00B14A99"/>
    <w:rsid w:val="00B17211"/>
    <w:rsid w:val="00B21A75"/>
    <w:rsid w:val="00B27DCF"/>
    <w:rsid w:val="00B37D03"/>
    <w:rsid w:val="00B418FA"/>
    <w:rsid w:val="00B427D3"/>
    <w:rsid w:val="00B53DE7"/>
    <w:rsid w:val="00B558E7"/>
    <w:rsid w:val="00B60477"/>
    <w:rsid w:val="00B750D5"/>
    <w:rsid w:val="00B800AF"/>
    <w:rsid w:val="00B815D7"/>
    <w:rsid w:val="00B917D9"/>
    <w:rsid w:val="00B969C9"/>
    <w:rsid w:val="00BA30A4"/>
    <w:rsid w:val="00BA3857"/>
    <w:rsid w:val="00BA754A"/>
    <w:rsid w:val="00BB2CF8"/>
    <w:rsid w:val="00BC4533"/>
    <w:rsid w:val="00BC717D"/>
    <w:rsid w:val="00BC7AD6"/>
    <w:rsid w:val="00BD3DD4"/>
    <w:rsid w:val="00BE0887"/>
    <w:rsid w:val="00BE0BD9"/>
    <w:rsid w:val="00BE4CFF"/>
    <w:rsid w:val="00BF1C1F"/>
    <w:rsid w:val="00C04F2B"/>
    <w:rsid w:val="00C10BB6"/>
    <w:rsid w:val="00C2115F"/>
    <w:rsid w:val="00C255BC"/>
    <w:rsid w:val="00C35242"/>
    <w:rsid w:val="00C419F7"/>
    <w:rsid w:val="00C41B9D"/>
    <w:rsid w:val="00C51228"/>
    <w:rsid w:val="00C527E5"/>
    <w:rsid w:val="00C54121"/>
    <w:rsid w:val="00C6038C"/>
    <w:rsid w:val="00C60933"/>
    <w:rsid w:val="00C62628"/>
    <w:rsid w:val="00C6684C"/>
    <w:rsid w:val="00C76EFA"/>
    <w:rsid w:val="00C81BA2"/>
    <w:rsid w:val="00C900AE"/>
    <w:rsid w:val="00C923C2"/>
    <w:rsid w:val="00CA5DD3"/>
    <w:rsid w:val="00CB19AC"/>
    <w:rsid w:val="00CC5D6E"/>
    <w:rsid w:val="00CD3B03"/>
    <w:rsid w:val="00CD7FD6"/>
    <w:rsid w:val="00CE40A4"/>
    <w:rsid w:val="00CE6AA5"/>
    <w:rsid w:val="00CF6A87"/>
    <w:rsid w:val="00D0013A"/>
    <w:rsid w:val="00D011DA"/>
    <w:rsid w:val="00D0337A"/>
    <w:rsid w:val="00D1716F"/>
    <w:rsid w:val="00D24728"/>
    <w:rsid w:val="00D248A8"/>
    <w:rsid w:val="00D27120"/>
    <w:rsid w:val="00D3731D"/>
    <w:rsid w:val="00D44068"/>
    <w:rsid w:val="00D466B9"/>
    <w:rsid w:val="00D50D2B"/>
    <w:rsid w:val="00D62953"/>
    <w:rsid w:val="00D70329"/>
    <w:rsid w:val="00D71F6B"/>
    <w:rsid w:val="00D72792"/>
    <w:rsid w:val="00D7450C"/>
    <w:rsid w:val="00D86BFA"/>
    <w:rsid w:val="00D87913"/>
    <w:rsid w:val="00D91896"/>
    <w:rsid w:val="00D927ED"/>
    <w:rsid w:val="00D97B31"/>
    <w:rsid w:val="00DA50A3"/>
    <w:rsid w:val="00DA57FA"/>
    <w:rsid w:val="00DC3B85"/>
    <w:rsid w:val="00DC413F"/>
    <w:rsid w:val="00DC6056"/>
    <w:rsid w:val="00DC648C"/>
    <w:rsid w:val="00DC7382"/>
    <w:rsid w:val="00DD1600"/>
    <w:rsid w:val="00DE1F42"/>
    <w:rsid w:val="00DE3B77"/>
    <w:rsid w:val="00DF5665"/>
    <w:rsid w:val="00E001CE"/>
    <w:rsid w:val="00E0104E"/>
    <w:rsid w:val="00E1119C"/>
    <w:rsid w:val="00E1161E"/>
    <w:rsid w:val="00E21EC9"/>
    <w:rsid w:val="00E236EB"/>
    <w:rsid w:val="00E264FC"/>
    <w:rsid w:val="00E32EA8"/>
    <w:rsid w:val="00E33A2C"/>
    <w:rsid w:val="00E44159"/>
    <w:rsid w:val="00E4643A"/>
    <w:rsid w:val="00E540C5"/>
    <w:rsid w:val="00E5460E"/>
    <w:rsid w:val="00E562AE"/>
    <w:rsid w:val="00E655A8"/>
    <w:rsid w:val="00E65CD0"/>
    <w:rsid w:val="00E65D6E"/>
    <w:rsid w:val="00E738BC"/>
    <w:rsid w:val="00E812F7"/>
    <w:rsid w:val="00EA472D"/>
    <w:rsid w:val="00EB2EE1"/>
    <w:rsid w:val="00EB3220"/>
    <w:rsid w:val="00EB52D2"/>
    <w:rsid w:val="00EC45B8"/>
    <w:rsid w:val="00ED32CD"/>
    <w:rsid w:val="00EE5616"/>
    <w:rsid w:val="00EF3D6D"/>
    <w:rsid w:val="00EF7DA7"/>
    <w:rsid w:val="00F03304"/>
    <w:rsid w:val="00F11571"/>
    <w:rsid w:val="00F1637D"/>
    <w:rsid w:val="00F17797"/>
    <w:rsid w:val="00F17A33"/>
    <w:rsid w:val="00F20754"/>
    <w:rsid w:val="00F2097E"/>
    <w:rsid w:val="00F2332A"/>
    <w:rsid w:val="00F33F22"/>
    <w:rsid w:val="00F36993"/>
    <w:rsid w:val="00F43775"/>
    <w:rsid w:val="00F45414"/>
    <w:rsid w:val="00F466A5"/>
    <w:rsid w:val="00F4786E"/>
    <w:rsid w:val="00F57179"/>
    <w:rsid w:val="00F60F8D"/>
    <w:rsid w:val="00F80FFB"/>
    <w:rsid w:val="00F831DC"/>
    <w:rsid w:val="00F9738D"/>
    <w:rsid w:val="00FB0C70"/>
    <w:rsid w:val="00FC0D4A"/>
    <w:rsid w:val="00FC0DDB"/>
    <w:rsid w:val="00FC103B"/>
    <w:rsid w:val="00FC1DAA"/>
    <w:rsid w:val="00FC3100"/>
    <w:rsid w:val="00FC336B"/>
    <w:rsid w:val="00FC73A8"/>
    <w:rsid w:val="00FC75D5"/>
    <w:rsid w:val="00FD1B4E"/>
    <w:rsid w:val="00FD1CD8"/>
    <w:rsid w:val="00FD62FA"/>
    <w:rsid w:val="00FE6834"/>
    <w:rsid w:val="00FE75F6"/>
    <w:rsid w:val="2BCB80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o,fr,Style 3,Appel note de bas de p,(NECG) Footnote Reference,Style 17,FR,Style 12,Style 124"/>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basedOn w:val="Normal"/>
    <w:link w:val="FootnoteTextChar1"/>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EndnoteText">
    <w:name w:val="endnote text"/>
    <w:basedOn w:val="Normal"/>
    <w:link w:val="EndnoteTextChar"/>
    <w:rPr>
      <w:sz w:val="20"/>
    </w:rPr>
  </w:style>
  <w:style w:type="character" w:customStyle="1" w:styleId="EndnoteTextChar">
    <w:name w:val="Endnote Text Char"/>
    <w:basedOn w:val="DefaultParagraphFont"/>
    <w:link w:val="EndnoteText"/>
  </w:style>
  <w:style w:type="character" w:styleId="EndnoteReference">
    <w:name w:val="endnote reference"/>
    <w:rPr>
      <w:vertAlign w:val="superscript"/>
    </w:rPr>
  </w:style>
  <w:style w:type="character" w:customStyle="1" w:styleId="FootnoteTextChar1">
    <w:name w:val="Footnote Text Char1"/>
    <w:aliases w:val="Footnote Text Char Char,Footnote Text Char2 Char Char,Footnote Text Char3 Char Char Char,Footnote Text Char2 Char Char Char Char,Footnote Text Char Char Char1 Char Char Char Char,Footnote Text Char1 Char1 Char Char Char Char,fn Char"/>
    <w:link w:val="FootnoteText"/>
    <w:rPr>
      <w:sz w:val="22"/>
    </w:rPr>
  </w:style>
  <w:style w:type="character" w:styleId="PageNumber">
    <w:name w:val="page number"/>
    <w:basedOn w:val="DefaultParagraphFont"/>
  </w:style>
  <w:style w:type="paragraph" w:styleId="ListParagraph">
    <w:name w:val="List Paragraph"/>
    <w:basedOn w:val="Normal"/>
    <w:uiPriority w:val="34"/>
    <w:qFormat/>
    <w:pPr>
      <w:ind w:left="720"/>
    </w:p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character" w:customStyle="1" w:styleId="HeaderChar">
    <w:name w:val="Header Char"/>
    <w:link w:val="Header"/>
    <w:rsid w:val="00F80FFB"/>
    <w:rPr>
      <w:sz w:val="22"/>
    </w:rPr>
  </w:style>
  <w:style w:type="character" w:customStyle="1" w:styleId="FooterChar">
    <w:name w:val="Footer Char"/>
    <w:link w:val="Footer"/>
    <w:rsid w:val="00F80FFB"/>
    <w:rPr>
      <w:sz w:val="22"/>
    </w:rPr>
  </w:style>
  <w:style w:type="paragraph" w:styleId="NoSpacing">
    <w:name w:val="No Spacing"/>
    <w:uiPriority w:val="1"/>
    <w:qFormat/>
    <w:rsid w:val="00F80FFB"/>
    <w:rPr>
      <w:sz w:val="22"/>
    </w:rPr>
  </w:style>
  <w:style w:type="paragraph" w:styleId="BodyText">
    <w:name w:val="Body Text"/>
    <w:basedOn w:val="Normal"/>
    <w:link w:val="BodyTextChar"/>
    <w:semiHidden/>
    <w:unhideWhenUsed/>
    <w:rsid w:val="000A4055"/>
    <w:pPr>
      <w:spacing w:after="120"/>
    </w:pPr>
  </w:style>
  <w:style w:type="character" w:customStyle="1" w:styleId="BodyTextChar">
    <w:name w:val="Body Text Char"/>
    <w:link w:val="BodyText"/>
    <w:semiHidden/>
    <w:rsid w:val="000A4055"/>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487952">
      <w:bodyDiv w:val="1"/>
      <w:marLeft w:val="30"/>
      <w:marRight w:val="30"/>
      <w:marTop w:val="30"/>
      <w:marBottom w:val="30"/>
      <w:divBdr>
        <w:top w:val="none" w:sz="0" w:space="0" w:color="auto"/>
        <w:left w:val="none" w:sz="0" w:space="0" w:color="auto"/>
        <w:bottom w:val="none" w:sz="0" w:space="0" w:color="auto"/>
        <w:right w:val="none" w:sz="0" w:space="0" w:color="auto"/>
      </w:divBdr>
      <w:divsChild>
        <w:div w:id="1423182185">
          <w:marLeft w:val="0"/>
          <w:marRight w:val="0"/>
          <w:marTop w:val="0"/>
          <w:marBottom w:val="0"/>
          <w:divBdr>
            <w:top w:val="none" w:sz="0" w:space="0" w:color="auto"/>
            <w:left w:val="none" w:sz="0" w:space="0" w:color="auto"/>
            <w:bottom w:val="none" w:sz="0" w:space="0" w:color="auto"/>
            <w:right w:val="none" w:sz="0" w:space="0" w:color="auto"/>
          </w:divBdr>
          <w:divsChild>
            <w:div w:id="871235613">
              <w:marLeft w:val="45"/>
              <w:marRight w:val="45"/>
              <w:marTop w:val="45"/>
              <w:marBottom w:val="45"/>
              <w:divBdr>
                <w:top w:val="none" w:sz="0" w:space="0" w:color="auto"/>
                <w:left w:val="none" w:sz="0" w:space="0" w:color="auto"/>
                <w:bottom w:val="none" w:sz="0" w:space="0" w:color="auto"/>
                <w:right w:val="none" w:sz="0" w:space="0" w:color="auto"/>
              </w:divBdr>
              <w:divsChild>
                <w:div w:id="70852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733467">
      <w:bodyDiv w:val="1"/>
      <w:marLeft w:val="0"/>
      <w:marRight w:val="0"/>
      <w:marTop w:val="0"/>
      <w:marBottom w:val="0"/>
      <w:divBdr>
        <w:top w:val="none" w:sz="0" w:space="0" w:color="auto"/>
        <w:left w:val="none" w:sz="0" w:space="0" w:color="auto"/>
        <w:bottom w:val="none" w:sz="0" w:space="0" w:color="auto"/>
        <w:right w:val="none" w:sz="0" w:space="0" w:color="auto"/>
      </w:divBdr>
    </w:div>
    <w:div w:id="1433010935">
      <w:bodyDiv w:val="1"/>
      <w:marLeft w:val="0"/>
      <w:marRight w:val="0"/>
      <w:marTop w:val="0"/>
      <w:marBottom w:val="0"/>
      <w:divBdr>
        <w:top w:val="none" w:sz="0" w:space="0" w:color="auto"/>
        <w:left w:val="none" w:sz="0" w:space="0" w:color="auto"/>
        <w:bottom w:val="none" w:sz="0" w:space="0" w:color="auto"/>
        <w:right w:val="none" w:sz="0" w:space="0" w:color="auto"/>
      </w:divBdr>
    </w:div>
    <w:div w:id="1558316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sumita.mukhoty@fcc.gov"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david.krech@fcc.gov" TargetMode="External"/><Relationship Id="rId2" Type="http://schemas.openxmlformats.org/officeDocument/2006/relationships/styles" Target="styles.xml"/><Relationship Id="rId16" Type="http://schemas.openxmlformats.org/officeDocument/2006/relationships/hyperlink" Target="mailto:jim.bird@fcc.gov" TargetMode="External"/><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dennis.johnson@fcc.gov" TargetMode="Externa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tracey.wilson@fcc.gov"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nnis.Johnson\Local%20Settings\Temporary%20Internet%20Files\OLK360\5-2010%20streamlined%20initial%20PN%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5-2010 streamlined initial PN template</Template>
  <TotalTime>0</TotalTime>
  <Pages>3</Pages>
  <Words>1119</Words>
  <Characters>6568</Characters>
  <Application>Microsoft Office Word</Application>
  <DocSecurity>0</DocSecurity>
  <Lines>119</Lines>
  <Paragraphs>27</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7712</CharactersWithSpaces>
  <SharedDoc>false</SharedDoc>
  <HyperlinkBase> </HyperlinkBase>
  <HLinks>
    <vt:vector size="18" baseType="variant">
      <vt:variant>
        <vt:i4>1507426</vt:i4>
      </vt:variant>
      <vt:variant>
        <vt:i4>6</vt:i4>
      </vt:variant>
      <vt:variant>
        <vt:i4>0</vt:i4>
      </vt:variant>
      <vt:variant>
        <vt:i4>5</vt:i4>
      </vt:variant>
      <vt:variant>
        <vt:lpwstr>mailto:jim.bird@fcc.gov</vt:lpwstr>
      </vt:variant>
      <vt:variant>
        <vt:lpwstr/>
      </vt:variant>
      <vt:variant>
        <vt:i4>1966200</vt:i4>
      </vt:variant>
      <vt:variant>
        <vt:i4>3</vt:i4>
      </vt:variant>
      <vt:variant>
        <vt:i4>0</vt:i4>
      </vt:variant>
      <vt:variant>
        <vt:i4>5</vt:i4>
      </vt:variant>
      <vt:variant>
        <vt:lpwstr>mailto:gregory.kwan@fcc.gov</vt:lpwstr>
      </vt:variant>
      <vt:variant>
        <vt:lpwstr/>
      </vt:variant>
      <vt:variant>
        <vt:i4>524415</vt:i4>
      </vt:variant>
      <vt:variant>
        <vt:i4>0</vt:i4>
      </vt:variant>
      <vt:variant>
        <vt:i4>0</vt:i4>
      </vt:variant>
      <vt:variant>
        <vt:i4>5</vt:i4>
      </vt:variant>
      <vt:variant>
        <vt:lpwstr>mailto:myrva.freeman@fcc.gov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2015-03-12T17:36:00Z</cp:lastPrinted>
  <dcterms:created xsi:type="dcterms:W3CDTF">2016-03-15T16:22:00Z</dcterms:created>
  <dcterms:modified xsi:type="dcterms:W3CDTF">2016-03-15T16:22:00Z</dcterms:modified>
  <cp:category> </cp:category>
  <cp:contentStatus> </cp:contentStatus>
</cp:coreProperties>
</file>