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F" w:rsidRDefault="00BA3DFF" w:rsidP="003524F1">
      <w:pPr>
        <w:jc w:val="right"/>
        <w:rPr>
          <w:b/>
          <w:sz w:val="22"/>
          <w:szCs w:val="22"/>
        </w:rPr>
      </w:pPr>
      <w:bookmarkStart w:id="0" w:name="_GoBack"/>
      <w:bookmarkEnd w:id="0"/>
    </w:p>
    <w:p w:rsidR="0091748C" w:rsidRPr="0091748C" w:rsidRDefault="0091748C" w:rsidP="0091748C">
      <w:pPr>
        <w:jc w:val="center"/>
        <w:rPr>
          <w:sz w:val="22"/>
          <w:szCs w:val="22"/>
        </w:rPr>
      </w:pPr>
      <w:r w:rsidRPr="0091748C">
        <w:rPr>
          <w:sz w:val="22"/>
          <w:szCs w:val="22"/>
        </w:rPr>
        <w:t>March 22, 2016</w:t>
      </w:r>
    </w:p>
    <w:p w:rsidR="0091748C" w:rsidRDefault="0091748C" w:rsidP="003524F1">
      <w:pPr>
        <w:jc w:val="right"/>
        <w:rPr>
          <w:b/>
          <w:sz w:val="22"/>
          <w:szCs w:val="22"/>
        </w:rPr>
      </w:pPr>
    </w:p>
    <w:p w:rsidR="003524F1" w:rsidRPr="00BA3DFF" w:rsidRDefault="003524F1" w:rsidP="003524F1">
      <w:pPr>
        <w:jc w:val="right"/>
        <w:rPr>
          <w:b/>
          <w:sz w:val="22"/>
          <w:szCs w:val="22"/>
        </w:rPr>
      </w:pPr>
      <w:r w:rsidRPr="00BA3DFF">
        <w:rPr>
          <w:b/>
          <w:sz w:val="22"/>
          <w:szCs w:val="22"/>
        </w:rPr>
        <w:t>DA 16-</w:t>
      </w:r>
      <w:r w:rsidR="00BA3DFF" w:rsidRPr="00BA3DFF">
        <w:rPr>
          <w:b/>
          <w:sz w:val="22"/>
          <w:szCs w:val="22"/>
        </w:rPr>
        <w:t>299</w:t>
      </w:r>
    </w:p>
    <w:p w:rsidR="003524F1" w:rsidRPr="00BA3DFF" w:rsidRDefault="003524F1" w:rsidP="003524F1">
      <w:pPr>
        <w:rPr>
          <w:sz w:val="22"/>
          <w:szCs w:val="22"/>
        </w:rPr>
      </w:pPr>
    </w:p>
    <w:p w:rsidR="003524F1" w:rsidRPr="00BA3DFF" w:rsidRDefault="003524F1" w:rsidP="003524F1">
      <w:pPr>
        <w:rPr>
          <w:sz w:val="22"/>
          <w:szCs w:val="22"/>
        </w:rPr>
      </w:pPr>
      <w:r w:rsidRPr="00BA3DFF">
        <w:rPr>
          <w:sz w:val="22"/>
          <w:szCs w:val="22"/>
        </w:rPr>
        <w:t>David J. Majetich</w:t>
      </w:r>
    </w:p>
    <w:p w:rsidR="003524F1" w:rsidRPr="00BA3DFF" w:rsidRDefault="003524F1" w:rsidP="003524F1">
      <w:pPr>
        <w:rPr>
          <w:sz w:val="22"/>
          <w:szCs w:val="22"/>
        </w:rPr>
      </w:pPr>
      <w:r w:rsidRPr="00BA3DFF">
        <w:rPr>
          <w:sz w:val="22"/>
          <w:szCs w:val="22"/>
        </w:rPr>
        <w:t>11015 Berry Farm Rd.</w:t>
      </w:r>
    </w:p>
    <w:p w:rsidR="003524F1" w:rsidRPr="00BA3DFF" w:rsidRDefault="003524F1" w:rsidP="009F1CB5">
      <w:pPr>
        <w:tabs>
          <w:tab w:val="left" w:pos="4035"/>
        </w:tabs>
        <w:rPr>
          <w:sz w:val="22"/>
          <w:szCs w:val="22"/>
        </w:rPr>
      </w:pPr>
      <w:r w:rsidRPr="00BA3DFF">
        <w:rPr>
          <w:sz w:val="22"/>
          <w:szCs w:val="22"/>
        </w:rPr>
        <w:t>Fountain, CO 80817</w:t>
      </w:r>
      <w:r w:rsidR="009F1CB5">
        <w:rPr>
          <w:sz w:val="22"/>
          <w:szCs w:val="22"/>
        </w:rPr>
        <w:tab/>
      </w:r>
    </w:p>
    <w:p w:rsidR="003524F1" w:rsidRPr="00BA3DFF" w:rsidRDefault="00950DE6" w:rsidP="003524F1">
      <w:pPr>
        <w:rPr>
          <w:sz w:val="22"/>
          <w:szCs w:val="22"/>
        </w:rPr>
      </w:pPr>
      <w:hyperlink r:id="rId7" w:history="1">
        <w:r w:rsidR="003524F1" w:rsidRPr="00BA3DFF">
          <w:rPr>
            <w:rStyle w:val="Hyperlink"/>
            <w:sz w:val="22"/>
            <w:szCs w:val="22"/>
          </w:rPr>
          <w:t>paparedeagle@gmail.com</w:t>
        </w:r>
      </w:hyperlink>
      <w:r w:rsidR="003524F1" w:rsidRPr="00BA3DFF">
        <w:rPr>
          <w:sz w:val="22"/>
          <w:szCs w:val="22"/>
        </w:rPr>
        <w:t xml:space="preserve"> </w:t>
      </w:r>
    </w:p>
    <w:p w:rsidR="00BA3DFF" w:rsidRDefault="003524F1" w:rsidP="003524F1">
      <w:pPr>
        <w:rPr>
          <w:sz w:val="22"/>
          <w:szCs w:val="22"/>
        </w:rPr>
      </w:pPr>
      <w:r w:rsidRPr="00BA3DFF">
        <w:rPr>
          <w:sz w:val="22"/>
          <w:szCs w:val="22"/>
        </w:rPr>
        <w:tab/>
      </w:r>
      <w:r w:rsidRPr="00BA3DFF">
        <w:rPr>
          <w:sz w:val="22"/>
          <w:szCs w:val="22"/>
        </w:rPr>
        <w:tab/>
      </w:r>
      <w:r w:rsidRPr="00BA3DFF">
        <w:rPr>
          <w:sz w:val="22"/>
          <w:szCs w:val="22"/>
        </w:rPr>
        <w:tab/>
      </w:r>
    </w:p>
    <w:p w:rsidR="003524F1" w:rsidRPr="00BA3DFF" w:rsidRDefault="00BA3DFF" w:rsidP="003524F1">
      <w:pPr>
        <w:rPr>
          <w:sz w:val="22"/>
          <w:szCs w:val="22"/>
        </w:rPr>
      </w:pPr>
      <w:r>
        <w:rPr>
          <w:sz w:val="22"/>
          <w:szCs w:val="22"/>
        </w:rPr>
        <w:tab/>
      </w:r>
      <w:r>
        <w:rPr>
          <w:sz w:val="22"/>
          <w:szCs w:val="22"/>
        </w:rPr>
        <w:tab/>
      </w:r>
      <w:r>
        <w:rPr>
          <w:sz w:val="22"/>
          <w:szCs w:val="22"/>
        </w:rPr>
        <w:tab/>
      </w:r>
      <w:r w:rsidR="003524F1" w:rsidRPr="00BA3DFF">
        <w:rPr>
          <w:sz w:val="22"/>
          <w:szCs w:val="22"/>
        </w:rPr>
        <w:tab/>
      </w:r>
      <w:r w:rsidR="003524F1" w:rsidRPr="00BA3DFF">
        <w:rPr>
          <w:sz w:val="22"/>
          <w:szCs w:val="22"/>
        </w:rPr>
        <w:tab/>
      </w:r>
      <w:r w:rsidR="003524F1" w:rsidRPr="00BA3DFF">
        <w:rPr>
          <w:sz w:val="22"/>
          <w:szCs w:val="22"/>
        </w:rPr>
        <w:tab/>
        <w:t>Call Sign:  E160019</w:t>
      </w:r>
    </w:p>
    <w:p w:rsidR="003524F1" w:rsidRPr="00BA3DFF" w:rsidRDefault="003524F1" w:rsidP="003524F1">
      <w:pPr>
        <w:rPr>
          <w:sz w:val="22"/>
          <w:szCs w:val="22"/>
        </w:rPr>
      </w:pPr>
      <w:r w:rsidRPr="00BA3DFF">
        <w:rPr>
          <w:sz w:val="22"/>
          <w:szCs w:val="22"/>
        </w:rPr>
        <w:tab/>
      </w:r>
      <w:r w:rsidRPr="00BA3DFF">
        <w:rPr>
          <w:sz w:val="22"/>
          <w:szCs w:val="22"/>
        </w:rPr>
        <w:tab/>
      </w:r>
      <w:r w:rsidRPr="00BA3DFF">
        <w:rPr>
          <w:sz w:val="22"/>
          <w:szCs w:val="22"/>
        </w:rPr>
        <w:tab/>
      </w:r>
      <w:r w:rsidRPr="00BA3DFF">
        <w:rPr>
          <w:sz w:val="22"/>
          <w:szCs w:val="22"/>
        </w:rPr>
        <w:tab/>
      </w:r>
      <w:r w:rsidRPr="00BA3DFF">
        <w:rPr>
          <w:sz w:val="22"/>
          <w:szCs w:val="22"/>
        </w:rPr>
        <w:tab/>
      </w:r>
      <w:r w:rsidRPr="00BA3DFF">
        <w:rPr>
          <w:sz w:val="22"/>
          <w:szCs w:val="22"/>
        </w:rPr>
        <w:tab/>
        <w:t>File No.:    SES-LIC-20160203-00109</w:t>
      </w:r>
    </w:p>
    <w:p w:rsidR="003524F1" w:rsidRPr="00BA3DFF" w:rsidRDefault="003524F1" w:rsidP="003524F1">
      <w:pPr>
        <w:rPr>
          <w:sz w:val="22"/>
          <w:szCs w:val="22"/>
        </w:rPr>
      </w:pPr>
    </w:p>
    <w:p w:rsidR="003524F1" w:rsidRPr="00BA3DFF" w:rsidRDefault="003524F1" w:rsidP="003524F1">
      <w:pPr>
        <w:rPr>
          <w:sz w:val="22"/>
          <w:szCs w:val="22"/>
        </w:rPr>
      </w:pPr>
      <w:r w:rsidRPr="00BA3DFF">
        <w:rPr>
          <w:sz w:val="22"/>
          <w:szCs w:val="22"/>
        </w:rPr>
        <w:t>Dear Mr. Majetich:</w:t>
      </w:r>
    </w:p>
    <w:p w:rsidR="003524F1" w:rsidRPr="00BA3DFF" w:rsidRDefault="003524F1" w:rsidP="003524F1">
      <w:pPr>
        <w:rPr>
          <w:sz w:val="22"/>
          <w:szCs w:val="22"/>
        </w:rPr>
      </w:pPr>
    </w:p>
    <w:p w:rsidR="003524F1" w:rsidRPr="00BA3DFF" w:rsidRDefault="003524F1" w:rsidP="005D26EB">
      <w:pPr>
        <w:pStyle w:val="BodyText"/>
        <w:spacing w:line="252" w:lineRule="auto"/>
        <w:ind w:right="239" w:firstLine="720"/>
        <w:rPr>
          <w:color w:val="auto"/>
          <w:sz w:val="22"/>
        </w:rPr>
      </w:pPr>
      <w:r w:rsidRPr="00BA3DFF">
        <w:rPr>
          <w:color w:val="auto"/>
          <w:w w:val="105"/>
          <w:sz w:val="22"/>
        </w:rPr>
        <w:t>On</w:t>
      </w:r>
      <w:r w:rsidRPr="00BA3DFF">
        <w:rPr>
          <w:color w:val="auto"/>
          <w:spacing w:val="-10"/>
          <w:w w:val="105"/>
          <w:sz w:val="22"/>
        </w:rPr>
        <w:t xml:space="preserve"> February 2, 2016</w:t>
      </w:r>
      <w:r w:rsidRPr="00BA3DFF">
        <w:rPr>
          <w:color w:val="auto"/>
          <w:w w:val="105"/>
          <w:sz w:val="22"/>
        </w:rPr>
        <w:t>,</w:t>
      </w:r>
      <w:r w:rsidRPr="00BA3DFF">
        <w:rPr>
          <w:color w:val="auto"/>
          <w:spacing w:val="22"/>
          <w:w w:val="105"/>
          <w:sz w:val="22"/>
        </w:rPr>
        <w:t xml:space="preserve"> you</w:t>
      </w:r>
      <w:r w:rsidRPr="00BA3DFF">
        <w:rPr>
          <w:color w:val="auto"/>
          <w:w w:val="105"/>
          <w:sz w:val="22"/>
        </w:rPr>
        <w:t xml:space="preserve"> filed</w:t>
      </w:r>
      <w:r w:rsidRPr="00BA3DFF">
        <w:rPr>
          <w:color w:val="auto"/>
          <w:spacing w:val="-9"/>
          <w:w w:val="105"/>
          <w:sz w:val="22"/>
        </w:rPr>
        <w:t xml:space="preserve"> </w:t>
      </w:r>
      <w:r w:rsidRPr="00BA3DFF">
        <w:rPr>
          <w:color w:val="auto"/>
          <w:w w:val="105"/>
          <w:sz w:val="22"/>
        </w:rPr>
        <w:t>the above-captioned</w:t>
      </w:r>
      <w:r w:rsidRPr="00BA3DFF">
        <w:rPr>
          <w:color w:val="auto"/>
          <w:spacing w:val="15"/>
          <w:w w:val="105"/>
          <w:sz w:val="22"/>
        </w:rPr>
        <w:t xml:space="preserve"> </w:t>
      </w:r>
      <w:r w:rsidRPr="00BA3DFF">
        <w:rPr>
          <w:color w:val="auto"/>
          <w:w w:val="105"/>
          <w:sz w:val="22"/>
        </w:rPr>
        <w:t>application</w:t>
      </w:r>
      <w:r w:rsidRPr="00BA3DFF">
        <w:rPr>
          <w:color w:val="auto"/>
          <w:w w:val="103"/>
          <w:sz w:val="22"/>
        </w:rPr>
        <w:t xml:space="preserve"> </w:t>
      </w:r>
      <w:r w:rsidRPr="00BA3DFF">
        <w:rPr>
          <w:color w:val="auto"/>
          <w:w w:val="105"/>
          <w:sz w:val="22"/>
        </w:rPr>
        <w:t>for</w:t>
      </w:r>
      <w:r w:rsidRPr="00BA3DFF">
        <w:rPr>
          <w:color w:val="auto"/>
          <w:spacing w:val="-10"/>
          <w:w w:val="105"/>
          <w:sz w:val="22"/>
        </w:rPr>
        <w:t xml:space="preserve"> </w:t>
      </w:r>
      <w:r w:rsidRPr="00BA3DFF">
        <w:rPr>
          <w:color w:val="auto"/>
          <w:w w:val="105"/>
          <w:sz w:val="22"/>
        </w:rPr>
        <w:t>a</w:t>
      </w:r>
      <w:r w:rsidRPr="00BA3DFF">
        <w:rPr>
          <w:color w:val="auto"/>
          <w:spacing w:val="-13"/>
          <w:w w:val="105"/>
          <w:sz w:val="22"/>
        </w:rPr>
        <w:t xml:space="preserve"> </w:t>
      </w:r>
      <w:r w:rsidRPr="00BA3DFF">
        <w:rPr>
          <w:color w:val="auto"/>
          <w:w w:val="105"/>
          <w:sz w:val="22"/>
        </w:rPr>
        <w:t>license</w:t>
      </w:r>
      <w:r w:rsidRPr="00BA3DFF">
        <w:rPr>
          <w:color w:val="auto"/>
          <w:spacing w:val="-9"/>
          <w:w w:val="105"/>
          <w:sz w:val="22"/>
        </w:rPr>
        <w:t xml:space="preserve"> </w:t>
      </w:r>
      <w:r w:rsidRPr="00BA3DFF">
        <w:rPr>
          <w:color w:val="auto"/>
          <w:w w:val="105"/>
          <w:sz w:val="22"/>
        </w:rPr>
        <w:t>to operate a 12/14 GHz VSAT Network to “provide voice and data communications for oil and gas mining operations in remote parts of West Virginia.”  Pursuant to Section 25.112(a)(2),</w:t>
      </w:r>
      <w:r w:rsidRPr="00BA3DFF">
        <w:rPr>
          <w:color w:val="auto"/>
          <w:spacing w:val="-19"/>
          <w:w w:val="105"/>
          <w:sz w:val="22"/>
        </w:rPr>
        <w:t xml:space="preserve"> </w:t>
      </w:r>
      <w:r w:rsidRPr="00BA3DFF">
        <w:rPr>
          <w:color w:val="auto"/>
          <w:w w:val="105"/>
          <w:sz w:val="22"/>
        </w:rPr>
        <w:t>we</w:t>
      </w:r>
      <w:r w:rsidRPr="00BA3DFF">
        <w:rPr>
          <w:color w:val="auto"/>
          <w:spacing w:val="-5"/>
          <w:w w:val="105"/>
          <w:sz w:val="22"/>
        </w:rPr>
        <w:t xml:space="preserve"> </w:t>
      </w:r>
      <w:r w:rsidRPr="00BA3DFF">
        <w:rPr>
          <w:color w:val="auto"/>
          <w:w w:val="105"/>
          <w:sz w:val="22"/>
        </w:rPr>
        <w:t>dismiss</w:t>
      </w:r>
      <w:r w:rsidRPr="00BA3DFF">
        <w:rPr>
          <w:color w:val="auto"/>
          <w:spacing w:val="3"/>
          <w:w w:val="105"/>
          <w:sz w:val="22"/>
        </w:rPr>
        <w:t xml:space="preserve"> </w:t>
      </w:r>
      <w:r w:rsidRPr="00BA3DFF">
        <w:rPr>
          <w:color w:val="auto"/>
          <w:w w:val="105"/>
          <w:sz w:val="22"/>
        </w:rPr>
        <w:t>the application</w:t>
      </w:r>
      <w:r w:rsidRPr="00BA3DFF">
        <w:rPr>
          <w:color w:val="auto"/>
          <w:spacing w:val="5"/>
          <w:w w:val="105"/>
          <w:sz w:val="22"/>
        </w:rPr>
        <w:t xml:space="preserve"> </w:t>
      </w:r>
      <w:r w:rsidRPr="00BA3DFF">
        <w:rPr>
          <w:color w:val="auto"/>
          <w:w w:val="105"/>
          <w:sz w:val="22"/>
        </w:rPr>
        <w:t>as</w:t>
      </w:r>
      <w:r w:rsidRPr="00BA3DFF">
        <w:rPr>
          <w:color w:val="auto"/>
          <w:spacing w:val="-5"/>
          <w:w w:val="105"/>
          <w:sz w:val="22"/>
        </w:rPr>
        <w:t xml:space="preserve"> </w:t>
      </w:r>
      <w:r w:rsidRPr="00BA3DFF">
        <w:rPr>
          <w:color w:val="auto"/>
          <w:w w:val="105"/>
          <w:sz w:val="22"/>
        </w:rPr>
        <w:t>defective</w:t>
      </w:r>
      <w:r w:rsidRPr="00BA3DFF">
        <w:rPr>
          <w:color w:val="auto"/>
          <w:spacing w:val="-1"/>
          <w:w w:val="105"/>
          <w:sz w:val="22"/>
        </w:rPr>
        <w:t xml:space="preserve"> </w:t>
      </w:r>
      <w:r w:rsidRPr="00BA3DFF">
        <w:rPr>
          <w:color w:val="auto"/>
          <w:w w:val="105"/>
          <w:sz w:val="22"/>
        </w:rPr>
        <w:t>without</w:t>
      </w:r>
      <w:r w:rsidRPr="00BA3DFF">
        <w:rPr>
          <w:color w:val="auto"/>
          <w:w w:val="103"/>
          <w:sz w:val="22"/>
        </w:rPr>
        <w:t xml:space="preserve"> </w:t>
      </w:r>
      <w:r w:rsidRPr="00BA3DFF">
        <w:rPr>
          <w:color w:val="auto"/>
          <w:w w:val="105"/>
          <w:sz w:val="22"/>
        </w:rPr>
        <w:t>prejudice</w:t>
      </w:r>
      <w:r w:rsidRPr="00BA3DFF">
        <w:rPr>
          <w:color w:val="auto"/>
          <w:spacing w:val="6"/>
          <w:w w:val="105"/>
          <w:sz w:val="22"/>
        </w:rPr>
        <w:t xml:space="preserve"> </w:t>
      </w:r>
      <w:r w:rsidRPr="00BA3DFF">
        <w:rPr>
          <w:color w:val="auto"/>
          <w:w w:val="105"/>
          <w:sz w:val="22"/>
        </w:rPr>
        <w:t>to</w:t>
      </w:r>
      <w:r w:rsidRPr="00BA3DFF">
        <w:rPr>
          <w:color w:val="auto"/>
          <w:spacing w:val="-10"/>
          <w:w w:val="105"/>
          <w:sz w:val="22"/>
        </w:rPr>
        <w:t xml:space="preserve"> </w:t>
      </w:r>
      <w:r w:rsidRPr="00BA3DFF">
        <w:rPr>
          <w:color w:val="auto"/>
          <w:w w:val="105"/>
          <w:sz w:val="22"/>
        </w:rPr>
        <w:t>re</w:t>
      </w:r>
      <w:r w:rsidR="005D26EB">
        <w:rPr>
          <w:color w:val="auto"/>
          <w:w w:val="105"/>
          <w:sz w:val="22"/>
        </w:rPr>
        <w:t>-</w:t>
      </w:r>
      <w:r w:rsidRPr="00BA3DFF">
        <w:rPr>
          <w:color w:val="auto"/>
          <w:w w:val="105"/>
          <w:sz w:val="22"/>
        </w:rPr>
        <w:t>filing.</w:t>
      </w:r>
      <w:r w:rsidRPr="00BA3DFF">
        <w:rPr>
          <w:color w:val="auto"/>
          <w:spacing w:val="-31"/>
          <w:w w:val="105"/>
          <w:sz w:val="22"/>
        </w:rPr>
        <w:t xml:space="preserve"> </w:t>
      </w:r>
      <w:r w:rsidRPr="00BA3DFF">
        <w:rPr>
          <w:rStyle w:val="FootnoteReference"/>
          <w:color w:val="auto"/>
          <w:spacing w:val="-31"/>
          <w:w w:val="105"/>
          <w:sz w:val="22"/>
        </w:rPr>
        <w:footnoteReference w:id="1"/>
      </w:r>
      <w:r w:rsidR="00155C22">
        <w:rPr>
          <w:color w:val="auto"/>
          <w:spacing w:val="-31"/>
          <w:w w:val="105"/>
          <w:sz w:val="22"/>
        </w:rPr>
        <w:t xml:space="preserve"> </w:t>
      </w:r>
    </w:p>
    <w:p w:rsidR="003524F1" w:rsidRPr="00BA3DFF" w:rsidRDefault="003524F1" w:rsidP="003524F1">
      <w:pPr>
        <w:spacing w:before="3"/>
        <w:rPr>
          <w:sz w:val="22"/>
          <w:szCs w:val="22"/>
        </w:rPr>
      </w:pPr>
    </w:p>
    <w:p w:rsidR="003524F1" w:rsidRPr="00BA3DFF" w:rsidRDefault="003524F1" w:rsidP="003524F1">
      <w:pPr>
        <w:pStyle w:val="BodyText"/>
        <w:spacing w:line="252" w:lineRule="auto"/>
        <w:ind w:right="239" w:firstLine="664"/>
        <w:rPr>
          <w:color w:val="auto"/>
          <w:spacing w:val="-11"/>
          <w:w w:val="105"/>
          <w:sz w:val="22"/>
        </w:rPr>
      </w:pPr>
      <w:r w:rsidRPr="00BA3DFF">
        <w:rPr>
          <w:color w:val="auto"/>
          <w:w w:val="105"/>
          <w:sz w:val="22"/>
        </w:rPr>
        <w:t>Section</w:t>
      </w:r>
      <w:r w:rsidRPr="00BA3DFF">
        <w:rPr>
          <w:color w:val="auto"/>
          <w:spacing w:val="-7"/>
          <w:w w:val="105"/>
          <w:sz w:val="22"/>
        </w:rPr>
        <w:t xml:space="preserve"> </w:t>
      </w:r>
      <w:r w:rsidRPr="00BA3DFF">
        <w:rPr>
          <w:color w:val="auto"/>
          <w:w w:val="105"/>
          <w:sz w:val="22"/>
        </w:rPr>
        <w:t>25.112</w:t>
      </w:r>
      <w:r w:rsidRPr="00BA3DFF">
        <w:rPr>
          <w:color w:val="auto"/>
          <w:spacing w:val="6"/>
          <w:w w:val="105"/>
          <w:sz w:val="22"/>
        </w:rPr>
        <w:t xml:space="preserve"> </w:t>
      </w:r>
      <w:r w:rsidRPr="00BA3DFF">
        <w:rPr>
          <w:color w:val="auto"/>
          <w:w w:val="105"/>
          <w:sz w:val="22"/>
        </w:rPr>
        <w:t>of</w:t>
      </w:r>
      <w:r w:rsidRPr="00BA3DFF">
        <w:rPr>
          <w:color w:val="auto"/>
          <w:spacing w:val="-13"/>
          <w:w w:val="105"/>
          <w:sz w:val="22"/>
        </w:rPr>
        <w:t xml:space="preserve"> </w:t>
      </w:r>
      <w:r w:rsidRPr="00BA3DFF">
        <w:rPr>
          <w:color w:val="auto"/>
          <w:w w:val="105"/>
          <w:sz w:val="22"/>
        </w:rPr>
        <w:t>the</w:t>
      </w:r>
      <w:r w:rsidRPr="00BA3DFF">
        <w:rPr>
          <w:color w:val="auto"/>
          <w:spacing w:val="-1"/>
          <w:w w:val="105"/>
          <w:sz w:val="22"/>
        </w:rPr>
        <w:t xml:space="preserve"> </w:t>
      </w:r>
      <w:r w:rsidRPr="00BA3DFF">
        <w:rPr>
          <w:color w:val="auto"/>
          <w:w w:val="105"/>
          <w:sz w:val="22"/>
        </w:rPr>
        <w:t>Commission's</w:t>
      </w:r>
      <w:r w:rsidRPr="00BA3DFF">
        <w:rPr>
          <w:color w:val="auto"/>
          <w:spacing w:val="18"/>
          <w:w w:val="105"/>
          <w:sz w:val="22"/>
        </w:rPr>
        <w:t xml:space="preserve"> </w:t>
      </w:r>
      <w:r w:rsidRPr="00BA3DFF">
        <w:rPr>
          <w:color w:val="auto"/>
          <w:w w:val="105"/>
          <w:sz w:val="22"/>
        </w:rPr>
        <w:t>rules,</w:t>
      </w:r>
      <w:r w:rsidRPr="00BA3DFF">
        <w:rPr>
          <w:color w:val="auto"/>
          <w:spacing w:val="6"/>
          <w:w w:val="105"/>
          <w:sz w:val="22"/>
        </w:rPr>
        <w:t xml:space="preserve"> </w:t>
      </w:r>
      <w:r w:rsidRPr="00BA3DFF">
        <w:rPr>
          <w:color w:val="auto"/>
          <w:w w:val="105"/>
          <w:sz w:val="22"/>
        </w:rPr>
        <w:t>47</w:t>
      </w:r>
      <w:r w:rsidRPr="00BA3DFF">
        <w:rPr>
          <w:color w:val="auto"/>
          <w:spacing w:val="1"/>
          <w:w w:val="105"/>
          <w:sz w:val="22"/>
        </w:rPr>
        <w:t xml:space="preserve"> </w:t>
      </w:r>
      <w:r w:rsidRPr="00BA3DFF">
        <w:rPr>
          <w:color w:val="auto"/>
          <w:w w:val="105"/>
          <w:sz w:val="22"/>
        </w:rPr>
        <w:t>C.F.R.</w:t>
      </w:r>
      <w:r w:rsidRPr="00BA3DFF">
        <w:rPr>
          <w:color w:val="auto"/>
          <w:spacing w:val="9"/>
          <w:w w:val="105"/>
          <w:sz w:val="22"/>
        </w:rPr>
        <w:t xml:space="preserve"> </w:t>
      </w:r>
      <w:r w:rsidRPr="00BA3DFF">
        <w:rPr>
          <w:color w:val="auto"/>
          <w:w w:val="105"/>
          <w:sz w:val="22"/>
        </w:rPr>
        <w:t>§</w:t>
      </w:r>
      <w:r w:rsidRPr="00BA3DFF">
        <w:rPr>
          <w:color w:val="auto"/>
          <w:spacing w:val="-19"/>
          <w:w w:val="105"/>
          <w:sz w:val="22"/>
        </w:rPr>
        <w:t xml:space="preserve"> </w:t>
      </w:r>
      <w:r w:rsidRPr="00BA3DFF">
        <w:rPr>
          <w:color w:val="auto"/>
          <w:w w:val="105"/>
          <w:sz w:val="22"/>
        </w:rPr>
        <w:t>25.112,</w:t>
      </w:r>
      <w:r w:rsidRPr="00BA3DFF">
        <w:rPr>
          <w:color w:val="auto"/>
          <w:spacing w:val="4"/>
          <w:w w:val="105"/>
          <w:sz w:val="22"/>
        </w:rPr>
        <w:t xml:space="preserve"> </w:t>
      </w:r>
      <w:r w:rsidRPr="00BA3DFF">
        <w:rPr>
          <w:color w:val="auto"/>
          <w:w w:val="105"/>
          <w:sz w:val="22"/>
        </w:rPr>
        <w:t>requires</w:t>
      </w:r>
      <w:r w:rsidRPr="00BA3DFF">
        <w:rPr>
          <w:color w:val="auto"/>
          <w:spacing w:val="2"/>
          <w:w w:val="105"/>
          <w:sz w:val="22"/>
        </w:rPr>
        <w:t xml:space="preserve"> </w:t>
      </w:r>
      <w:r w:rsidRPr="00BA3DFF">
        <w:rPr>
          <w:color w:val="auto"/>
          <w:w w:val="105"/>
          <w:sz w:val="22"/>
        </w:rPr>
        <w:t>the</w:t>
      </w:r>
      <w:r w:rsidRPr="00BA3DFF">
        <w:rPr>
          <w:color w:val="auto"/>
          <w:spacing w:val="-1"/>
          <w:w w:val="105"/>
          <w:sz w:val="22"/>
        </w:rPr>
        <w:t xml:space="preserve"> </w:t>
      </w:r>
      <w:r w:rsidRPr="00BA3DFF">
        <w:rPr>
          <w:color w:val="auto"/>
          <w:w w:val="105"/>
          <w:sz w:val="22"/>
        </w:rPr>
        <w:t>Commission</w:t>
      </w:r>
      <w:r w:rsidRPr="00BA3DFF">
        <w:rPr>
          <w:color w:val="auto"/>
          <w:w w:val="103"/>
          <w:sz w:val="22"/>
        </w:rPr>
        <w:t xml:space="preserve"> </w:t>
      </w:r>
      <w:r w:rsidRPr="00BA3DFF">
        <w:rPr>
          <w:color w:val="auto"/>
          <w:w w:val="105"/>
          <w:sz w:val="22"/>
        </w:rPr>
        <w:t>to</w:t>
      </w:r>
      <w:r w:rsidRPr="00BA3DFF">
        <w:rPr>
          <w:color w:val="auto"/>
          <w:spacing w:val="-2"/>
          <w:w w:val="105"/>
          <w:sz w:val="22"/>
        </w:rPr>
        <w:t xml:space="preserve"> </w:t>
      </w:r>
      <w:r w:rsidRPr="00BA3DFF">
        <w:rPr>
          <w:color w:val="auto"/>
          <w:w w:val="105"/>
          <w:sz w:val="22"/>
        </w:rPr>
        <w:t>return,</w:t>
      </w:r>
      <w:r w:rsidRPr="00BA3DFF">
        <w:rPr>
          <w:color w:val="auto"/>
          <w:spacing w:val="13"/>
          <w:w w:val="105"/>
          <w:sz w:val="22"/>
        </w:rPr>
        <w:t xml:space="preserve"> </w:t>
      </w:r>
      <w:r w:rsidRPr="00BA3DFF">
        <w:rPr>
          <w:color w:val="auto"/>
          <w:w w:val="105"/>
          <w:sz w:val="22"/>
        </w:rPr>
        <w:t>as</w:t>
      </w:r>
      <w:r w:rsidRPr="00BA3DFF">
        <w:rPr>
          <w:color w:val="auto"/>
          <w:spacing w:val="-20"/>
          <w:w w:val="105"/>
          <w:sz w:val="22"/>
        </w:rPr>
        <w:t xml:space="preserve"> </w:t>
      </w:r>
      <w:r w:rsidRPr="00BA3DFF">
        <w:rPr>
          <w:color w:val="auto"/>
          <w:w w:val="105"/>
          <w:sz w:val="22"/>
        </w:rPr>
        <w:t>unacceptable</w:t>
      </w:r>
      <w:r w:rsidRPr="00BA3DFF">
        <w:rPr>
          <w:color w:val="auto"/>
          <w:spacing w:val="12"/>
          <w:w w:val="105"/>
          <w:sz w:val="22"/>
        </w:rPr>
        <w:t xml:space="preserve"> </w:t>
      </w:r>
      <w:r w:rsidRPr="00BA3DFF">
        <w:rPr>
          <w:color w:val="auto"/>
          <w:w w:val="105"/>
          <w:sz w:val="22"/>
        </w:rPr>
        <w:t>for</w:t>
      </w:r>
      <w:r w:rsidRPr="00BA3DFF">
        <w:rPr>
          <w:color w:val="auto"/>
          <w:spacing w:val="-7"/>
          <w:w w:val="105"/>
          <w:sz w:val="22"/>
        </w:rPr>
        <w:t xml:space="preserve"> </w:t>
      </w:r>
      <w:r w:rsidRPr="00BA3DFF">
        <w:rPr>
          <w:color w:val="auto"/>
          <w:w w:val="105"/>
          <w:sz w:val="22"/>
        </w:rPr>
        <w:t>filing, any</w:t>
      </w:r>
      <w:r w:rsidRPr="00BA3DFF">
        <w:rPr>
          <w:color w:val="auto"/>
          <w:spacing w:val="-10"/>
          <w:w w:val="105"/>
          <w:sz w:val="22"/>
        </w:rPr>
        <w:t xml:space="preserve"> </w:t>
      </w:r>
      <w:r w:rsidRPr="00BA3DFF">
        <w:rPr>
          <w:color w:val="auto"/>
          <w:w w:val="105"/>
          <w:sz w:val="22"/>
        </w:rPr>
        <w:t>earth</w:t>
      </w:r>
      <w:r w:rsidRPr="00BA3DFF">
        <w:rPr>
          <w:color w:val="auto"/>
          <w:spacing w:val="-3"/>
          <w:w w:val="105"/>
          <w:sz w:val="22"/>
        </w:rPr>
        <w:t xml:space="preserve"> </w:t>
      </w:r>
      <w:r w:rsidRPr="00BA3DFF">
        <w:rPr>
          <w:color w:val="auto"/>
          <w:w w:val="105"/>
          <w:sz w:val="22"/>
        </w:rPr>
        <w:t>station</w:t>
      </w:r>
      <w:r w:rsidRPr="00BA3DFF">
        <w:rPr>
          <w:color w:val="auto"/>
          <w:spacing w:val="-2"/>
          <w:w w:val="105"/>
          <w:sz w:val="22"/>
        </w:rPr>
        <w:t xml:space="preserve"> </w:t>
      </w:r>
      <w:r w:rsidRPr="00BA3DFF">
        <w:rPr>
          <w:color w:val="auto"/>
          <w:w w:val="105"/>
          <w:sz w:val="22"/>
        </w:rPr>
        <w:t>application</w:t>
      </w:r>
      <w:r w:rsidRPr="00BA3DFF">
        <w:rPr>
          <w:color w:val="auto"/>
          <w:spacing w:val="2"/>
          <w:w w:val="105"/>
          <w:sz w:val="22"/>
        </w:rPr>
        <w:t xml:space="preserve"> </w:t>
      </w:r>
      <w:r w:rsidRPr="00BA3DFF">
        <w:rPr>
          <w:color w:val="auto"/>
          <w:w w:val="105"/>
          <w:sz w:val="22"/>
        </w:rPr>
        <w:t>that</w:t>
      </w:r>
      <w:r w:rsidRPr="00BA3DFF">
        <w:rPr>
          <w:color w:val="auto"/>
          <w:spacing w:val="-1"/>
          <w:w w:val="105"/>
          <w:sz w:val="22"/>
        </w:rPr>
        <w:t xml:space="preserve"> </w:t>
      </w:r>
      <w:r w:rsidRPr="00BA3DFF">
        <w:rPr>
          <w:color w:val="auto"/>
          <w:w w:val="105"/>
          <w:sz w:val="22"/>
        </w:rPr>
        <w:t>is</w:t>
      </w:r>
      <w:r w:rsidRPr="00BA3DFF">
        <w:rPr>
          <w:color w:val="auto"/>
          <w:spacing w:val="-15"/>
          <w:w w:val="105"/>
          <w:sz w:val="22"/>
        </w:rPr>
        <w:t xml:space="preserve"> </w:t>
      </w:r>
      <w:r w:rsidRPr="00BA3DFF">
        <w:rPr>
          <w:color w:val="auto"/>
          <w:w w:val="105"/>
          <w:sz w:val="22"/>
        </w:rPr>
        <w:t>not</w:t>
      </w:r>
      <w:r w:rsidRPr="00BA3DFF">
        <w:rPr>
          <w:color w:val="auto"/>
          <w:spacing w:val="10"/>
          <w:w w:val="105"/>
          <w:sz w:val="22"/>
        </w:rPr>
        <w:t xml:space="preserve"> </w:t>
      </w:r>
      <w:r w:rsidRPr="00BA3DFF">
        <w:rPr>
          <w:color w:val="auto"/>
          <w:w w:val="105"/>
          <w:sz w:val="22"/>
        </w:rPr>
        <w:t>substantially</w:t>
      </w:r>
      <w:r w:rsidRPr="00BA3DFF">
        <w:rPr>
          <w:color w:val="auto"/>
          <w:w w:val="103"/>
          <w:sz w:val="22"/>
        </w:rPr>
        <w:t xml:space="preserve"> </w:t>
      </w:r>
      <w:r w:rsidRPr="00BA3DFF">
        <w:rPr>
          <w:color w:val="auto"/>
          <w:w w:val="105"/>
          <w:sz w:val="22"/>
        </w:rPr>
        <w:t>complete,</w:t>
      </w:r>
      <w:r w:rsidRPr="00BA3DFF">
        <w:rPr>
          <w:color w:val="auto"/>
          <w:spacing w:val="2"/>
          <w:w w:val="105"/>
          <w:sz w:val="22"/>
        </w:rPr>
        <w:t xml:space="preserve"> </w:t>
      </w:r>
      <w:r w:rsidRPr="00BA3DFF">
        <w:rPr>
          <w:color w:val="auto"/>
          <w:w w:val="105"/>
          <w:sz w:val="22"/>
        </w:rPr>
        <w:t>contains</w:t>
      </w:r>
      <w:r w:rsidRPr="00BA3DFF">
        <w:rPr>
          <w:color w:val="auto"/>
          <w:spacing w:val="5"/>
          <w:w w:val="105"/>
          <w:sz w:val="22"/>
        </w:rPr>
        <w:t xml:space="preserve"> </w:t>
      </w:r>
      <w:r w:rsidRPr="00BA3DFF">
        <w:rPr>
          <w:color w:val="auto"/>
          <w:w w:val="105"/>
          <w:sz w:val="22"/>
        </w:rPr>
        <w:t>internal</w:t>
      </w:r>
      <w:r w:rsidRPr="00BA3DFF">
        <w:rPr>
          <w:color w:val="auto"/>
          <w:spacing w:val="1"/>
          <w:w w:val="105"/>
          <w:sz w:val="22"/>
        </w:rPr>
        <w:t xml:space="preserve"> </w:t>
      </w:r>
      <w:r w:rsidRPr="00BA3DFF">
        <w:rPr>
          <w:color w:val="auto"/>
          <w:w w:val="105"/>
          <w:sz w:val="22"/>
        </w:rPr>
        <w:t>inconsistencies,</w:t>
      </w:r>
      <w:r w:rsidRPr="00BA3DFF">
        <w:rPr>
          <w:color w:val="auto"/>
          <w:spacing w:val="14"/>
          <w:w w:val="105"/>
          <w:sz w:val="22"/>
        </w:rPr>
        <w:t xml:space="preserve"> </w:t>
      </w:r>
      <w:r w:rsidRPr="00BA3DFF">
        <w:rPr>
          <w:color w:val="auto"/>
          <w:w w:val="105"/>
          <w:sz w:val="22"/>
        </w:rPr>
        <w:t>or</w:t>
      </w:r>
      <w:r w:rsidRPr="00BA3DFF">
        <w:rPr>
          <w:color w:val="auto"/>
          <w:spacing w:val="-6"/>
          <w:w w:val="105"/>
          <w:sz w:val="22"/>
        </w:rPr>
        <w:t xml:space="preserve"> </w:t>
      </w:r>
      <w:r w:rsidRPr="00BA3DFF">
        <w:rPr>
          <w:color w:val="auto"/>
          <w:w w:val="105"/>
          <w:sz w:val="22"/>
        </w:rPr>
        <w:t>does</w:t>
      </w:r>
      <w:r w:rsidRPr="00BA3DFF">
        <w:rPr>
          <w:color w:val="auto"/>
          <w:spacing w:val="-9"/>
          <w:w w:val="105"/>
          <w:sz w:val="22"/>
        </w:rPr>
        <w:t xml:space="preserve"> </w:t>
      </w:r>
      <w:r w:rsidRPr="00BA3DFF">
        <w:rPr>
          <w:color w:val="auto"/>
          <w:w w:val="105"/>
          <w:sz w:val="22"/>
        </w:rPr>
        <w:t>not</w:t>
      </w:r>
      <w:r w:rsidRPr="00BA3DFF">
        <w:rPr>
          <w:color w:val="auto"/>
          <w:spacing w:val="-3"/>
          <w:w w:val="105"/>
          <w:sz w:val="22"/>
        </w:rPr>
        <w:t xml:space="preserve"> </w:t>
      </w:r>
      <w:r w:rsidRPr="00BA3DFF">
        <w:rPr>
          <w:color w:val="auto"/>
          <w:w w:val="105"/>
          <w:sz w:val="22"/>
        </w:rPr>
        <w:t>substantially</w:t>
      </w:r>
      <w:r w:rsidRPr="00BA3DFF">
        <w:rPr>
          <w:color w:val="auto"/>
          <w:spacing w:val="-6"/>
          <w:w w:val="105"/>
          <w:sz w:val="22"/>
        </w:rPr>
        <w:t xml:space="preserve"> </w:t>
      </w:r>
      <w:r w:rsidRPr="00BA3DFF">
        <w:rPr>
          <w:color w:val="auto"/>
          <w:w w:val="105"/>
          <w:sz w:val="22"/>
        </w:rPr>
        <w:t>comply</w:t>
      </w:r>
      <w:r w:rsidRPr="00BA3DFF">
        <w:rPr>
          <w:color w:val="auto"/>
          <w:spacing w:val="-11"/>
          <w:w w:val="105"/>
          <w:sz w:val="22"/>
        </w:rPr>
        <w:t xml:space="preserve"> </w:t>
      </w:r>
      <w:r w:rsidRPr="00BA3DFF">
        <w:rPr>
          <w:color w:val="auto"/>
          <w:w w:val="105"/>
          <w:sz w:val="22"/>
        </w:rPr>
        <w:t>with</w:t>
      </w:r>
      <w:r w:rsidRPr="00BA3DFF">
        <w:rPr>
          <w:color w:val="auto"/>
          <w:spacing w:val="-8"/>
          <w:w w:val="105"/>
          <w:sz w:val="22"/>
        </w:rPr>
        <w:t xml:space="preserve"> </w:t>
      </w:r>
      <w:r w:rsidRPr="00BA3DFF">
        <w:rPr>
          <w:color w:val="auto"/>
          <w:w w:val="105"/>
          <w:sz w:val="22"/>
        </w:rPr>
        <w:t>the Commission's</w:t>
      </w:r>
      <w:r w:rsidRPr="00BA3DFF">
        <w:rPr>
          <w:color w:val="auto"/>
          <w:spacing w:val="14"/>
          <w:w w:val="105"/>
          <w:sz w:val="22"/>
        </w:rPr>
        <w:t xml:space="preserve"> </w:t>
      </w:r>
      <w:r w:rsidRPr="00BA3DFF">
        <w:rPr>
          <w:color w:val="auto"/>
          <w:w w:val="105"/>
          <w:sz w:val="22"/>
        </w:rPr>
        <w:t xml:space="preserve">rules. </w:t>
      </w:r>
      <w:r w:rsidRPr="00BA3DFF">
        <w:rPr>
          <w:color w:val="auto"/>
          <w:spacing w:val="23"/>
          <w:w w:val="105"/>
          <w:sz w:val="22"/>
        </w:rPr>
        <w:t xml:space="preserve"> </w:t>
      </w:r>
      <w:r w:rsidRPr="00BA3DFF">
        <w:rPr>
          <w:color w:val="auto"/>
          <w:w w:val="105"/>
          <w:sz w:val="22"/>
        </w:rPr>
        <w:t>Your application</w:t>
      </w:r>
      <w:r w:rsidRPr="00BA3DFF">
        <w:rPr>
          <w:color w:val="auto"/>
          <w:spacing w:val="10"/>
          <w:w w:val="105"/>
          <w:sz w:val="22"/>
        </w:rPr>
        <w:t xml:space="preserve"> is not substantially complete and thus </w:t>
      </w:r>
      <w:r w:rsidRPr="00BA3DFF">
        <w:rPr>
          <w:color w:val="auto"/>
          <w:w w:val="105"/>
          <w:sz w:val="22"/>
        </w:rPr>
        <w:t>does</w:t>
      </w:r>
      <w:r w:rsidRPr="00BA3DFF">
        <w:rPr>
          <w:color w:val="auto"/>
          <w:spacing w:val="-8"/>
          <w:w w:val="105"/>
          <w:sz w:val="22"/>
        </w:rPr>
        <w:t xml:space="preserve"> </w:t>
      </w:r>
      <w:r w:rsidRPr="00BA3DFF">
        <w:rPr>
          <w:color w:val="auto"/>
          <w:w w:val="105"/>
          <w:sz w:val="22"/>
        </w:rPr>
        <w:t>not</w:t>
      </w:r>
      <w:r w:rsidRPr="00BA3DFF">
        <w:rPr>
          <w:color w:val="auto"/>
          <w:spacing w:val="15"/>
          <w:w w:val="105"/>
          <w:sz w:val="22"/>
        </w:rPr>
        <w:t xml:space="preserve"> </w:t>
      </w:r>
      <w:r w:rsidRPr="00BA3DFF">
        <w:rPr>
          <w:color w:val="auto"/>
          <w:w w:val="105"/>
          <w:sz w:val="22"/>
        </w:rPr>
        <w:t>comply</w:t>
      </w:r>
      <w:r w:rsidRPr="00BA3DFF">
        <w:rPr>
          <w:color w:val="auto"/>
          <w:spacing w:val="-1"/>
          <w:w w:val="105"/>
          <w:sz w:val="22"/>
        </w:rPr>
        <w:t xml:space="preserve"> </w:t>
      </w:r>
      <w:r w:rsidRPr="00BA3DFF">
        <w:rPr>
          <w:color w:val="auto"/>
          <w:w w:val="105"/>
          <w:sz w:val="22"/>
        </w:rPr>
        <w:t>with</w:t>
      </w:r>
      <w:r w:rsidRPr="00BA3DFF">
        <w:rPr>
          <w:color w:val="auto"/>
          <w:spacing w:val="-2"/>
          <w:w w:val="105"/>
          <w:sz w:val="22"/>
        </w:rPr>
        <w:t xml:space="preserve"> </w:t>
      </w:r>
      <w:r w:rsidRPr="00BA3DFF">
        <w:rPr>
          <w:color w:val="auto"/>
          <w:w w:val="105"/>
          <w:sz w:val="22"/>
        </w:rPr>
        <w:t>the</w:t>
      </w:r>
      <w:r w:rsidRPr="00BA3DFF">
        <w:rPr>
          <w:color w:val="auto"/>
          <w:spacing w:val="8"/>
          <w:w w:val="105"/>
          <w:sz w:val="22"/>
        </w:rPr>
        <w:t xml:space="preserve"> </w:t>
      </w:r>
      <w:r w:rsidRPr="00BA3DFF">
        <w:rPr>
          <w:color w:val="auto"/>
          <w:w w:val="105"/>
          <w:sz w:val="22"/>
        </w:rPr>
        <w:t>Commission's</w:t>
      </w:r>
      <w:r w:rsidRPr="00BA3DFF">
        <w:rPr>
          <w:color w:val="auto"/>
          <w:spacing w:val="19"/>
          <w:w w:val="105"/>
          <w:sz w:val="22"/>
        </w:rPr>
        <w:t xml:space="preserve"> </w:t>
      </w:r>
      <w:r w:rsidRPr="00BA3DFF">
        <w:rPr>
          <w:color w:val="auto"/>
          <w:w w:val="105"/>
          <w:sz w:val="22"/>
        </w:rPr>
        <w:t>rules</w:t>
      </w:r>
      <w:r w:rsidRPr="00BA3DFF">
        <w:rPr>
          <w:color w:val="auto"/>
          <w:spacing w:val="-11"/>
          <w:w w:val="105"/>
          <w:sz w:val="22"/>
        </w:rPr>
        <w:t xml:space="preserve">.  </w:t>
      </w:r>
    </w:p>
    <w:p w:rsidR="003524F1" w:rsidRPr="00BA3DFF" w:rsidRDefault="003524F1" w:rsidP="003524F1">
      <w:pPr>
        <w:pStyle w:val="BodyText"/>
        <w:spacing w:line="252" w:lineRule="auto"/>
        <w:ind w:right="239" w:firstLine="664"/>
        <w:rPr>
          <w:color w:val="auto"/>
          <w:spacing w:val="-11"/>
          <w:w w:val="105"/>
          <w:sz w:val="22"/>
        </w:rPr>
      </w:pPr>
    </w:p>
    <w:p w:rsidR="003524F1" w:rsidRPr="00BA3DFF" w:rsidRDefault="003524F1" w:rsidP="003524F1">
      <w:pPr>
        <w:pStyle w:val="BodyText"/>
        <w:spacing w:line="252" w:lineRule="auto"/>
        <w:ind w:right="239" w:firstLine="664"/>
        <w:rPr>
          <w:color w:val="auto"/>
          <w:w w:val="105"/>
          <w:sz w:val="22"/>
        </w:rPr>
      </w:pPr>
      <w:r w:rsidRPr="00BA3DFF">
        <w:rPr>
          <w:color w:val="auto"/>
          <w:spacing w:val="-11"/>
          <w:w w:val="105"/>
          <w:sz w:val="22"/>
        </w:rPr>
        <w:t>Pursuant to 47 C.F.R. § 25.115, all a</w:t>
      </w:r>
      <w:r w:rsidRPr="00BA3DFF">
        <w:rPr>
          <w:color w:val="auto"/>
          <w:w w:val="105"/>
          <w:sz w:val="22"/>
        </w:rPr>
        <w:t xml:space="preserve">pplications shall be filed electronically on FCC Form 312, Main Form and Schedule B, and include the information specified in Section 25.130 of the Commission’s rules.  Your application did not include a Schedule B and other supporting documentation required to be considered substantially complete and acceptable for public notice.   Please review the frequently asked questions at </w:t>
      </w:r>
      <w:hyperlink r:id="rId8" w:history="1">
        <w:r w:rsidRPr="00BA3DFF">
          <w:rPr>
            <w:rStyle w:val="Hyperlink"/>
            <w:w w:val="105"/>
            <w:sz w:val="22"/>
          </w:rPr>
          <w:t>http://www.fcc.gov/ib/sd/esa/faq.html</w:t>
        </w:r>
      </w:hyperlink>
      <w:r w:rsidRPr="00BA3DFF">
        <w:rPr>
          <w:color w:val="auto"/>
          <w:w w:val="105"/>
          <w:sz w:val="22"/>
        </w:rPr>
        <w:t>, and resubmit your request with the required information if you so desire.</w:t>
      </w:r>
    </w:p>
    <w:p w:rsidR="00BA3DFF" w:rsidRDefault="00BA3DFF" w:rsidP="003524F1">
      <w:pPr>
        <w:pStyle w:val="BodyText"/>
        <w:ind w:firstLine="664"/>
        <w:rPr>
          <w:color w:val="auto"/>
          <w:w w:val="105"/>
          <w:sz w:val="22"/>
        </w:rPr>
      </w:pPr>
      <w:r>
        <w:rPr>
          <w:color w:val="auto"/>
          <w:w w:val="105"/>
          <w:sz w:val="22"/>
        </w:rPr>
        <w:br w:type="page"/>
      </w:r>
    </w:p>
    <w:p w:rsidR="003524F1" w:rsidRPr="00BA3DFF" w:rsidRDefault="003524F1" w:rsidP="003524F1">
      <w:pPr>
        <w:pStyle w:val="BodyText"/>
        <w:ind w:firstLine="664"/>
        <w:rPr>
          <w:color w:val="auto"/>
          <w:w w:val="105"/>
          <w:sz w:val="22"/>
        </w:rPr>
      </w:pPr>
      <w:r w:rsidRPr="00BA3DFF">
        <w:rPr>
          <w:color w:val="auto"/>
          <w:w w:val="105"/>
          <w:sz w:val="22"/>
        </w:rPr>
        <w:t>Accordingly, pursuant</w:t>
      </w:r>
      <w:r w:rsidRPr="00BA3DFF">
        <w:rPr>
          <w:color w:val="auto"/>
          <w:spacing w:val="17"/>
          <w:w w:val="105"/>
          <w:sz w:val="22"/>
        </w:rPr>
        <w:t xml:space="preserve"> </w:t>
      </w:r>
      <w:r w:rsidRPr="00BA3DFF">
        <w:rPr>
          <w:color w:val="auto"/>
          <w:w w:val="105"/>
          <w:sz w:val="22"/>
        </w:rPr>
        <w:t>to</w:t>
      </w:r>
      <w:r w:rsidRPr="00BA3DFF">
        <w:rPr>
          <w:color w:val="auto"/>
          <w:spacing w:val="19"/>
          <w:w w:val="105"/>
          <w:sz w:val="22"/>
        </w:rPr>
        <w:t xml:space="preserve"> </w:t>
      </w:r>
      <w:r w:rsidRPr="00BA3DFF">
        <w:rPr>
          <w:color w:val="auto"/>
          <w:w w:val="105"/>
          <w:sz w:val="22"/>
        </w:rPr>
        <w:t>Section</w:t>
      </w:r>
      <w:r w:rsidRPr="00BA3DFF">
        <w:rPr>
          <w:color w:val="auto"/>
          <w:spacing w:val="-4"/>
          <w:w w:val="105"/>
          <w:sz w:val="22"/>
        </w:rPr>
        <w:t xml:space="preserve"> </w:t>
      </w:r>
      <w:r w:rsidRPr="00BA3DFF">
        <w:rPr>
          <w:color w:val="auto"/>
          <w:w w:val="105"/>
          <w:sz w:val="22"/>
        </w:rPr>
        <w:t>25.l</w:t>
      </w:r>
      <w:r w:rsidRPr="00BA3DFF">
        <w:rPr>
          <w:color w:val="auto"/>
          <w:spacing w:val="-3"/>
          <w:w w:val="105"/>
          <w:sz w:val="22"/>
        </w:rPr>
        <w:t xml:space="preserve"> </w:t>
      </w:r>
      <w:r w:rsidRPr="00BA3DFF">
        <w:rPr>
          <w:color w:val="auto"/>
          <w:w w:val="105"/>
          <w:sz w:val="22"/>
        </w:rPr>
        <w:t>12(a)(l)</w:t>
      </w:r>
      <w:r w:rsidRPr="00BA3DFF">
        <w:rPr>
          <w:color w:val="auto"/>
          <w:spacing w:val="-8"/>
          <w:w w:val="105"/>
          <w:sz w:val="22"/>
        </w:rPr>
        <w:t xml:space="preserve"> </w:t>
      </w:r>
      <w:r w:rsidRPr="00BA3DFF">
        <w:rPr>
          <w:color w:val="auto"/>
          <w:w w:val="105"/>
          <w:sz w:val="22"/>
        </w:rPr>
        <w:t>of</w:t>
      </w:r>
      <w:r w:rsidRPr="00BA3DFF">
        <w:rPr>
          <w:color w:val="auto"/>
          <w:spacing w:val="1"/>
          <w:w w:val="105"/>
          <w:sz w:val="22"/>
        </w:rPr>
        <w:t xml:space="preserve"> </w:t>
      </w:r>
      <w:r w:rsidRPr="00BA3DFF">
        <w:rPr>
          <w:color w:val="auto"/>
          <w:w w:val="105"/>
          <w:sz w:val="22"/>
        </w:rPr>
        <w:t>the</w:t>
      </w:r>
      <w:r w:rsidRPr="00BA3DFF">
        <w:rPr>
          <w:color w:val="auto"/>
          <w:spacing w:val="7"/>
          <w:w w:val="105"/>
          <w:sz w:val="22"/>
        </w:rPr>
        <w:t xml:space="preserve"> </w:t>
      </w:r>
      <w:r w:rsidRPr="00BA3DFF">
        <w:rPr>
          <w:color w:val="auto"/>
          <w:w w:val="105"/>
          <w:sz w:val="22"/>
        </w:rPr>
        <w:t>Commission's</w:t>
      </w:r>
      <w:r w:rsidRPr="00BA3DFF">
        <w:rPr>
          <w:color w:val="auto"/>
          <w:spacing w:val="25"/>
          <w:w w:val="105"/>
          <w:sz w:val="22"/>
        </w:rPr>
        <w:t xml:space="preserve"> </w:t>
      </w:r>
      <w:r w:rsidRPr="00BA3DFF">
        <w:rPr>
          <w:color w:val="auto"/>
          <w:w w:val="105"/>
          <w:sz w:val="22"/>
        </w:rPr>
        <w:t>rules,</w:t>
      </w:r>
      <w:r w:rsidRPr="00BA3DFF">
        <w:rPr>
          <w:color w:val="auto"/>
          <w:spacing w:val="17"/>
          <w:w w:val="105"/>
          <w:sz w:val="22"/>
        </w:rPr>
        <w:t xml:space="preserve"> </w:t>
      </w:r>
      <w:r w:rsidRPr="00BA3DFF">
        <w:rPr>
          <w:color w:val="auto"/>
          <w:w w:val="105"/>
          <w:sz w:val="22"/>
        </w:rPr>
        <w:t>47 C.F.R.</w:t>
      </w:r>
      <w:r w:rsidRPr="00BA3DFF">
        <w:rPr>
          <w:color w:val="auto"/>
          <w:spacing w:val="16"/>
          <w:w w:val="105"/>
          <w:sz w:val="22"/>
        </w:rPr>
        <w:t xml:space="preserve"> </w:t>
      </w:r>
      <w:r w:rsidRPr="00BA3DFF">
        <w:rPr>
          <w:color w:val="auto"/>
          <w:w w:val="105"/>
          <w:sz w:val="22"/>
        </w:rPr>
        <w:t>§</w:t>
      </w:r>
      <w:r w:rsidRPr="00BA3DFF">
        <w:rPr>
          <w:color w:val="auto"/>
          <w:spacing w:val="-12"/>
          <w:w w:val="105"/>
          <w:sz w:val="22"/>
        </w:rPr>
        <w:t xml:space="preserve"> </w:t>
      </w:r>
      <w:r w:rsidRPr="00BA3DFF">
        <w:rPr>
          <w:color w:val="auto"/>
          <w:w w:val="105"/>
          <w:sz w:val="22"/>
        </w:rPr>
        <w:t>25.112(a)(l)</w:t>
      </w:r>
      <w:r w:rsidRPr="00BA3DFF">
        <w:rPr>
          <w:color w:val="auto"/>
          <w:spacing w:val="15"/>
          <w:w w:val="105"/>
          <w:sz w:val="22"/>
        </w:rPr>
        <w:t xml:space="preserve"> </w:t>
      </w:r>
      <w:r w:rsidRPr="00BA3DFF">
        <w:rPr>
          <w:color w:val="auto"/>
          <w:w w:val="105"/>
          <w:sz w:val="22"/>
        </w:rPr>
        <w:t>and</w:t>
      </w:r>
      <w:r w:rsidRPr="00BA3DFF">
        <w:rPr>
          <w:color w:val="auto"/>
          <w:spacing w:val="6"/>
          <w:w w:val="105"/>
          <w:sz w:val="22"/>
        </w:rPr>
        <w:t xml:space="preserve"> </w:t>
      </w:r>
      <w:r w:rsidRPr="00BA3DFF">
        <w:rPr>
          <w:color w:val="auto"/>
          <w:w w:val="105"/>
          <w:sz w:val="22"/>
        </w:rPr>
        <w:t>Section 0.261</w:t>
      </w:r>
      <w:r w:rsidRPr="00BA3DFF">
        <w:rPr>
          <w:color w:val="auto"/>
          <w:spacing w:val="1"/>
          <w:w w:val="105"/>
          <w:sz w:val="22"/>
        </w:rPr>
        <w:t xml:space="preserve"> </w:t>
      </w:r>
      <w:r w:rsidRPr="00BA3DFF">
        <w:rPr>
          <w:color w:val="auto"/>
          <w:w w:val="105"/>
          <w:sz w:val="22"/>
        </w:rPr>
        <w:t>of</w:t>
      </w:r>
      <w:r w:rsidRPr="00BA3DFF">
        <w:rPr>
          <w:color w:val="auto"/>
          <w:spacing w:val="-5"/>
          <w:w w:val="105"/>
          <w:sz w:val="22"/>
        </w:rPr>
        <w:t xml:space="preserve"> </w:t>
      </w:r>
      <w:r w:rsidRPr="00BA3DFF">
        <w:rPr>
          <w:color w:val="auto"/>
          <w:w w:val="105"/>
          <w:sz w:val="22"/>
        </w:rPr>
        <w:t>the Commission's</w:t>
      </w:r>
      <w:r w:rsidRPr="00BA3DFF">
        <w:rPr>
          <w:color w:val="auto"/>
          <w:spacing w:val="14"/>
          <w:w w:val="105"/>
          <w:sz w:val="22"/>
        </w:rPr>
        <w:t xml:space="preserve"> </w:t>
      </w:r>
      <w:r w:rsidRPr="00BA3DFF">
        <w:rPr>
          <w:color w:val="auto"/>
          <w:w w:val="105"/>
          <w:sz w:val="22"/>
        </w:rPr>
        <w:t>rules</w:t>
      </w:r>
      <w:r w:rsidRPr="00BA3DFF">
        <w:rPr>
          <w:color w:val="auto"/>
          <w:spacing w:val="6"/>
          <w:w w:val="105"/>
          <w:sz w:val="22"/>
        </w:rPr>
        <w:t xml:space="preserve"> </w:t>
      </w:r>
      <w:r w:rsidRPr="00BA3DFF">
        <w:rPr>
          <w:color w:val="auto"/>
          <w:w w:val="105"/>
          <w:sz w:val="22"/>
        </w:rPr>
        <w:t>on</w:t>
      </w:r>
      <w:r w:rsidRPr="00BA3DFF">
        <w:rPr>
          <w:color w:val="auto"/>
          <w:spacing w:val="-1"/>
          <w:w w:val="105"/>
          <w:sz w:val="22"/>
        </w:rPr>
        <w:t xml:space="preserve"> </w:t>
      </w:r>
      <w:r w:rsidRPr="00BA3DFF">
        <w:rPr>
          <w:color w:val="auto"/>
          <w:w w:val="105"/>
          <w:sz w:val="22"/>
        </w:rPr>
        <w:t>delegations</w:t>
      </w:r>
      <w:r w:rsidRPr="00BA3DFF">
        <w:rPr>
          <w:color w:val="auto"/>
          <w:spacing w:val="15"/>
          <w:w w:val="105"/>
          <w:sz w:val="22"/>
        </w:rPr>
        <w:t xml:space="preserve"> </w:t>
      </w:r>
      <w:r w:rsidRPr="00BA3DFF">
        <w:rPr>
          <w:color w:val="auto"/>
          <w:w w:val="105"/>
          <w:sz w:val="22"/>
        </w:rPr>
        <w:t>of authority,</w:t>
      </w:r>
      <w:r w:rsidRPr="00BA3DFF">
        <w:rPr>
          <w:color w:val="auto"/>
          <w:w w:val="102"/>
          <w:sz w:val="22"/>
        </w:rPr>
        <w:t xml:space="preserve"> </w:t>
      </w:r>
      <w:r w:rsidRPr="00BA3DFF">
        <w:rPr>
          <w:color w:val="auto"/>
          <w:w w:val="105"/>
          <w:sz w:val="22"/>
        </w:rPr>
        <w:t>47</w:t>
      </w:r>
      <w:r w:rsidRPr="00BA3DFF">
        <w:rPr>
          <w:color w:val="auto"/>
          <w:spacing w:val="-4"/>
          <w:w w:val="105"/>
          <w:sz w:val="22"/>
        </w:rPr>
        <w:t xml:space="preserve"> </w:t>
      </w:r>
      <w:r w:rsidRPr="00BA3DFF">
        <w:rPr>
          <w:color w:val="auto"/>
          <w:w w:val="105"/>
          <w:sz w:val="22"/>
        </w:rPr>
        <w:t>C.</w:t>
      </w:r>
      <w:r w:rsidRPr="00BA3DFF">
        <w:rPr>
          <w:color w:val="auto"/>
          <w:spacing w:val="7"/>
          <w:w w:val="105"/>
          <w:sz w:val="22"/>
        </w:rPr>
        <w:t>F</w:t>
      </w:r>
      <w:r w:rsidRPr="00BA3DFF">
        <w:rPr>
          <w:color w:val="auto"/>
          <w:spacing w:val="-24"/>
          <w:w w:val="105"/>
          <w:sz w:val="22"/>
        </w:rPr>
        <w:t>.</w:t>
      </w:r>
      <w:r w:rsidRPr="00BA3DFF">
        <w:rPr>
          <w:color w:val="auto"/>
          <w:w w:val="105"/>
          <w:sz w:val="22"/>
        </w:rPr>
        <w:t>R.</w:t>
      </w:r>
      <w:r w:rsidRPr="00BA3DFF">
        <w:rPr>
          <w:color w:val="auto"/>
          <w:spacing w:val="8"/>
          <w:w w:val="105"/>
          <w:sz w:val="22"/>
        </w:rPr>
        <w:t xml:space="preserve"> </w:t>
      </w:r>
      <w:r w:rsidRPr="00BA3DFF">
        <w:rPr>
          <w:color w:val="auto"/>
          <w:w w:val="105"/>
          <w:sz w:val="22"/>
        </w:rPr>
        <w:t>§</w:t>
      </w:r>
      <w:r w:rsidRPr="00BA3DFF">
        <w:rPr>
          <w:color w:val="auto"/>
          <w:spacing w:val="-10"/>
          <w:w w:val="105"/>
          <w:sz w:val="22"/>
        </w:rPr>
        <w:t xml:space="preserve"> </w:t>
      </w:r>
      <w:r w:rsidRPr="00BA3DFF">
        <w:rPr>
          <w:color w:val="auto"/>
          <w:w w:val="105"/>
          <w:sz w:val="22"/>
        </w:rPr>
        <w:t>0.261,</w:t>
      </w:r>
      <w:r w:rsidRPr="00BA3DFF">
        <w:rPr>
          <w:color w:val="auto"/>
          <w:spacing w:val="1"/>
          <w:w w:val="105"/>
          <w:sz w:val="22"/>
        </w:rPr>
        <w:t xml:space="preserve"> </w:t>
      </w:r>
      <w:r w:rsidRPr="00BA3DFF">
        <w:rPr>
          <w:color w:val="auto"/>
          <w:w w:val="105"/>
          <w:sz w:val="22"/>
        </w:rPr>
        <w:t>we</w:t>
      </w:r>
      <w:r w:rsidRPr="00BA3DFF">
        <w:rPr>
          <w:color w:val="auto"/>
          <w:spacing w:val="-2"/>
          <w:w w:val="105"/>
          <w:sz w:val="22"/>
        </w:rPr>
        <w:t xml:space="preserve"> </w:t>
      </w:r>
      <w:r w:rsidRPr="00BA3DFF">
        <w:rPr>
          <w:color w:val="auto"/>
          <w:w w:val="105"/>
          <w:sz w:val="22"/>
        </w:rPr>
        <w:t>dismiss</w:t>
      </w:r>
      <w:r w:rsidRPr="00BA3DFF">
        <w:rPr>
          <w:color w:val="auto"/>
          <w:spacing w:val="-4"/>
          <w:w w:val="105"/>
          <w:sz w:val="22"/>
        </w:rPr>
        <w:t xml:space="preserve"> these a</w:t>
      </w:r>
      <w:r w:rsidRPr="00BA3DFF">
        <w:rPr>
          <w:color w:val="auto"/>
          <w:w w:val="105"/>
          <w:sz w:val="22"/>
        </w:rPr>
        <w:t>pplication without prejudice to re</w:t>
      </w:r>
      <w:r w:rsidR="00BA3DFF">
        <w:rPr>
          <w:color w:val="auto"/>
          <w:w w:val="105"/>
          <w:sz w:val="22"/>
        </w:rPr>
        <w:t>-</w:t>
      </w:r>
      <w:r w:rsidRPr="00BA3DFF">
        <w:rPr>
          <w:color w:val="auto"/>
          <w:w w:val="105"/>
          <w:sz w:val="22"/>
        </w:rPr>
        <w:t>filing.</w:t>
      </w:r>
    </w:p>
    <w:p w:rsidR="003524F1" w:rsidRPr="00BA3DFF" w:rsidRDefault="003524F1" w:rsidP="003524F1">
      <w:pPr>
        <w:pStyle w:val="BodyText"/>
        <w:ind w:left="913"/>
        <w:rPr>
          <w:color w:val="auto"/>
          <w:w w:val="105"/>
          <w:sz w:val="22"/>
        </w:rPr>
      </w:pPr>
    </w:p>
    <w:p w:rsidR="003524F1" w:rsidRPr="00BA3DFF" w:rsidRDefault="003524F1" w:rsidP="003524F1">
      <w:pPr>
        <w:pStyle w:val="BodyText"/>
        <w:ind w:left="4274" w:right="3278"/>
        <w:rPr>
          <w:color w:val="auto"/>
          <w:sz w:val="22"/>
        </w:rPr>
      </w:pPr>
      <w:r w:rsidRPr="00BA3DFF">
        <w:rPr>
          <w:color w:val="auto"/>
          <w:sz w:val="22"/>
        </w:rPr>
        <w:t xml:space="preserve">  Sincerely</w:t>
      </w:r>
      <w:r w:rsidRPr="00BA3DFF">
        <w:rPr>
          <w:color w:val="auto"/>
          <w:spacing w:val="-33"/>
          <w:sz w:val="22"/>
        </w:rPr>
        <w:t>,</w:t>
      </w:r>
    </w:p>
    <w:p w:rsidR="003524F1" w:rsidRPr="00BA3DFF" w:rsidRDefault="003524F1" w:rsidP="003524F1">
      <w:pPr>
        <w:pStyle w:val="BodyText"/>
        <w:ind w:left="4274" w:right="3278"/>
        <w:jc w:val="center"/>
        <w:rPr>
          <w:color w:val="auto"/>
          <w:sz w:val="22"/>
        </w:rPr>
      </w:pPr>
      <w:r w:rsidRPr="00BA3DFF">
        <w:rPr>
          <w:color w:val="auto"/>
          <w:sz w:val="22"/>
        </w:rPr>
        <w:t xml:space="preserve"> </w:t>
      </w:r>
    </w:p>
    <w:p w:rsidR="003524F1" w:rsidRPr="00BA3DFF" w:rsidRDefault="003524F1" w:rsidP="003524F1">
      <w:pPr>
        <w:spacing w:before="7"/>
        <w:rPr>
          <w:sz w:val="22"/>
          <w:szCs w:val="22"/>
        </w:rPr>
      </w:pPr>
    </w:p>
    <w:p w:rsidR="009C0894" w:rsidRDefault="003524F1" w:rsidP="003524F1">
      <w:pPr>
        <w:spacing w:before="7"/>
        <w:rPr>
          <w:sz w:val="22"/>
          <w:szCs w:val="22"/>
        </w:rPr>
      </w:pPr>
      <w:r w:rsidRPr="00BA3DFF">
        <w:rPr>
          <w:sz w:val="22"/>
          <w:szCs w:val="22"/>
        </w:rPr>
        <w:tab/>
      </w:r>
      <w:r w:rsidRPr="00BA3DFF">
        <w:rPr>
          <w:sz w:val="22"/>
          <w:szCs w:val="22"/>
        </w:rPr>
        <w:tab/>
      </w:r>
      <w:r w:rsidRPr="00BA3DFF">
        <w:rPr>
          <w:sz w:val="22"/>
          <w:szCs w:val="22"/>
        </w:rPr>
        <w:tab/>
      </w:r>
      <w:r w:rsidRPr="00BA3DFF">
        <w:rPr>
          <w:sz w:val="22"/>
          <w:szCs w:val="22"/>
        </w:rPr>
        <w:tab/>
      </w:r>
      <w:r w:rsidRPr="00BA3DFF">
        <w:rPr>
          <w:sz w:val="22"/>
          <w:szCs w:val="22"/>
        </w:rPr>
        <w:tab/>
      </w:r>
      <w:r w:rsidRPr="00BA3DFF">
        <w:rPr>
          <w:sz w:val="22"/>
          <w:szCs w:val="22"/>
        </w:rPr>
        <w:tab/>
      </w:r>
    </w:p>
    <w:p w:rsidR="003524F1" w:rsidRPr="00BA3DFF" w:rsidRDefault="003524F1" w:rsidP="009C0894">
      <w:pPr>
        <w:spacing w:before="7"/>
        <w:ind w:left="3554" w:firstLine="720"/>
        <w:rPr>
          <w:sz w:val="22"/>
          <w:szCs w:val="22"/>
        </w:rPr>
      </w:pPr>
      <w:r w:rsidRPr="00BA3DFF">
        <w:rPr>
          <w:sz w:val="22"/>
          <w:szCs w:val="22"/>
        </w:rPr>
        <w:t>Paul E. Blais</w:t>
      </w:r>
    </w:p>
    <w:p w:rsidR="00BA3DFF" w:rsidRDefault="003524F1" w:rsidP="003524F1">
      <w:pPr>
        <w:pStyle w:val="BodyText"/>
        <w:spacing w:before="12" w:line="252" w:lineRule="auto"/>
        <w:ind w:left="4320" w:right="894" w:firstLine="15"/>
        <w:rPr>
          <w:color w:val="auto"/>
          <w:w w:val="104"/>
          <w:sz w:val="22"/>
        </w:rPr>
      </w:pPr>
      <w:r w:rsidRPr="00BA3DFF">
        <w:rPr>
          <w:color w:val="auto"/>
          <w:w w:val="105"/>
          <w:sz w:val="22"/>
        </w:rPr>
        <w:t>Chief,</w:t>
      </w:r>
      <w:r w:rsidRPr="00BA3DFF">
        <w:rPr>
          <w:color w:val="auto"/>
          <w:spacing w:val="-1"/>
          <w:w w:val="105"/>
          <w:sz w:val="22"/>
        </w:rPr>
        <w:t xml:space="preserve"> </w:t>
      </w:r>
      <w:r w:rsidRPr="00BA3DFF">
        <w:rPr>
          <w:color w:val="auto"/>
          <w:w w:val="105"/>
          <w:sz w:val="22"/>
        </w:rPr>
        <w:t>Systems</w:t>
      </w:r>
      <w:r w:rsidRPr="00BA3DFF">
        <w:rPr>
          <w:color w:val="auto"/>
          <w:spacing w:val="-13"/>
          <w:w w:val="105"/>
          <w:sz w:val="22"/>
        </w:rPr>
        <w:t xml:space="preserve"> </w:t>
      </w:r>
      <w:r w:rsidRPr="00BA3DFF">
        <w:rPr>
          <w:color w:val="auto"/>
          <w:w w:val="105"/>
          <w:sz w:val="22"/>
        </w:rPr>
        <w:t>Analysis</w:t>
      </w:r>
      <w:r w:rsidRPr="00BA3DFF">
        <w:rPr>
          <w:color w:val="auto"/>
          <w:spacing w:val="-2"/>
          <w:w w:val="105"/>
          <w:sz w:val="22"/>
        </w:rPr>
        <w:t xml:space="preserve"> </w:t>
      </w:r>
      <w:r w:rsidRPr="00BA3DFF">
        <w:rPr>
          <w:color w:val="auto"/>
          <w:w w:val="105"/>
          <w:sz w:val="22"/>
        </w:rPr>
        <w:t>Branch</w:t>
      </w:r>
      <w:r w:rsidRPr="00BA3DFF">
        <w:rPr>
          <w:color w:val="auto"/>
          <w:w w:val="104"/>
          <w:sz w:val="22"/>
        </w:rPr>
        <w:t xml:space="preserve"> </w:t>
      </w:r>
    </w:p>
    <w:p w:rsidR="003524F1" w:rsidRPr="00BA3DFF" w:rsidRDefault="003524F1" w:rsidP="003524F1">
      <w:pPr>
        <w:pStyle w:val="BodyText"/>
        <w:spacing w:before="12" w:line="252" w:lineRule="auto"/>
        <w:ind w:left="4320" w:right="894" w:firstLine="15"/>
        <w:rPr>
          <w:color w:val="auto"/>
          <w:sz w:val="22"/>
        </w:rPr>
      </w:pPr>
      <w:r w:rsidRPr="00BA3DFF">
        <w:rPr>
          <w:color w:val="auto"/>
          <w:w w:val="105"/>
          <w:sz w:val="22"/>
        </w:rPr>
        <w:t>Satellite</w:t>
      </w:r>
      <w:r w:rsidRPr="00BA3DFF">
        <w:rPr>
          <w:color w:val="auto"/>
          <w:spacing w:val="-20"/>
          <w:w w:val="105"/>
          <w:sz w:val="22"/>
        </w:rPr>
        <w:t xml:space="preserve"> </w:t>
      </w:r>
      <w:r w:rsidRPr="00BA3DFF">
        <w:rPr>
          <w:color w:val="auto"/>
          <w:w w:val="105"/>
          <w:sz w:val="22"/>
        </w:rPr>
        <w:t>Division</w:t>
      </w:r>
    </w:p>
    <w:p w:rsidR="003524F1" w:rsidRPr="00BA3DFF" w:rsidRDefault="003524F1" w:rsidP="003524F1">
      <w:pPr>
        <w:pStyle w:val="BodyText"/>
        <w:rPr>
          <w:color w:val="auto"/>
          <w:sz w:val="22"/>
        </w:rPr>
      </w:pPr>
      <w:r w:rsidRPr="00BA3DFF">
        <w:rPr>
          <w:color w:val="auto"/>
          <w:w w:val="105"/>
          <w:sz w:val="22"/>
        </w:rPr>
        <w:t xml:space="preserve">  </w:t>
      </w:r>
      <w:r w:rsidRPr="00BA3DFF">
        <w:rPr>
          <w:color w:val="auto"/>
          <w:w w:val="105"/>
          <w:sz w:val="22"/>
        </w:rPr>
        <w:tab/>
      </w:r>
      <w:r w:rsidRPr="00BA3DFF">
        <w:rPr>
          <w:color w:val="auto"/>
          <w:w w:val="105"/>
          <w:sz w:val="22"/>
        </w:rPr>
        <w:tab/>
      </w:r>
      <w:r w:rsidRPr="00BA3DFF">
        <w:rPr>
          <w:color w:val="auto"/>
          <w:w w:val="105"/>
          <w:sz w:val="22"/>
        </w:rPr>
        <w:tab/>
      </w:r>
      <w:r w:rsidRPr="00BA3DFF">
        <w:rPr>
          <w:color w:val="auto"/>
          <w:w w:val="105"/>
          <w:sz w:val="22"/>
        </w:rPr>
        <w:tab/>
      </w:r>
      <w:r w:rsidRPr="00BA3DFF">
        <w:rPr>
          <w:color w:val="auto"/>
          <w:w w:val="105"/>
          <w:sz w:val="22"/>
        </w:rPr>
        <w:tab/>
      </w:r>
      <w:r w:rsidRPr="00BA3DFF">
        <w:rPr>
          <w:color w:val="auto"/>
          <w:w w:val="105"/>
          <w:sz w:val="22"/>
        </w:rPr>
        <w:tab/>
        <w:t>International</w:t>
      </w:r>
      <w:r w:rsidRPr="00BA3DFF">
        <w:rPr>
          <w:color w:val="auto"/>
          <w:spacing w:val="-16"/>
          <w:w w:val="105"/>
          <w:sz w:val="22"/>
        </w:rPr>
        <w:t xml:space="preserve"> </w:t>
      </w:r>
      <w:r w:rsidRPr="00BA3DFF">
        <w:rPr>
          <w:color w:val="auto"/>
          <w:w w:val="105"/>
          <w:sz w:val="22"/>
        </w:rPr>
        <w:t>Bureau</w:t>
      </w:r>
    </w:p>
    <w:p w:rsidR="003524F1" w:rsidRPr="00BA3DFF" w:rsidRDefault="003524F1" w:rsidP="003524F1">
      <w:pPr>
        <w:rPr>
          <w:sz w:val="22"/>
          <w:szCs w:val="22"/>
        </w:rPr>
      </w:pPr>
    </w:p>
    <w:p w:rsidR="00204CE3" w:rsidRPr="00BA3DFF" w:rsidRDefault="00204CE3">
      <w:pPr>
        <w:rPr>
          <w:sz w:val="22"/>
          <w:szCs w:val="22"/>
        </w:rPr>
      </w:pPr>
    </w:p>
    <w:sectPr w:rsidR="00204CE3" w:rsidRPr="00BA3DFF">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F1" w:rsidRDefault="003524F1">
      <w:r>
        <w:separator/>
      </w:r>
    </w:p>
  </w:endnote>
  <w:endnote w:type="continuationSeparator" w:id="0">
    <w:p w:rsidR="003524F1" w:rsidRDefault="0035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23" w:rsidRDefault="00B1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FF" w:rsidRDefault="00BA3DFF">
    <w:pPr>
      <w:pStyle w:val="Footer"/>
      <w:jc w:val="center"/>
    </w:pPr>
    <w:r>
      <w:fldChar w:fldCharType="begin"/>
    </w:r>
    <w:r>
      <w:instrText xml:space="preserve"> PAGE   \* MERGEFORMAT </w:instrText>
    </w:r>
    <w:r>
      <w:fldChar w:fldCharType="separate"/>
    </w:r>
    <w:r w:rsidR="00950DE6">
      <w:rPr>
        <w:noProof/>
      </w:rPr>
      <w:t>2</w:t>
    </w:r>
    <w:r>
      <w:rPr>
        <w:noProof/>
      </w:rPr>
      <w:fldChar w:fldCharType="end"/>
    </w:r>
  </w:p>
  <w:p w:rsidR="00BA3DFF" w:rsidRDefault="00BA3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23" w:rsidRDefault="00B14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F1" w:rsidRDefault="003524F1">
      <w:r>
        <w:separator/>
      </w:r>
    </w:p>
  </w:footnote>
  <w:footnote w:type="continuationSeparator" w:id="0">
    <w:p w:rsidR="003524F1" w:rsidRDefault="003524F1">
      <w:r>
        <w:continuationSeparator/>
      </w:r>
    </w:p>
  </w:footnote>
  <w:footnote w:id="1">
    <w:p w:rsidR="003524F1" w:rsidRDefault="003524F1" w:rsidP="003524F1">
      <w:pPr>
        <w:spacing w:before="45" w:line="251" w:lineRule="auto"/>
        <w:ind w:right="239"/>
        <w:rPr>
          <w:sz w:val="19"/>
          <w:szCs w:val="19"/>
        </w:rPr>
      </w:pPr>
      <w:r>
        <w:rPr>
          <w:rStyle w:val="FootnoteReference"/>
        </w:rPr>
        <w:footnoteRef/>
      </w:r>
      <w:r>
        <w:t xml:space="preserve">  </w:t>
      </w:r>
      <w:r w:rsidRPr="00933DD6">
        <w:rPr>
          <w:w w:val="105"/>
        </w:rPr>
        <w:t>If</w:t>
      </w:r>
      <w:r w:rsidRPr="00933DD6">
        <w:rPr>
          <w:spacing w:val="11"/>
          <w:w w:val="105"/>
        </w:rPr>
        <w:t xml:space="preserve"> </w:t>
      </w:r>
      <w:r w:rsidRPr="00933DD6">
        <w:t>David J</w:t>
      </w:r>
      <w:r>
        <w:t>.</w:t>
      </w:r>
      <w:r w:rsidRPr="00933DD6">
        <w:t xml:space="preserve"> Majetich</w:t>
      </w:r>
      <w:r w:rsidRPr="00933DD6">
        <w:rPr>
          <w:w w:val="105"/>
        </w:rPr>
        <w:t xml:space="preserve"> refiles</w:t>
      </w:r>
      <w:r w:rsidRPr="00933DD6">
        <w:rPr>
          <w:spacing w:val="8"/>
          <w:w w:val="105"/>
        </w:rPr>
        <w:t xml:space="preserve"> </w:t>
      </w:r>
      <w:r w:rsidRPr="00933DD6">
        <w:rPr>
          <w:w w:val="105"/>
        </w:rPr>
        <w:t>an</w:t>
      </w:r>
      <w:r w:rsidRPr="00933DD6">
        <w:rPr>
          <w:spacing w:val="-1"/>
          <w:w w:val="105"/>
        </w:rPr>
        <w:t xml:space="preserve"> </w:t>
      </w:r>
      <w:r w:rsidRPr="00933DD6">
        <w:rPr>
          <w:w w:val="105"/>
        </w:rPr>
        <w:t>application</w:t>
      </w:r>
      <w:r w:rsidRPr="00933DD6">
        <w:rPr>
          <w:spacing w:val="2"/>
          <w:w w:val="105"/>
        </w:rPr>
        <w:t xml:space="preserve"> </w:t>
      </w:r>
      <w:r w:rsidRPr="00933DD6">
        <w:rPr>
          <w:w w:val="105"/>
        </w:rPr>
        <w:t>in</w:t>
      </w:r>
      <w:r w:rsidRPr="00933DD6">
        <w:rPr>
          <w:spacing w:val="-10"/>
          <w:w w:val="105"/>
        </w:rPr>
        <w:t xml:space="preserve"> </w:t>
      </w:r>
      <w:r w:rsidRPr="00933DD6">
        <w:rPr>
          <w:w w:val="105"/>
        </w:rPr>
        <w:t>which the</w:t>
      </w:r>
      <w:r w:rsidRPr="00933DD6">
        <w:rPr>
          <w:spacing w:val="-1"/>
          <w:w w:val="105"/>
        </w:rPr>
        <w:t xml:space="preserve"> </w:t>
      </w:r>
      <w:r w:rsidRPr="00933DD6">
        <w:rPr>
          <w:w w:val="105"/>
        </w:rPr>
        <w:t>deficiencies</w:t>
      </w:r>
      <w:r w:rsidRPr="00933DD6">
        <w:rPr>
          <w:spacing w:val="14"/>
          <w:w w:val="105"/>
        </w:rPr>
        <w:t xml:space="preserve"> </w:t>
      </w:r>
      <w:r w:rsidRPr="00933DD6">
        <w:rPr>
          <w:w w:val="105"/>
        </w:rPr>
        <w:t>identified</w:t>
      </w:r>
      <w:r w:rsidRPr="00933DD6">
        <w:rPr>
          <w:spacing w:val="15"/>
          <w:w w:val="105"/>
        </w:rPr>
        <w:t xml:space="preserve"> </w:t>
      </w:r>
      <w:r w:rsidRPr="00933DD6">
        <w:rPr>
          <w:w w:val="105"/>
        </w:rPr>
        <w:t>in</w:t>
      </w:r>
      <w:r w:rsidRPr="00933DD6">
        <w:rPr>
          <w:spacing w:val="-11"/>
          <w:w w:val="105"/>
        </w:rPr>
        <w:t xml:space="preserve"> </w:t>
      </w:r>
      <w:r w:rsidRPr="00933DD6">
        <w:rPr>
          <w:w w:val="105"/>
        </w:rPr>
        <w:t>this</w:t>
      </w:r>
      <w:r w:rsidRPr="00933DD6">
        <w:rPr>
          <w:spacing w:val="4"/>
          <w:w w:val="105"/>
        </w:rPr>
        <w:t xml:space="preserve"> </w:t>
      </w:r>
      <w:r w:rsidRPr="00933DD6">
        <w:rPr>
          <w:w w:val="105"/>
        </w:rPr>
        <w:t>letter</w:t>
      </w:r>
      <w:r w:rsidRPr="00933DD6">
        <w:rPr>
          <w:spacing w:val="-7"/>
          <w:w w:val="105"/>
        </w:rPr>
        <w:t xml:space="preserve"> </w:t>
      </w:r>
      <w:r w:rsidRPr="00933DD6">
        <w:rPr>
          <w:w w:val="105"/>
        </w:rPr>
        <w:t>have</w:t>
      </w:r>
      <w:r w:rsidRPr="00933DD6">
        <w:rPr>
          <w:spacing w:val="2"/>
          <w:w w:val="105"/>
        </w:rPr>
        <w:t xml:space="preserve"> </w:t>
      </w:r>
      <w:r w:rsidRPr="00933DD6">
        <w:rPr>
          <w:w w:val="105"/>
        </w:rPr>
        <w:t>been</w:t>
      </w:r>
      <w:r w:rsidRPr="00933DD6">
        <w:rPr>
          <w:spacing w:val="5"/>
          <w:w w:val="105"/>
        </w:rPr>
        <w:t xml:space="preserve"> </w:t>
      </w:r>
      <w:r w:rsidRPr="00933DD6">
        <w:rPr>
          <w:w w:val="105"/>
        </w:rPr>
        <w:t>corrected</w:t>
      </w:r>
      <w:r w:rsidRPr="00933DD6">
        <w:rPr>
          <w:w w:val="103"/>
        </w:rPr>
        <w:t xml:space="preserve"> </w:t>
      </w:r>
      <w:r w:rsidRPr="00933DD6">
        <w:rPr>
          <w:w w:val="105"/>
        </w:rPr>
        <w:t>but</w:t>
      </w:r>
      <w:r w:rsidRPr="00933DD6">
        <w:rPr>
          <w:spacing w:val="7"/>
          <w:w w:val="105"/>
        </w:rPr>
        <w:t xml:space="preserve"> </w:t>
      </w:r>
      <w:r w:rsidRPr="00933DD6">
        <w:rPr>
          <w:w w:val="105"/>
        </w:rPr>
        <w:t>otherwise</w:t>
      </w:r>
      <w:r>
        <w:rPr>
          <w:spacing w:val="4"/>
          <w:w w:val="105"/>
        </w:rPr>
        <w:t xml:space="preserve"> </w:t>
      </w:r>
      <w:r w:rsidRPr="00933DD6">
        <w:rPr>
          <w:w w:val="105"/>
        </w:rPr>
        <w:t>identical</w:t>
      </w:r>
      <w:r w:rsidRPr="00933DD6">
        <w:rPr>
          <w:spacing w:val="11"/>
          <w:w w:val="105"/>
        </w:rPr>
        <w:t xml:space="preserve"> </w:t>
      </w:r>
      <w:r w:rsidRPr="00933DD6">
        <w:rPr>
          <w:w w:val="105"/>
        </w:rPr>
        <w:t>to</w:t>
      </w:r>
      <w:r w:rsidRPr="00933DD6">
        <w:rPr>
          <w:spacing w:val="5"/>
          <w:w w:val="105"/>
        </w:rPr>
        <w:t xml:space="preserve"> </w:t>
      </w:r>
      <w:r w:rsidRPr="00933DD6">
        <w:rPr>
          <w:w w:val="105"/>
        </w:rPr>
        <w:t>the</w:t>
      </w:r>
      <w:r w:rsidRPr="00933DD6">
        <w:rPr>
          <w:spacing w:val="3"/>
          <w:w w:val="105"/>
        </w:rPr>
        <w:t xml:space="preserve"> </w:t>
      </w:r>
      <w:r w:rsidRPr="00933DD6">
        <w:rPr>
          <w:w w:val="105"/>
        </w:rPr>
        <w:t>one</w:t>
      </w:r>
      <w:r w:rsidRPr="00933DD6">
        <w:rPr>
          <w:spacing w:val="-2"/>
          <w:w w:val="105"/>
        </w:rPr>
        <w:t xml:space="preserve"> </w:t>
      </w:r>
      <w:r w:rsidRPr="00933DD6">
        <w:rPr>
          <w:w w:val="105"/>
        </w:rPr>
        <w:t>dismissed,</w:t>
      </w:r>
      <w:r w:rsidRPr="00933DD6">
        <w:rPr>
          <w:spacing w:val="11"/>
          <w:w w:val="105"/>
        </w:rPr>
        <w:t xml:space="preserve"> </w:t>
      </w:r>
      <w:r>
        <w:rPr>
          <w:spacing w:val="11"/>
          <w:w w:val="105"/>
        </w:rPr>
        <w:t>he</w:t>
      </w:r>
      <w:r w:rsidRPr="00933DD6">
        <w:rPr>
          <w:spacing w:val="-7"/>
          <w:w w:val="105"/>
        </w:rPr>
        <w:t xml:space="preserve"> </w:t>
      </w:r>
      <w:r w:rsidRPr="00933DD6">
        <w:rPr>
          <w:w w:val="105"/>
        </w:rPr>
        <w:t>need</w:t>
      </w:r>
      <w:r w:rsidRPr="00933DD6">
        <w:rPr>
          <w:spacing w:val="12"/>
          <w:w w:val="105"/>
        </w:rPr>
        <w:t xml:space="preserve"> </w:t>
      </w:r>
      <w:r w:rsidRPr="00933DD6">
        <w:rPr>
          <w:w w:val="105"/>
        </w:rPr>
        <w:t>not pay</w:t>
      </w:r>
      <w:r w:rsidRPr="00933DD6">
        <w:rPr>
          <w:spacing w:val="6"/>
          <w:w w:val="105"/>
        </w:rPr>
        <w:t xml:space="preserve"> </w:t>
      </w:r>
      <w:r w:rsidRPr="00933DD6">
        <w:rPr>
          <w:w w:val="105"/>
        </w:rPr>
        <w:t>an</w:t>
      </w:r>
      <w:r w:rsidRPr="00933DD6">
        <w:rPr>
          <w:spacing w:val="-4"/>
          <w:w w:val="105"/>
        </w:rPr>
        <w:t xml:space="preserve"> </w:t>
      </w:r>
      <w:r w:rsidRPr="00933DD6">
        <w:rPr>
          <w:w w:val="105"/>
        </w:rPr>
        <w:t>application</w:t>
      </w:r>
      <w:r w:rsidRPr="00933DD6">
        <w:rPr>
          <w:spacing w:val="10"/>
          <w:w w:val="105"/>
        </w:rPr>
        <w:t xml:space="preserve"> </w:t>
      </w:r>
      <w:r w:rsidRPr="00933DD6">
        <w:rPr>
          <w:w w:val="105"/>
        </w:rPr>
        <w:t>fee.</w:t>
      </w:r>
      <w:r w:rsidRPr="00933DD6">
        <w:rPr>
          <w:spacing w:val="40"/>
          <w:w w:val="105"/>
        </w:rPr>
        <w:t xml:space="preserve"> </w:t>
      </w:r>
      <w:r w:rsidRPr="00933DD6">
        <w:rPr>
          <w:i/>
          <w:w w:val="105"/>
        </w:rPr>
        <w:t>See</w:t>
      </w:r>
      <w:r w:rsidRPr="00933DD6">
        <w:rPr>
          <w:i/>
          <w:spacing w:val="-18"/>
          <w:w w:val="105"/>
        </w:rPr>
        <w:t xml:space="preserve"> </w:t>
      </w:r>
      <w:r w:rsidRPr="00933DD6">
        <w:rPr>
          <w:w w:val="105"/>
        </w:rPr>
        <w:t>47</w:t>
      </w:r>
      <w:r w:rsidRPr="00933DD6">
        <w:rPr>
          <w:i/>
          <w:spacing w:val="14"/>
          <w:w w:val="105"/>
        </w:rPr>
        <w:t xml:space="preserve"> </w:t>
      </w:r>
      <w:r w:rsidRPr="00933DD6">
        <w:rPr>
          <w:w w:val="105"/>
        </w:rPr>
        <w:t>C.F.R.</w:t>
      </w:r>
      <w:r w:rsidRPr="00933DD6">
        <w:rPr>
          <w:spacing w:val="12"/>
          <w:w w:val="105"/>
        </w:rPr>
        <w:t xml:space="preserve"> </w:t>
      </w:r>
      <w:r w:rsidRPr="00933DD6">
        <w:rPr>
          <w:w w:val="105"/>
        </w:rPr>
        <w:t>§</w:t>
      </w:r>
      <w:r w:rsidRPr="00933DD6">
        <w:rPr>
          <w:spacing w:val="-11"/>
          <w:w w:val="105"/>
        </w:rPr>
        <w:t xml:space="preserve"> </w:t>
      </w:r>
      <w:r>
        <w:rPr>
          <w:w w:val="105"/>
        </w:rPr>
        <w:t>1.1111</w:t>
      </w:r>
      <w:r w:rsidRPr="00933DD6">
        <w:rPr>
          <w:w w:val="105"/>
        </w:rPr>
        <w:t>(d).</w:t>
      </w:r>
    </w:p>
    <w:p w:rsidR="003524F1" w:rsidRDefault="003524F1" w:rsidP="003524F1">
      <w:pPr>
        <w:spacing w:before="4"/>
        <w:rPr>
          <w:sz w:val="16"/>
          <w:szCs w:val="16"/>
        </w:rPr>
      </w:pPr>
    </w:p>
    <w:p w:rsidR="003524F1" w:rsidRDefault="003524F1" w:rsidP="00352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23" w:rsidRDefault="00B1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F1" w:rsidRPr="00F710F1" w:rsidRDefault="003524F1" w:rsidP="003524F1">
    <w:pPr>
      <w:pStyle w:val="Header"/>
      <w:tabs>
        <w:tab w:val="clear" w:pos="4320"/>
        <w:tab w:val="clear" w:pos="8640"/>
        <w:tab w:val="center" w:pos="4680"/>
        <w:tab w:val="right" w:pos="9360"/>
      </w:tabs>
      <w:rPr>
        <w:b/>
        <w:u w:val="single"/>
      </w:rPr>
    </w:pPr>
    <w:r w:rsidRPr="00F710F1">
      <w:rPr>
        <w:b/>
        <w:u w:val="single"/>
      </w:rPr>
      <w:tab/>
    </w:r>
    <w:r>
      <w:rPr>
        <w:b/>
        <w:u w:val="single"/>
      </w:rPr>
      <w:t xml:space="preserve">                                         </w:t>
    </w:r>
    <w:r w:rsidRPr="00F710F1">
      <w:rPr>
        <w:b/>
        <w:u w:val="single"/>
      </w:rPr>
      <w:t>Fe</w:t>
    </w:r>
    <w:r>
      <w:rPr>
        <w:b/>
        <w:u w:val="single"/>
      </w:rPr>
      <w:t xml:space="preserve">deral Communications Commission                  </w:t>
    </w:r>
    <w:r w:rsidRPr="00F710F1">
      <w:rPr>
        <w:b/>
        <w:u w:val="single"/>
      </w:rPr>
      <w:t xml:space="preserve">DA </w:t>
    </w:r>
    <w:r>
      <w:rPr>
        <w:b/>
        <w:u w:val="single"/>
      </w:rPr>
      <w:t>16</w:t>
    </w:r>
    <w:r w:rsidRPr="00F710F1">
      <w:rPr>
        <w:b/>
        <w:u w:val="single"/>
      </w:rPr>
      <w:t>-</w:t>
    </w:r>
    <w:r w:rsidR="00BA3DFF">
      <w:rPr>
        <w:b/>
        <w:u w:val="single"/>
      </w:rPr>
      <w:t>299</w:t>
    </w:r>
    <w:r w:rsidRPr="00F710F1">
      <w:rPr>
        <w:b/>
        <w:u w:val="single"/>
      </w:rPr>
      <w:t xml:space="preserve"> </w:t>
    </w:r>
  </w:p>
  <w:p w:rsidR="003524F1" w:rsidRDefault="00352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950DE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014908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4F1"/>
    <w:rsid w:val="00155C22"/>
    <w:rsid w:val="00204CE3"/>
    <w:rsid w:val="00242561"/>
    <w:rsid w:val="002B54DB"/>
    <w:rsid w:val="003524F1"/>
    <w:rsid w:val="004D3B53"/>
    <w:rsid w:val="005D26EB"/>
    <w:rsid w:val="00681798"/>
    <w:rsid w:val="0091748C"/>
    <w:rsid w:val="00950DE6"/>
    <w:rsid w:val="009C0894"/>
    <w:rsid w:val="009F1CB5"/>
    <w:rsid w:val="00A47E7E"/>
    <w:rsid w:val="00B14023"/>
    <w:rsid w:val="00BA3DFF"/>
    <w:rsid w:val="00BF6D5B"/>
    <w:rsid w:val="00E4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3524F1"/>
    <w:rPr>
      <w:snapToGrid w:val="0"/>
      <w:color w:val="000000"/>
    </w:rPr>
  </w:style>
  <w:style w:type="character" w:customStyle="1" w:styleId="FootnoteTextChar">
    <w:name w:val="Footnote Text Char"/>
    <w:basedOn w:val="DefaultParagraphFont"/>
    <w:uiPriority w:val="99"/>
    <w:semiHidden/>
    <w:rsid w:val="003524F1"/>
  </w:style>
  <w:style w:type="character" w:styleId="FootnoteReference">
    <w:name w:val="footnote reference"/>
    <w:semiHidden/>
    <w:rsid w:val="003524F1"/>
    <w:rPr>
      <w:vertAlign w:val="superscript"/>
    </w:rPr>
  </w:style>
  <w:style w:type="paragraph" w:styleId="BodyText">
    <w:name w:val="Body Text"/>
    <w:basedOn w:val="Normal"/>
    <w:link w:val="BodyTextChar"/>
    <w:rsid w:val="003524F1"/>
    <w:rPr>
      <w:snapToGrid w:val="0"/>
      <w:color w:val="FF00FF"/>
      <w:sz w:val="24"/>
      <w:szCs w:val="22"/>
    </w:rPr>
  </w:style>
  <w:style w:type="character" w:customStyle="1" w:styleId="BodyTextChar">
    <w:name w:val="Body Text Char"/>
    <w:link w:val="BodyText"/>
    <w:rsid w:val="003524F1"/>
    <w:rPr>
      <w:snapToGrid w:val="0"/>
      <w:color w:val="FF00FF"/>
      <w:sz w:val="24"/>
      <w:szCs w:val="22"/>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3524F1"/>
    <w:rPr>
      <w:snapToGrid w:val="0"/>
      <w:color w:val="000000"/>
    </w:rPr>
  </w:style>
  <w:style w:type="character" w:styleId="Hyperlink">
    <w:name w:val="Hyperlink"/>
    <w:unhideWhenUsed/>
    <w:rsid w:val="003524F1"/>
    <w:rPr>
      <w:color w:val="0000FF"/>
      <w:u w:val="single"/>
    </w:rPr>
  </w:style>
  <w:style w:type="character" w:customStyle="1" w:styleId="HeaderChar">
    <w:name w:val="Header Char"/>
    <w:link w:val="Header"/>
    <w:rsid w:val="003524F1"/>
  </w:style>
  <w:style w:type="character" w:customStyle="1" w:styleId="FooterChar">
    <w:name w:val="Footer Char"/>
    <w:link w:val="Footer"/>
    <w:uiPriority w:val="99"/>
    <w:rsid w:val="00BA3DFF"/>
  </w:style>
  <w:style w:type="paragraph" w:styleId="BalloonText">
    <w:name w:val="Balloon Text"/>
    <w:basedOn w:val="Normal"/>
    <w:link w:val="BalloonTextChar"/>
    <w:uiPriority w:val="99"/>
    <w:semiHidden/>
    <w:unhideWhenUsed/>
    <w:rsid w:val="00BF6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ib/sd/esa/faq.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paredeagle@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256</Words>
  <Characters>1519</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2016-03-21T21:32:00Z</cp:lastPrinted>
  <dcterms:created xsi:type="dcterms:W3CDTF">2016-03-22T14:52:00Z</dcterms:created>
  <dcterms:modified xsi:type="dcterms:W3CDTF">2016-03-22T14:52:00Z</dcterms:modified>
  <cp:category> </cp:category>
  <cp:contentStatus> </cp:contentStatus>
</cp:coreProperties>
</file>