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15D93" w:rsidRPr="00512095" w:rsidRDefault="00715D93" w:rsidP="00715D93">
      <w:pPr>
        <w:jc w:val="right"/>
        <w:rPr>
          <w:b/>
          <w:szCs w:val="22"/>
        </w:rPr>
      </w:pPr>
      <w:r w:rsidRPr="00512095">
        <w:rPr>
          <w:b/>
          <w:szCs w:val="22"/>
        </w:rPr>
        <w:lastRenderedPageBreak/>
        <w:t>DA 16-</w:t>
      </w:r>
      <w:r>
        <w:rPr>
          <w:b/>
          <w:szCs w:val="22"/>
        </w:rPr>
        <w:t>322</w:t>
      </w:r>
    </w:p>
    <w:p w:rsidR="00715D93" w:rsidRDefault="00715D93" w:rsidP="00715D93">
      <w:pPr>
        <w:spacing w:before="60"/>
        <w:jc w:val="right"/>
        <w:rPr>
          <w:b/>
          <w:szCs w:val="22"/>
        </w:rPr>
      </w:pPr>
      <w:r>
        <w:rPr>
          <w:b/>
          <w:szCs w:val="22"/>
        </w:rPr>
        <w:t>Released: March 2</w:t>
      </w:r>
      <w:r w:rsidR="007334EF">
        <w:rPr>
          <w:b/>
          <w:szCs w:val="22"/>
        </w:rPr>
        <w:t>9</w:t>
      </w:r>
      <w:r>
        <w:rPr>
          <w:b/>
          <w:szCs w:val="22"/>
        </w:rPr>
        <w:t>, 2016</w:t>
      </w:r>
    </w:p>
    <w:p w:rsidR="00715D93" w:rsidRDefault="00715D93" w:rsidP="00715D93">
      <w:pPr>
        <w:jc w:val="right"/>
        <w:rPr>
          <w:szCs w:val="22"/>
        </w:rPr>
      </w:pPr>
    </w:p>
    <w:p w:rsidR="00715D93" w:rsidRDefault="00715D93" w:rsidP="00715D93">
      <w:pPr>
        <w:autoSpaceDE w:val="0"/>
        <w:autoSpaceDN w:val="0"/>
        <w:adjustRightInd w:val="0"/>
        <w:spacing w:after="120"/>
        <w:jc w:val="center"/>
        <w:rPr>
          <w:b/>
          <w:bCs/>
          <w:color w:val="000000"/>
          <w:szCs w:val="22"/>
        </w:rPr>
      </w:pPr>
      <w:r>
        <w:rPr>
          <w:b/>
          <w:bCs/>
          <w:color w:val="000000"/>
          <w:szCs w:val="22"/>
        </w:rPr>
        <w:t xml:space="preserve">WIRELINE COMPETITION BUREAU SEEKS TO REFRESH RECORD IN WC DOCKET NO. 09-133 AND SEEKS COMMENT ON AT&amp;T APPLICATION FOR REVIEW, SANDWICH ISLES PETITION FOR RECONSIDERATION, AND NECA PETITION FOR CLARIFICATION AND/OR DECLARATORY RULING </w:t>
      </w:r>
    </w:p>
    <w:p w:rsidR="00715D93" w:rsidRPr="009878FF" w:rsidRDefault="00715D93" w:rsidP="00715D93">
      <w:pPr>
        <w:spacing w:after="240"/>
        <w:jc w:val="center"/>
        <w:rPr>
          <w:b/>
          <w:color w:val="000000"/>
          <w:szCs w:val="22"/>
        </w:rPr>
      </w:pPr>
      <w:r w:rsidRPr="009878FF">
        <w:rPr>
          <w:b/>
          <w:color w:val="000000"/>
          <w:szCs w:val="22"/>
        </w:rPr>
        <w:t xml:space="preserve">WC Docket No. </w:t>
      </w:r>
      <w:r>
        <w:rPr>
          <w:b/>
          <w:color w:val="000000"/>
          <w:szCs w:val="22"/>
        </w:rPr>
        <w:t>09-133</w:t>
      </w:r>
    </w:p>
    <w:p w:rsidR="00715D93" w:rsidRPr="00E832CD" w:rsidRDefault="00715D93" w:rsidP="00715D93">
      <w:pPr>
        <w:autoSpaceDE w:val="0"/>
        <w:autoSpaceDN w:val="0"/>
        <w:adjustRightInd w:val="0"/>
        <w:rPr>
          <w:b/>
          <w:szCs w:val="22"/>
        </w:rPr>
      </w:pPr>
      <w:r w:rsidRPr="00E832CD">
        <w:rPr>
          <w:b/>
          <w:szCs w:val="22"/>
        </w:rPr>
        <w:t xml:space="preserve">Comment Date: </w:t>
      </w:r>
      <w:r>
        <w:rPr>
          <w:b/>
          <w:szCs w:val="22"/>
        </w:rPr>
        <w:t>April 1</w:t>
      </w:r>
      <w:r w:rsidR="007334EF">
        <w:rPr>
          <w:b/>
          <w:szCs w:val="22"/>
        </w:rPr>
        <w:t>8</w:t>
      </w:r>
      <w:r>
        <w:rPr>
          <w:b/>
          <w:szCs w:val="22"/>
        </w:rPr>
        <w:t xml:space="preserve">, </w:t>
      </w:r>
      <w:r w:rsidRPr="00E832CD">
        <w:rPr>
          <w:b/>
          <w:szCs w:val="22"/>
        </w:rPr>
        <w:t>20</w:t>
      </w:r>
      <w:r>
        <w:rPr>
          <w:b/>
          <w:szCs w:val="22"/>
        </w:rPr>
        <w:t>16</w:t>
      </w:r>
    </w:p>
    <w:p w:rsidR="00715D93" w:rsidRDefault="00715D93" w:rsidP="00715D93">
      <w:pPr>
        <w:autoSpaceDE w:val="0"/>
        <w:autoSpaceDN w:val="0"/>
        <w:adjustRightInd w:val="0"/>
        <w:rPr>
          <w:b/>
          <w:szCs w:val="22"/>
        </w:rPr>
      </w:pPr>
      <w:r w:rsidRPr="00E832CD">
        <w:rPr>
          <w:b/>
          <w:szCs w:val="22"/>
        </w:rPr>
        <w:t xml:space="preserve">Reply Comment Date:  </w:t>
      </w:r>
      <w:r>
        <w:rPr>
          <w:b/>
          <w:szCs w:val="22"/>
        </w:rPr>
        <w:t>April 2</w:t>
      </w:r>
      <w:r w:rsidR="007334EF">
        <w:rPr>
          <w:b/>
          <w:szCs w:val="22"/>
        </w:rPr>
        <w:t>8</w:t>
      </w:r>
      <w:r w:rsidRPr="00E832CD">
        <w:rPr>
          <w:b/>
          <w:szCs w:val="22"/>
        </w:rPr>
        <w:t>, 201</w:t>
      </w:r>
      <w:r>
        <w:rPr>
          <w:b/>
          <w:szCs w:val="22"/>
        </w:rPr>
        <w:t>6</w:t>
      </w:r>
    </w:p>
    <w:p w:rsidR="00715D93" w:rsidRPr="009826EB" w:rsidRDefault="00715D93" w:rsidP="00715D93">
      <w:pPr>
        <w:pStyle w:val="Default"/>
        <w:rPr>
          <w:sz w:val="22"/>
          <w:szCs w:val="22"/>
        </w:rPr>
      </w:pPr>
    </w:p>
    <w:p w:rsidR="00715D93" w:rsidRDefault="00715D93" w:rsidP="00715D93">
      <w:pPr>
        <w:spacing w:after="120"/>
        <w:ind w:firstLine="720"/>
        <w:rPr>
          <w:szCs w:val="22"/>
        </w:rPr>
      </w:pPr>
      <w:r>
        <w:rPr>
          <w:szCs w:val="22"/>
        </w:rPr>
        <w:t xml:space="preserve">On September 29, 2010, the Wireline Competition Bureau (Bureau) released a </w:t>
      </w:r>
      <w:r w:rsidRPr="000766FC">
        <w:rPr>
          <w:i/>
          <w:szCs w:val="22"/>
        </w:rPr>
        <w:t>Declaratory Ruling</w:t>
      </w:r>
      <w:r>
        <w:rPr>
          <w:szCs w:val="22"/>
        </w:rPr>
        <w:t xml:space="preserve"> addressing issues related to </w:t>
      </w:r>
      <w:r w:rsidRPr="009826EB">
        <w:rPr>
          <w:szCs w:val="22"/>
        </w:rPr>
        <w:t>Sandwich Isles Communications, Inc. (</w:t>
      </w:r>
      <w:r>
        <w:rPr>
          <w:szCs w:val="22"/>
        </w:rPr>
        <w:t>Sandwich Isles</w:t>
      </w:r>
      <w:r w:rsidRPr="009826EB">
        <w:rPr>
          <w:szCs w:val="22"/>
        </w:rPr>
        <w:t xml:space="preserve">) </w:t>
      </w:r>
      <w:r>
        <w:rPr>
          <w:szCs w:val="22"/>
        </w:rPr>
        <w:t>and its cable network lease costs submitted for cost recovery through the National Exchange Carrier Association (NECA) pool.</w:t>
      </w:r>
      <w:r>
        <w:rPr>
          <w:rStyle w:val="FootnoteReference"/>
          <w:szCs w:val="22"/>
        </w:rPr>
        <w:footnoteReference w:id="1"/>
      </w:r>
      <w:r>
        <w:rPr>
          <w:szCs w:val="22"/>
        </w:rPr>
        <w:t xml:space="preserve">  At issue in the proceeding was whether certain lease expenses incurred by Sandwich Isles were</w:t>
      </w:r>
      <w:r>
        <w:t xml:space="preserve"> costs that were “used and useful” and could be included for recovery in the NECA pool.</w:t>
      </w:r>
      <w:r>
        <w:rPr>
          <w:rStyle w:val="FootnoteReference"/>
        </w:rPr>
        <w:footnoteReference w:id="2"/>
      </w:r>
    </w:p>
    <w:p w:rsidR="00715D93" w:rsidRDefault="00715D93" w:rsidP="00715D93">
      <w:pPr>
        <w:spacing w:after="120"/>
        <w:ind w:firstLine="720"/>
        <w:rPr>
          <w:szCs w:val="22"/>
        </w:rPr>
      </w:pPr>
      <w:r>
        <w:rPr>
          <w:szCs w:val="22"/>
        </w:rPr>
        <w:t xml:space="preserve">Sandwich Isles filed a Petition for Reconsideration of the </w:t>
      </w:r>
      <w:r w:rsidRPr="000766FC">
        <w:rPr>
          <w:i/>
          <w:szCs w:val="22"/>
        </w:rPr>
        <w:t>Declaratory Ruling</w:t>
      </w:r>
      <w:r>
        <w:rPr>
          <w:szCs w:val="22"/>
        </w:rPr>
        <w:t xml:space="preserve"> in 2010,</w:t>
      </w:r>
      <w:r>
        <w:rPr>
          <w:rStyle w:val="FootnoteReference"/>
          <w:szCs w:val="22"/>
        </w:rPr>
        <w:footnoteReference w:id="3"/>
      </w:r>
      <w:r>
        <w:rPr>
          <w:szCs w:val="22"/>
        </w:rPr>
        <w:t xml:space="preserve"> and AT&amp;T filed an Application for Review that same year.</w:t>
      </w:r>
      <w:r>
        <w:rPr>
          <w:rStyle w:val="FootnoteReference"/>
          <w:szCs w:val="22"/>
        </w:rPr>
        <w:footnoteReference w:id="4"/>
      </w:r>
      <w:r>
        <w:rPr>
          <w:szCs w:val="22"/>
        </w:rPr>
        <w:t xml:space="preserve">  More recently, NECA filed a Petition for </w:t>
      </w:r>
      <w:r>
        <w:rPr>
          <w:szCs w:val="22"/>
        </w:rPr>
        <w:lastRenderedPageBreak/>
        <w:t xml:space="preserve">Clarification and/or Declaratory Ruling in this docket, seeking clarification regarding particular conclusions in the </w:t>
      </w:r>
      <w:r w:rsidRPr="000766FC">
        <w:rPr>
          <w:i/>
          <w:szCs w:val="22"/>
        </w:rPr>
        <w:t>Declaratory Ruling</w:t>
      </w:r>
      <w:r>
        <w:rPr>
          <w:szCs w:val="22"/>
        </w:rPr>
        <w:t>.</w:t>
      </w:r>
      <w:r>
        <w:rPr>
          <w:rStyle w:val="FootnoteReference"/>
          <w:szCs w:val="22"/>
        </w:rPr>
        <w:footnoteReference w:id="5"/>
      </w:r>
      <w:r>
        <w:rPr>
          <w:szCs w:val="22"/>
        </w:rPr>
        <w:t xml:space="preserve">  The petitions and application remain pending.</w:t>
      </w:r>
    </w:p>
    <w:p w:rsidR="00715D93" w:rsidRPr="00485357" w:rsidRDefault="00715D93" w:rsidP="00715D93">
      <w:pPr>
        <w:pStyle w:val="Default"/>
        <w:spacing w:after="120"/>
        <w:ind w:firstLine="720"/>
        <w:rPr>
          <w:sz w:val="22"/>
          <w:szCs w:val="22"/>
        </w:rPr>
      </w:pPr>
      <w:r>
        <w:rPr>
          <w:sz w:val="22"/>
          <w:szCs w:val="22"/>
        </w:rPr>
        <w:t>Recent filings in the record indicate new or changed facts and circumstances that may be relevant to the Commission’s consideration.</w:t>
      </w:r>
      <w:r>
        <w:rPr>
          <w:rStyle w:val="FootnoteReference"/>
          <w:sz w:val="22"/>
          <w:szCs w:val="22"/>
        </w:rPr>
        <w:footnoteReference w:id="6"/>
      </w:r>
      <w:r>
        <w:rPr>
          <w:sz w:val="22"/>
          <w:szCs w:val="22"/>
        </w:rPr>
        <w:t xml:space="preserve">  W</w:t>
      </w:r>
      <w:r w:rsidRPr="00485357">
        <w:rPr>
          <w:sz w:val="22"/>
          <w:szCs w:val="22"/>
        </w:rPr>
        <w:t xml:space="preserve">e find it </w:t>
      </w:r>
      <w:r>
        <w:rPr>
          <w:sz w:val="22"/>
          <w:szCs w:val="22"/>
        </w:rPr>
        <w:t>appropriate</w:t>
      </w:r>
      <w:r w:rsidRPr="00485357">
        <w:rPr>
          <w:sz w:val="22"/>
          <w:szCs w:val="22"/>
        </w:rPr>
        <w:t xml:space="preserve"> to refresh the record in this proceeding.</w:t>
      </w:r>
      <w:r>
        <w:rPr>
          <w:sz w:val="22"/>
          <w:szCs w:val="22"/>
        </w:rPr>
        <w:t xml:space="preserve">  Accordingly, w</w:t>
      </w:r>
      <w:r w:rsidRPr="00485357">
        <w:rPr>
          <w:sz w:val="22"/>
          <w:szCs w:val="22"/>
        </w:rPr>
        <w:t>e invite interested parties</w:t>
      </w:r>
      <w:r>
        <w:rPr>
          <w:sz w:val="22"/>
          <w:szCs w:val="22"/>
        </w:rPr>
        <w:t xml:space="preserve"> to comment on the outstanding petitions and application, as well as provide any and all updated information relevant to the consideration of these matters.</w:t>
      </w:r>
      <w:r w:rsidRPr="00485357">
        <w:rPr>
          <w:rStyle w:val="FootnoteReference"/>
          <w:sz w:val="22"/>
          <w:szCs w:val="22"/>
        </w:rPr>
        <w:footnoteReference w:id="7"/>
      </w:r>
      <w:r w:rsidRPr="00485357">
        <w:rPr>
          <w:rStyle w:val="FootnoteReference"/>
        </w:rPr>
        <w:t xml:space="preserve"> </w:t>
      </w:r>
    </w:p>
    <w:p w:rsidR="00715D93" w:rsidRPr="004C5C5C" w:rsidRDefault="00715D93" w:rsidP="00715D93">
      <w:pPr>
        <w:pStyle w:val="Default"/>
        <w:spacing w:after="120"/>
        <w:ind w:firstLine="720"/>
        <w:rPr>
          <w:sz w:val="22"/>
          <w:szCs w:val="22"/>
        </w:rPr>
      </w:pPr>
      <w:r w:rsidRPr="004C5C5C">
        <w:rPr>
          <w:sz w:val="22"/>
          <w:szCs w:val="22"/>
        </w:rPr>
        <w:t xml:space="preserve">Pursuant to sections </w:t>
      </w:r>
      <w:r>
        <w:rPr>
          <w:sz w:val="22"/>
          <w:szCs w:val="22"/>
        </w:rPr>
        <w:t>1.2 a</w:t>
      </w:r>
      <w:r w:rsidRPr="004C5C5C">
        <w:rPr>
          <w:sz w:val="22"/>
          <w:szCs w:val="22"/>
        </w:rPr>
        <w:t>nd 1.419 of the Commission’s rules, 47 CFR §§ 1.</w:t>
      </w:r>
      <w:r>
        <w:rPr>
          <w:sz w:val="22"/>
          <w:szCs w:val="22"/>
        </w:rPr>
        <w:t>2</w:t>
      </w:r>
      <w:r w:rsidRPr="004C5C5C">
        <w:rPr>
          <w:sz w:val="22"/>
          <w:szCs w:val="22"/>
        </w:rPr>
        <w:t xml:space="preserve">, 1.419, interested parties may file comments and reply comments on or before the dates indicated on the first page of this </w:t>
      </w:r>
      <w:r w:rsidRPr="00F934FC">
        <w:rPr>
          <w:sz w:val="22"/>
          <w:szCs w:val="22"/>
        </w:rPr>
        <w:t>document.  Comments</w:t>
      </w:r>
      <w:r w:rsidRPr="004C5C5C">
        <w:rPr>
          <w:sz w:val="22"/>
          <w:szCs w:val="22"/>
        </w:rPr>
        <w:t xml:space="preserve"> </w:t>
      </w:r>
      <w:r>
        <w:rPr>
          <w:sz w:val="22"/>
          <w:szCs w:val="22"/>
        </w:rPr>
        <w:t xml:space="preserve">and reply comments </w:t>
      </w:r>
      <w:r w:rsidRPr="004C5C5C">
        <w:rPr>
          <w:sz w:val="22"/>
          <w:szCs w:val="22"/>
        </w:rPr>
        <w:t xml:space="preserve">may be filed using the Commission’s Electronic Comment Filing System (ECFS).  </w:t>
      </w:r>
      <w:r w:rsidRPr="004C5C5C">
        <w:rPr>
          <w:i/>
          <w:sz w:val="22"/>
          <w:szCs w:val="22"/>
        </w:rPr>
        <w:t>See Electronic Filing of Documents in Rulemaking Proceedings</w:t>
      </w:r>
      <w:r w:rsidRPr="004C5C5C">
        <w:rPr>
          <w:sz w:val="22"/>
          <w:szCs w:val="22"/>
        </w:rPr>
        <w:t>, 63 FR 24121 (1998).</w:t>
      </w:r>
    </w:p>
    <w:p w:rsidR="00715D93" w:rsidRDefault="00715D93" w:rsidP="00715D93">
      <w:pPr>
        <w:numPr>
          <w:ilvl w:val="0"/>
          <w:numId w:val="13"/>
        </w:numPr>
        <w:spacing w:after="120"/>
        <w:contextualSpacing/>
        <w:rPr>
          <w:rFonts w:eastAsia="Calibri"/>
          <w:szCs w:val="22"/>
        </w:rPr>
      </w:pPr>
      <w:r w:rsidRPr="00D04965">
        <w:rPr>
          <w:rFonts w:eastAsia="Calibri"/>
          <w:szCs w:val="22"/>
        </w:rPr>
        <w:t xml:space="preserve">Electronic Filers:  Comments may be filed electronically using the Internet by accessing </w:t>
      </w:r>
      <w:r w:rsidRPr="00D04965">
        <w:rPr>
          <w:rFonts w:eastAsia="Calibri"/>
          <w:color w:val="000000"/>
          <w:szCs w:val="22"/>
        </w:rPr>
        <w:t>ECFS</w:t>
      </w:r>
      <w:r w:rsidRPr="00D04965">
        <w:rPr>
          <w:rFonts w:eastAsia="Calibri"/>
          <w:szCs w:val="22"/>
        </w:rPr>
        <w:t xml:space="preserve">: </w:t>
      </w:r>
      <w:hyperlink r:id="rId14" w:history="1">
        <w:r w:rsidRPr="00D04965">
          <w:rPr>
            <w:rStyle w:val="Hyperlink"/>
            <w:snapToGrid w:val="0"/>
            <w:kern w:val="28"/>
            <w:szCs w:val="22"/>
          </w:rPr>
          <w:t>http://apps.fcc.gov/ecfs</w:t>
        </w:r>
      </w:hyperlink>
      <w:r w:rsidRPr="00D04965">
        <w:rPr>
          <w:rFonts w:eastAsia="Calibri"/>
          <w:szCs w:val="22"/>
        </w:rPr>
        <w:t>.</w:t>
      </w:r>
    </w:p>
    <w:p w:rsidR="00715D93" w:rsidRDefault="00715D93" w:rsidP="00715D93">
      <w:pPr>
        <w:spacing w:after="120"/>
        <w:ind w:left="720"/>
        <w:contextualSpacing/>
        <w:rPr>
          <w:rFonts w:eastAsia="Calibri"/>
          <w:szCs w:val="22"/>
        </w:rPr>
      </w:pPr>
    </w:p>
    <w:p w:rsidR="00715D93" w:rsidRDefault="00715D93" w:rsidP="00715D93">
      <w:pPr>
        <w:numPr>
          <w:ilvl w:val="0"/>
          <w:numId w:val="13"/>
        </w:numPr>
        <w:spacing w:after="120"/>
        <w:contextualSpacing/>
        <w:rPr>
          <w:rFonts w:eastAsia="Calibri"/>
          <w:szCs w:val="22"/>
        </w:rPr>
      </w:pPr>
      <w:r w:rsidRPr="00F934FC">
        <w:rPr>
          <w:rFonts w:eastAsia="Calibri"/>
          <w:szCs w:val="22"/>
        </w:rPr>
        <w:t xml:space="preserve">Paper Filers:  Parties who choose to file by paper must file an original and one copy of each filing.  </w:t>
      </w:r>
      <w:r>
        <w:rPr>
          <w:rFonts w:eastAsia="Calibri"/>
          <w:szCs w:val="22"/>
        </w:rPr>
        <w:t xml:space="preserve">Filings can be sent by hand or messenger delivery, by commercial overnight courier, or by first-class or overnight U.S. Postal Service mail.  </w:t>
      </w:r>
      <w:r w:rsidRPr="00665B9B">
        <w:rPr>
          <w:rFonts w:eastAsia="Calibri"/>
          <w:szCs w:val="22"/>
        </w:rPr>
        <w:t xml:space="preserve">All filings must be addressed to the Commission’s Secretary, Office of the Secretary, Federal Communications Commission.  </w:t>
      </w:r>
    </w:p>
    <w:p w:rsidR="00715D93" w:rsidRDefault="00715D93" w:rsidP="00715D93">
      <w:pPr>
        <w:spacing w:after="120"/>
        <w:ind w:left="720"/>
        <w:contextualSpacing/>
        <w:rPr>
          <w:rFonts w:eastAsia="Calibri"/>
          <w:sz w:val="12"/>
          <w:szCs w:val="12"/>
        </w:rPr>
      </w:pPr>
    </w:p>
    <w:p w:rsidR="00715D93" w:rsidRDefault="00715D93" w:rsidP="00715D93">
      <w:pPr>
        <w:numPr>
          <w:ilvl w:val="0"/>
          <w:numId w:val="14"/>
        </w:numPr>
        <w:spacing w:after="120"/>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715D93" w:rsidRDefault="00715D93" w:rsidP="00715D93">
      <w:pPr>
        <w:ind w:left="1080"/>
        <w:contextualSpacing/>
        <w:rPr>
          <w:rFonts w:eastAsia="Calibri"/>
          <w:sz w:val="12"/>
          <w:szCs w:val="12"/>
        </w:rPr>
      </w:pPr>
    </w:p>
    <w:p w:rsidR="00715D93" w:rsidRDefault="00715D93" w:rsidP="00715D93">
      <w:pPr>
        <w:numPr>
          <w:ilvl w:val="0"/>
          <w:numId w:val="14"/>
        </w:numPr>
        <w:spacing w:after="120"/>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rsidR="00715D93" w:rsidRDefault="00715D93" w:rsidP="00715D93">
      <w:pPr>
        <w:ind w:left="1080"/>
        <w:contextualSpacing/>
        <w:rPr>
          <w:rFonts w:eastAsia="Calibri"/>
          <w:sz w:val="12"/>
          <w:szCs w:val="12"/>
        </w:rPr>
      </w:pPr>
    </w:p>
    <w:p w:rsidR="00715D93" w:rsidRDefault="00715D93" w:rsidP="00715D93">
      <w:pPr>
        <w:numPr>
          <w:ilvl w:val="0"/>
          <w:numId w:val="14"/>
        </w:numPr>
        <w:spacing w:after="120"/>
        <w:ind w:left="1080"/>
        <w:contextualSpacing/>
        <w:rPr>
          <w:rFonts w:eastAsia="Calibri"/>
          <w:szCs w:val="22"/>
        </w:rPr>
      </w:pPr>
      <w:r>
        <w:rPr>
          <w:rFonts w:eastAsia="Calibri"/>
          <w:szCs w:val="22"/>
        </w:rPr>
        <w:lastRenderedPageBreak/>
        <w:t>U.S. Postal Service first-class, Express, and Priority mail must be addressed to 445 12th Street, SW, Washington, DC 20554.</w:t>
      </w:r>
    </w:p>
    <w:p w:rsidR="00715D93" w:rsidRDefault="00715D93" w:rsidP="00715D93">
      <w:pPr>
        <w:ind w:left="1080"/>
        <w:contextualSpacing/>
        <w:rPr>
          <w:rFonts w:eastAsia="Calibri"/>
          <w:sz w:val="12"/>
          <w:szCs w:val="12"/>
        </w:rPr>
      </w:pPr>
    </w:p>
    <w:p w:rsidR="00715D93" w:rsidRDefault="00715D93" w:rsidP="00715D93">
      <w:pPr>
        <w:ind w:firstLine="720"/>
        <w:contextualSpacing/>
        <w:rPr>
          <w:rFonts w:eastAsia="Calibri"/>
          <w:szCs w:val="22"/>
        </w:rPr>
      </w:pPr>
      <w:r>
        <w:rPr>
          <w:rFonts w:eastAsia="Calibri"/>
          <w:szCs w:val="22"/>
        </w:rPr>
        <w:t>People with Disabilities:  To request materials in accessible formats for people with disabilities</w:t>
      </w:r>
    </w:p>
    <w:p w:rsidR="00715D93" w:rsidRDefault="00715D93" w:rsidP="00715D93">
      <w:pPr>
        <w:spacing w:after="120"/>
        <w:contextualSpacing/>
        <w:rPr>
          <w:rFonts w:eastAsia="Calibri"/>
          <w:szCs w:val="22"/>
        </w:rPr>
      </w:pPr>
      <w:r>
        <w:rPr>
          <w:rFonts w:eastAsia="Calibri"/>
          <w:szCs w:val="22"/>
        </w:rPr>
        <w:t xml:space="preserve">(Braille, large print, electronic files, audio format), send an e-mail to </w:t>
      </w:r>
      <w:hyperlink r:id="rId15" w:history="1">
        <w:r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715D93" w:rsidRDefault="00715D93" w:rsidP="00715D93">
      <w:pPr>
        <w:spacing w:after="120"/>
        <w:contextualSpacing/>
        <w:rPr>
          <w:rFonts w:eastAsia="Calibri"/>
          <w:szCs w:val="22"/>
        </w:rPr>
      </w:pPr>
    </w:p>
    <w:p w:rsidR="00715D93" w:rsidRDefault="00715D93" w:rsidP="00715D93">
      <w:pPr>
        <w:spacing w:after="120"/>
        <w:ind w:firstLine="720"/>
        <w:rPr>
          <w:szCs w:val="22"/>
        </w:rPr>
      </w:pPr>
      <w:r w:rsidRPr="00170A3F">
        <w:rPr>
          <w:szCs w:val="22"/>
        </w:rPr>
        <w:t xml:space="preserve">The proceeding shall be treated as a “permit-but-disclose” proceeding in accordance with the Commission’s </w:t>
      </w:r>
      <w:r w:rsidRPr="00170A3F">
        <w:rPr>
          <w:i/>
          <w:iCs/>
          <w:szCs w:val="22"/>
        </w:rPr>
        <w:t xml:space="preserve">ex parte </w:t>
      </w:r>
      <w:r w:rsidRPr="00170A3F">
        <w:rPr>
          <w:szCs w:val="22"/>
        </w:rPr>
        <w:t>rules.</w:t>
      </w:r>
      <w:r w:rsidRPr="00B8354E">
        <w:rPr>
          <w:rStyle w:val="FootnoteReference"/>
          <w:szCs w:val="22"/>
        </w:rPr>
        <w:footnoteReference w:id="8"/>
      </w:r>
      <w:r w:rsidRPr="00B8354E">
        <w:rPr>
          <w:szCs w:val="22"/>
        </w:rPr>
        <w:t xml:space="preserve">  Persons making </w:t>
      </w:r>
      <w:r w:rsidRPr="005D2406">
        <w:rPr>
          <w:i/>
          <w:szCs w:val="22"/>
        </w:rPr>
        <w:t xml:space="preserve">ex parte </w:t>
      </w:r>
      <w:r w:rsidRPr="005D2406">
        <w:rPr>
          <w:szCs w:val="22"/>
        </w:rPr>
        <w:t xml:space="preserve">presentations must file a copy of any written presentation or a memorandum summarizing any oral presentation within two business days after the presentation (unless a different deadline applicable to the Sunshine period applies).  </w:t>
      </w:r>
      <w:r w:rsidRPr="00170A3F">
        <w:rPr>
          <w:szCs w:val="22"/>
        </w:rPr>
        <w:t xml:space="preserve">Persons making oral </w:t>
      </w:r>
      <w:r w:rsidRPr="00170A3F">
        <w:rPr>
          <w:i/>
          <w:iCs/>
          <w:szCs w:val="22"/>
        </w:rPr>
        <w:t xml:space="preserve">ex parte </w:t>
      </w:r>
      <w:r w:rsidRPr="00170A3F">
        <w:rPr>
          <w:szCs w:val="22"/>
        </w:rPr>
        <w:t xml:space="preserve">presentations are reminded that memoranda summarizing the presentation must (1) list all persons attending or otherwise participating in the meeting at which the </w:t>
      </w:r>
      <w:r w:rsidRPr="00170A3F">
        <w:rPr>
          <w:i/>
          <w:iCs/>
          <w:szCs w:val="22"/>
        </w:rPr>
        <w:t xml:space="preserve">ex parte </w:t>
      </w:r>
      <w:r w:rsidRPr="00170A3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70A3F">
        <w:rPr>
          <w:i/>
          <w:iCs/>
          <w:szCs w:val="22"/>
        </w:rPr>
        <w:t xml:space="preserve">ex parte </w:t>
      </w:r>
      <w:r w:rsidRPr="00170A3F">
        <w:rPr>
          <w:szCs w:val="22"/>
        </w:rPr>
        <w:t xml:space="preserve">meetings are deemed to be written </w:t>
      </w:r>
      <w:r w:rsidRPr="00170A3F">
        <w:rPr>
          <w:i/>
          <w:iCs/>
          <w:szCs w:val="22"/>
        </w:rPr>
        <w:t>ex parte</w:t>
      </w:r>
      <w:r w:rsidRPr="00170A3F">
        <w:rPr>
          <w:szCs w:val="22"/>
        </w:rPr>
        <w:t xml:space="preserve"> presentations and must be filed consistent with rule 1.1206(b).  In proceedings governed by rule 1.49(f) or for which the Commission has made available a method of electronic filing, written </w:t>
      </w:r>
      <w:r w:rsidRPr="00170A3F">
        <w:rPr>
          <w:i/>
          <w:iCs/>
          <w:szCs w:val="22"/>
        </w:rPr>
        <w:t xml:space="preserve">ex parte </w:t>
      </w:r>
      <w:r w:rsidRPr="00170A3F">
        <w:rPr>
          <w:szCs w:val="22"/>
        </w:rPr>
        <w:t xml:space="preserve">presentations and memoranda summarizing oral </w:t>
      </w:r>
      <w:r w:rsidRPr="00170A3F">
        <w:rPr>
          <w:i/>
          <w:iCs/>
          <w:szCs w:val="22"/>
        </w:rPr>
        <w:t xml:space="preserve">ex parte </w:t>
      </w:r>
      <w:r w:rsidRPr="00170A3F">
        <w:rPr>
          <w:szCs w:val="22"/>
        </w:rPr>
        <w:t>presentations, and all attachments thereto, must be filed through the electronic comment filing system available for that proceeding, and must be filed in thei</w:t>
      </w:r>
      <w:r w:rsidRPr="00D86975">
        <w:rPr>
          <w:szCs w:val="22"/>
        </w:rPr>
        <w:t>r native format (</w:t>
      </w:r>
      <w:r w:rsidRPr="00665B9B">
        <w:rPr>
          <w:iCs/>
          <w:szCs w:val="22"/>
        </w:rPr>
        <w:t>e.g.</w:t>
      </w:r>
      <w:r w:rsidRPr="00F934FC">
        <w:rPr>
          <w:szCs w:val="22"/>
        </w:rPr>
        <w:t>,</w:t>
      </w:r>
      <w:r w:rsidRPr="004C5C5C">
        <w:rPr>
          <w:szCs w:val="22"/>
        </w:rPr>
        <w:t xml:space="preserve"> .doc, .xml, .ppt, searchable .pdf).  Participants in this proceeding should familiarize themselves with the Commission’s </w:t>
      </w:r>
      <w:r w:rsidRPr="004C5C5C">
        <w:rPr>
          <w:i/>
          <w:iCs/>
          <w:szCs w:val="22"/>
        </w:rPr>
        <w:t xml:space="preserve">ex parte </w:t>
      </w:r>
      <w:r w:rsidRPr="004C5C5C">
        <w:rPr>
          <w:szCs w:val="22"/>
        </w:rPr>
        <w:t>rules.</w:t>
      </w:r>
    </w:p>
    <w:p w:rsidR="00715D93" w:rsidRDefault="00715D93" w:rsidP="00715D93">
      <w:pPr>
        <w:spacing w:after="240"/>
        <w:ind w:firstLine="720"/>
        <w:rPr>
          <w:rFonts w:eastAsia="Calibri"/>
          <w:szCs w:val="22"/>
        </w:rPr>
      </w:pPr>
      <w:r>
        <w:rPr>
          <w:rFonts w:eastAsia="Calibri"/>
          <w:szCs w:val="22"/>
        </w:rPr>
        <w:t xml:space="preserve">For further information, please contact Rhonda Lien, Pricing Policy Division, Wireline Competition Bureau, at (202) 418-0918 or via email at </w:t>
      </w:r>
      <w:hyperlink r:id="rId16" w:history="1">
        <w:r w:rsidRPr="00EB56C8">
          <w:rPr>
            <w:rStyle w:val="Hyperlink"/>
            <w:rFonts w:eastAsia="Calibri"/>
            <w:szCs w:val="22"/>
          </w:rPr>
          <w:t>rhonda.lien@fcc.gov</w:t>
        </w:r>
      </w:hyperlink>
      <w:r>
        <w:rPr>
          <w:rFonts w:eastAsia="Calibri"/>
          <w:szCs w:val="22"/>
        </w:rPr>
        <w:t>.</w:t>
      </w:r>
    </w:p>
    <w:p w:rsidR="00715D93" w:rsidRDefault="00715D93" w:rsidP="00715D93">
      <w:pPr>
        <w:spacing w:after="240"/>
        <w:ind w:firstLine="720"/>
        <w:rPr>
          <w:rFonts w:eastAsia="Calibri"/>
          <w:szCs w:val="22"/>
        </w:rPr>
      </w:pPr>
    </w:p>
    <w:p w:rsidR="00715D93" w:rsidRDefault="00715D93" w:rsidP="00715D93">
      <w:pPr>
        <w:spacing w:after="240"/>
        <w:ind w:firstLine="720"/>
        <w:jc w:val="center"/>
      </w:pPr>
      <w:r>
        <w:rPr>
          <w:rFonts w:eastAsia="Calibri"/>
          <w:b/>
          <w:szCs w:val="22"/>
        </w:rPr>
        <w:t>- FCC -</w:t>
      </w:r>
    </w:p>
    <w:p w:rsidR="00715D93" w:rsidRDefault="00715D93" w:rsidP="00715D93">
      <w:pPr>
        <w:spacing w:before="120" w:after="240"/>
        <w:rPr>
          <w:sz w:val="24"/>
        </w:rPr>
      </w:pPr>
    </w:p>
    <w:p w:rsidR="00715D93" w:rsidRPr="00315594" w:rsidRDefault="00715D93" w:rsidP="00715D93"/>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93" w:rsidRDefault="00715D93">
      <w:r>
        <w:separator/>
      </w:r>
    </w:p>
  </w:endnote>
  <w:endnote w:type="continuationSeparator" w:id="0">
    <w:p w:rsidR="00715D93" w:rsidRDefault="007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C8" w:rsidRDefault="00C65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C8" w:rsidRDefault="00C65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C8" w:rsidRDefault="00C6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93" w:rsidRDefault="00715D93">
      <w:r>
        <w:separator/>
      </w:r>
    </w:p>
  </w:footnote>
  <w:footnote w:type="continuationSeparator" w:id="0">
    <w:p w:rsidR="00715D93" w:rsidRDefault="00715D93">
      <w:r>
        <w:continuationSeparator/>
      </w:r>
    </w:p>
  </w:footnote>
  <w:footnote w:id="1">
    <w:p w:rsidR="00715D93" w:rsidRDefault="00715D93" w:rsidP="00715D93">
      <w:pPr>
        <w:pStyle w:val="FootnoteText"/>
      </w:pPr>
      <w:r>
        <w:rPr>
          <w:rStyle w:val="FootnoteReference"/>
        </w:rPr>
        <w:footnoteRef/>
      </w:r>
      <w:r>
        <w:t xml:space="preserve"> </w:t>
      </w:r>
      <w:r w:rsidRPr="00485357">
        <w:rPr>
          <w:i/>
        </w:rPr>
        <w:t>Sandwich Isles Communications, Inc. Petition for Declaratory Ruling</w:t>
      </w:r>
      <w:r w:rsidRPr="00634FB5">
        <w:t>, WC Docket No. 09-133, Declaratory Ruling, 25 FCC Rcd 13647 (</w:t>
      </w:r>
      <w:r>
        <w:t>WCB</w:t>
      </w:r>
      <w:r w:rsidRPr="00634FB5">
        <w:t xml:space="preserve"> 2010) (</w:t>
      </w:r>
      <w:r w:rsidRPr="009826EB">
        <w:rPr>
          <w:i/>
        </w:rPr>
        <w:t>Declaratory Ruling</w:t>
      </w:r>
      <w:r w:rsidRPr="00634FB5">
        <w:t xml:space="preserve">).  </w:t>
      </w:r>
    </w:p>
  </w:footnote>
  <w:footnote w:id="2">
    <w:p w:rsidR="00715D93" w:rsidRDefault="00715D93" w:rsidP="00715D93">
      <w:pPr>
        <w:pStyle w:val="FootnoteText"/>
      </w:pPr>
      <w:r>
        <w:rPr>
          <w:rStyle w:val="FootnoteReference"/>
        </w:rPr>
        <w:footnoteRef/>
      </w:r>
      <w:r>
        <w:t xml:space="preserve"> I</w:t>
      </w:r>
      <w:r w:rsidRPr="00E71A4A">
        <w:t xml:space="preserve">n the </w:t>
      </w:r>
      <w:r w:rsidRPr="00E71A4A">
        <w:rPr>
          <w:i/>
        </w:rPr>
        <w:t>Declaratory Ruling</w:t>
      </w:r>
      <w:r w:rsidRPr="00E71A4A">
        <w:t xml:space="preserve"> the Bureau found it was reasonable to include 50% of “the lease expenses subject to dispute” in the revenue requirement</w:t>
      </w:r>
      <w:r>
        <w:t xml:space="preserve">, relying on a finding of certain “equitable considerations.”  </w:t>
      </w:r>
      <w:r w:rsidRPr="004E3159">
        <w:rPr>
          <w:i/>
        </w:rPr>
        <w:t>Declaratory Ruling</w:t>
      </w:r>
      <w:r>
        <w:t>, 25 FCC Rcd at 13654.</w:t>
      </w:r>
      <w:r w:rsidRPr="00E71A4A">
        <w:t xml:space="preserve">  The “lease expenses subject to dispute” </w:t>
      </w:r>
      <w:r>
        <w:t>which were</w:t>
      </w:r>
      <w:r w:rsidRPr="00E71A4A">
        <w:t xml:space="preserve"> </w:t>
      </w:r>
      <w:r>
        <w:t>allowed</w:t>
      </w:r>
      <w:r w:rsidRPr="00E71A4A">
        <w:t xml:space="preserve"> to</w:t>
      </w:r>
      <w:r>
        <w:t xml:space="preserve"> be</w:t>
      </w:r>
      <w:r w:rsidRPr="00E71A4A">
        <w:t xml:space="preserve"> include</w:t>
      </w:r>
      <w:r>
        <w:t>d were</w:t>
      </w:r>
      <w:r w:rsidRPr="00E71A4A">
        <w:t xml:space="preserve"> (1) the costs for Sandwich Isles to lease the Paniolo cable network each year, including the maintenance and insurance costs Sandwich Isles was responsible for under the terms of the lease agreement, to the extent that they were not attributable to actual usage of the cable; and (2) certain engineering costs associated with the Paniolo cable network.  The </w:t>
      </w:r>
      <w:r>
        <w:t xml:space="preserve">order excluded from the </w:t>
      </w:r>
      <w:r w:rsidRPr="00E71A4A">
        <w:t xml:space="preserve">“lease expenses subject to dispute” (1) those expenses related to the actual usage of the Paniolo cable network for the provision of services covered by the NECA tariff, 100 percent of which already would be included in Sandwich Isles’ revenue requirement even absent the </w:t>
      </w:r>
      <w:r w:rsidRPr="00E71A4A">
        <w:rPr>
          <w:i/>
        </w:rPr>
        <w:t>Declaratory Ruling</w:t>
      </w:r>
      <w:r w:rsidRPr="00E71A4A">
        <w:t xml:space="preserve">, and (2) those expenses associated with actual usage of the cable to provide services not encompassed by the NECA tariff, including, among other things, non-regulated services and intrastate services.  </w:t>
      </w:r>
      <w:r w:rsidRPr="00E71A4A">
        <w:rPr>
          <w:i/>
        </w:rPr>
        <w:t>Declaratory Ruling</w:t>
      </w:r>
      <w:r w:rsidRPr="00B6642E">
        <w:t>, 25 FCC Rcd at 13650</w:t>
      </w:r>
      <w:r>
        <w:t xml:space="preserve">, para. 9 &amp; </w:t>
      </w:r>
      <w:r w:rsidRPr="00E71A4A">
        <w:t>n.30.</w:t>
      </w:r>
    </w:p>
  </w:footnote>
  <w:footnote w:id="3">
    <w:p w:rsidR="00715D93" w:rsidRDefault="00715D93" w:rsidP="00715D93">
      <w:pPr>
        <w:pStyle w:val="FootnoteText"/>
      </w:pPr>
      <w:r>
        <w:rPr>
          <w:rStyle w:val="FootnoteReference"/>
        </w:rPr>
        <w:footnoteRef/>
      </w:r>
      <w:r>
        <w:t xml:space="preserve"> </w:t>
      </w:r>
      <w:r w:rsidRPr="00634FB5">
        <w:t>Sandwich Isles Communications Petition for Reconsideration, WC Docket No. 09-133 (filed Oct. 29, 2010)</w:t>
      </w:r>
      <w:r>
        <w:t xml:space="preserve"> (Sandwich Isles Petition for Reconsideration).</w:t>
      </w:r>
    </w:p>
  </w:footnote>
  <w:footnote w:id="4">
    <w:p w:rsidR="00715D93" w:rsidRDefault="00715D93" w:rsidP="00715D93">
      <w:pPr>
        <w:pStyle w:val="FootnoteText"/>
      </w:pPr>
      <w:r>
        <w:rPr>
          <w:rStyle w:val="FootnoteReference"/>
        </w:rPr>
        <w:footnoteRef/>
      </w:r>
      <w:r>
        <w:t xml:space="preserve"> </w:t>
      </w:r>
      <w:r w:rsidRPr="00634FB5">
        <w:t>Application for Review of AT&amp;T Inc., WC Docket No. 09-133 (filed Oct. 28, 2010) (AT&amp;T Application).</w:t>
      </w:r>
    </w:p>
  </w:footnote>
  <w:footnote w:id="5">
    <w:p w:rsidR="00715D93" w:rsidRDefault="00715D93" w:rsidP="00715D93">
      <w:pPr>
        <w:pStyle w:val="FootnoteText"/>
      </w:pPr>
      <w:r>
        <w:rPr>
          <w:rStyle w:val="FootnoteReference"/>
        </w:rPr>
        <w:footnoteRef/>
      </w:r>
      <w:r>
        <w:t xml:space="preserve"> The </w:t>
      </w:r>
      <w:r w:rsidRPr="00E3353F">
        <w:t xml:space="preserve">National Exchange Carrier Association </w:t>
      </w:r>
      <w:r>
        <w:t>Petition for Clarification and/or Declaratory Ruling</w:t>
      </w:r>
      <w:r w:rsidRPr="00634FB5">
        <w:t xml:space="preserve">, WC Docket No. 09-133 (filed </w:t>
      </w:r>
      <w:r>
        <w:t xml:space="preserve">Feb. 6, 2015) (NECA Petition for Clarification).  In 2010, the Commission sought comment on AT&amp;T’s Application and Sandwich Isles’ Petition for Reconsideration.  </w:t>
      </w:r>
      <w:r w:rsidRPr="000B7E5D">
        <w:rPr>
          <w:i/>
        </w:rPr>
        <w:t>See</w:t>
      </w:r>
      <w:r>
        <w:t xml:space="preserve"> </w:t>
      </w:r>
      <w:r w:rsidRPr="000B7E5D">
        <w:rPr>
          <w:i/>
        </w:rPr>
        <w:t xml:space="preserve">Comment Sought on AT&amp;T Application for Review and Sandwich Isles Petition for </w:t>
      </w:r>
      <w:r w:rsidRPr="00073109">
        <w:rPr>
          <w:i/>
        </w:rPr>
        <w:t>Reconsideration</w:t>
      </w:r>
      <w:r w:rsidRPr="000B7E5D">
        <w:rPr>
          <w:i/>
        </w:rPr>
        <w:t>,</w:t>
      </w:r>
      <w:r>
        <w:t xml:space="preserve"> WC Docket No. 09-133, Public Notice, 25 FCC Rcd 15589 (2010).</w:t>
      </w:r>
    </w:p>
  </w:footnote>
  <w:footnote w:id="6">
    <w:p w:rsidR="00715D93" w:rsidRDefault="00715D93" w:rsidP="00715D93">
      <w:pPr>
        <w:pStyle w:val="FootnoteText"/>
      </w:pPr>
      <w:r>
        <w:rPr>
          <w:rStyle w:val="FootnoteReference"/>
        </w:rPr>
        <w:footnoteRef/>
      </w:r>
      <w:r>
        <w:t xml:space="preserve"> </w:t>
      </w:r>
      <w:r w:rsidRPr="0086289E">
        <w:rPr>
          <w:i/>
        </w:rPr>
        <w:t>See, e.g</w:t>
      </w:r>
      <w:r w:rsidRPr="0086289E">
        <w:t xml:space="preserve">., Letter </w:t>
      </w:r>
      <w:r>
        <w:t xml:space="preserve">from </w:t>
      </w:r>
      <w:r w:rsidRPr="00031C93">
        <w:t>Robin Puanani Danner, Chairman</w:t>
      </w:r>
      <w:r>
        <w:t xml:space="preserve">, </w:t>
      </w:r>
      <w:r w:rsidRPr="00031C93">
        <w:t>Sovereign Councils of the Hawaiian</w:t>
      </w:r>
      <w:r>
        <w:t xml:space="preserve"> Homelands Assembly, to Ms. Marlene H. Dortch, Secretary, FCC, WC Docket No. 09-133 et al., at 1 (filed Nov. 6, 2015); </w:t>
      </w:r>
      <w:r w:rsidRPr="0086289E">
        <w:t xml:space="preserve">Letter </w:t>
      </w:r>
      <w:r>
        <w:t xml:space="preserve">from Henry Hulquist, Vice President, Federal Regulatory, AT&amp;T Services, Inc., to Ms. Marlene H. Dortch, Secretary, FCC, WC Docket No. 09-133, at 1 (filed Nov. 4, 2015) (asserting that certain foundational equitable considerations in the Declaratory Ruling are now unsupportable due to “subsequent events”); </w:t>
      </w:r>
      <w:r w:rsidRPr="0086289E">
        <w:t xml:space="preserve">Letter </w:t>
      </w:r>
      <w:r>
        <w:t>from Brian Benison, Director, Federal Regulatory, AT&amp;T Services, Inc., to Ms. Marlene H. Dortch, Secretary, FCC, WC Docket No. 09-133, at 1-2 (filed Aug. 27, 2015) (noting a recent change in USAC payments to Sandwich Isles, as well as alleged “accounting irregularities” and “legal troubles of the Sandwich Isles management”).</w:t>
      </w:r>
    </w:p>
  </w:footnote>
  <w:footnote w:id="7">
    <w:p w:rsidR="00715D93" w:rsidRDefault="00715D93" w:rsidP="00715D93">
      <w:pPr>
        <w:pStyle w:val="FootnoteText"/>
      </w:pPr>
      <w:r>
        <w:rPr>
          <w:rStyle w:val="FootnoteReference"/>
        </w:rPr>
        <w:footnoteRef/>
      </w:r>
      <w:r>
        <w:t xml:space="preserve"> </w:t>
      </w:r>
      <w:r w:rsidRPr="0029641C">
        <w:rPr>
          <w:i/>
        </w:rPr>
        <w:t xml:space="preserve">See </w:t>
      </w:r>
      <w:r>
        <w:t>Sandwich Isles</w:t>
      </w:r>
      <w:r w:rsidRPr="0029641C">
        <w:t xml:space="preserve"> Petition for Reconsideration; AT&amp;T Application; </w:t>
      </w:r>
      <w:r>
        <w:t xml:space="preserve">and </w:t>
      </w:r>
      <w:r w:rsidRPr="0029641C">
        <w:t>NECA Petition for Clarification</w:t>
      </w:r>
      <w:r>
        <w:t>.</w:t>
      </w:r>
    </w:p>
  </w:footnote>
  <w:footnote w:id="8">
    <w:p w:rsidR="00715D93" w:rsidRPr="00B8354E" w:rsidRDefault="00715D93" w:rsidP="00715D93">
      <w:pPr>
        <w:pStyle w:val="FootnoteText"/>
        <w:rPr>
          <w:i/>
          <w:iCs/>
        </w:rPr>
      </w:pPr>
      <w:r w:rsidRPr="00B8354E">
        <w:rPr>
          <w:rStyle w:val="FootnoteReference"/>
        </w:rPr>
        <w:footnoteRef/>
      </w:r>
      <w:r w:rsidRPr="00B8354E">
        <w:t xml:space="preserve"> </w:t>
      </w:r>
      <w:r w:rsidRPr="007873BB">
        <w:t xml:space="preserve">47 C.F.R. § 1.1200 </w:t>
      </w:r>
      <w:r w:rsidRPr="007873BB">
        <w:rPr>
          <w:i/>
          <w:iCs/>
        </w:rPr>
        <w:t>et seq</w:t>
      </w:r>
      <w:r w:rsidRPr="00B8354E">
        <w:rPr>
          <w:i/>
          <w:iCs/>
        </w:rPr>
        <w:t>.</w:t>
      </w:r>
    </w:p>
    <w:p w:rsidR="00715D93" w:rsidRPr="00B8354E" w:rsidRDefault="00715D93" w:rsidP="00715D93">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C8" w:rsidRDefault="00C65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C8" w:rsidRDefault="00C65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26D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26DC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D93"/>
    <w:rsid w:val="000265AE"/>
    <w:rsid w:val="00326DC1"/>
    <w:rsid w:val="00602577"/>
    <w:rsid w:val="00715D93"/>
    <w:rsid w:val="007334EF"/>
    <w:rsid w:val="00C658C8"/>
    <w:rsid w:val="00D17DC0"/>
    <w:rsid w:val="00D51EC4"/>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715D93"/>
    <w:rPr>
      <w:sz w:val="22"/>
    </w:rPr>
  </w:style>
  <w:style w:type="paragraph" w:customStyle="1" w:styleId="Default">
    <w:name w:val="Default"/>
    <w:rsid w:val="00715D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honda.lie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818</Words>
  <Characters>4609</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2016-03-29T10:53:00Z</dcterms:created>
  <dcterms:modified xsi:type="dcterms:W3CDTF">2016-03-29T10:53:00Z</dcterms:modified>
  <cp:category> </cp:category>
  <cp:contentStatus> </cp:contentStatus>
</cp:coreProperties>
</file>